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BA" w:rsidRDefault="00DE45BA">
      <w:pPr>
        <w:spacing w:after="200" w:line="276" w:lineRule="auto"/>
        <w:jc w:val="right"/>
        <w:rPr>
          <w:rFonts w:ascii="Times New Roman" w:eastAsia="Times New Roman" w:hAnsi="Times New Roman" w:cs="Times New Roman"/>
          <w:b/>
        </w:rPr>
      </w:pPr>
      <w:r w:rsidRPr="00DE45BA">
        <w:rPr>
          <w:rFonts w:ascii="Times New Roman" w:eastAsia="Times New Roman" w:hAnsi="Times New Roman" w:cs="Times New Roman"/>
          <w:b/>
          <w:noProof/>
        </w:rPr>
        <w:drawing>
          <wp:inline distT="0" distB="0" distL="0" distR="0">
            <wp:extent cx="5760720" cy="7920990"/>
            <wp:effectExtent l="0" t="0" r="0" b="3810"/>
            <wp:docPr id="1" name="Obraz 1" descr="C:\Users\user\Documents\Scanned Documents\Obraz (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Obraz (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p w:rsidR="00782FA9" w:rsidRDefault="00820F60" w:rsidP="00DE45BA">
      <w:pPr>
        <w:spacing w:after="200" w:line="276"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ZADANIE NR 1: PIECZYWO</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Przedmiot zamówienia w zakresie </w:t>
      </w:r>
      <w:r>
        <w:rPr>
          <w:rFonts w:ascii="Times New Roman" w:eastAsia="Times New Roman" w:hAnsi="Times New Roman" w:cs="Times New Roman"/>
          <w:b/>
          <w:sz w:val="24"/>
        </w:rPr>
        <w:t xml:space="preserve">zadania nr 1 dotyczy sukcesywnej dostawy pieczywa. </w:t>
      </w:r>
      <w:r>
        <w:rPr>
          <w:rFonts w:ascii="Times New Roman" w:eastAsia="Times New Roman" w:hAnsi="Times New Roman" w:cs="Times New Roman"/>
          <w:sz w:val="24"/>
        </w:rPr>
        <w:t>Dostawa pieczywa odbywać się będzie codziennie do godz. 7:30. Towar musi być dostarczony następnego dnia od daty złożenia telefonicznego zamówienia.</w:t>
      </w:r>
    </w:p>
    <w:p w:rsidR="00782FA9" w:rsidRDefault="00820F60">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Szczegółowy wykaz ilościowy i asortymentowy stanowi załącznik nr </w:t>
      </w:r>
      <w:r>
        <w:rPr>
          <w:rFonts w:ascii="Times New Roman" w:eastAsia="Times New Roman" w:hAnsi="Times New Roman" w:cs="Times New Roman"/>
          <w:b/>
          <w:sz w:val="24"/>
        </w:rPr>
        <w:t>2A</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CPV:</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15810000-9 Pieczywo; świeże wyroby piekarskie i ciastkarskie.</w:t>
      </w:r>
    </w:p>
    <w:p w:rsidR="00782FA9" w:rsidRDefault="00820F60">
      <w:pPr>
        <w:spacing w:after="200" w:line="276" w:lineRule="auto"/>
        <w:ind w:left="284"/>
        <w:rPr>
          <w:rFonts w:ascii="Times New Roman" w:eastAsia="Times New Roman" w:hAnsi="Times New Roman" w:cs="Times New Roman"/>
          <w:b/>
          <w:sz w:val="24"/>
          <w:u w:val="single"/>
        </w:rPr>
      </w:pPr>
      <w:r>
        <w:rPr>
          <w:rFonts w:ascii="Times New Roman" w:eastAsia="Times New Roman" w:hAnsi="Times New Roman" w:cs="Times New Roman"/>
          <w:b/>
          <w:sz w:val="24"/>
          <w:u w:val="single"/>
        </w:rPr>
        <w:t>ZADANIE NR 2: NABIAŁ I PRODUKTY MLECZARSKIE</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Przedmiot zamówienia w zakresie </w:t>
      </w:r>
      <w:r>
        <w:rPr>
          <w:rFonts w:ascii="Times New Roman" w:eastAsia="Times New Roman" w:hAnsi="Times New Roman" w:cs="Times New Roman"/>
          <w:b/>
          <w:sz w:val="24"/>
        </w:rPr>
        <w:t xml:space="preserve">zadania nr 3 dotyczy zakupu i sukcesywnej dostawy nabiału i produktów mleczarskich. </w:t>
      </w:r>
      <w:r>
        <w:rPr>
          <w:rFonts w:ascii="Times New Roman" w:eastAsia="Times New Roman" w:hAnsi="Times New Roman" w:cs="Times New Roman"/>
          <w:sz w:val="24"/>
        </w:rPr>
        <w:t>Dostawa nabiału i produktów mleczarskich odbywać się będzie w zależności od bieżących potrzeb Zamawiającego. Towar musi być dostarczany do 2 dni od daty złożenia zamówienia. Średnia częstotliwość dostawy wynosi 5 razy w tygodniu.</w:t>
      </w:r>
    </w:p>
    <w:p w:rsidR="00782FA9" w:rsidRDefault="00820F60">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Szczegółowy wykaz ilościowy i asortymentowy stanowi załącznik Nr 2B</w:t>
      </w:r>
    </w:p>
    <w:p w:rsidR="00782FA9" w:rsidRDefault="00820F60">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CPV: </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15500000-9 </w:t>
      </w:r>
      <w:r>
        <w:rPr>
          <w:rFonts w:ascii="Times New Roman" w:eastAsia="Times New Roman" w:hAnsi="Times New Roman" w:cs="Times New Roman"/>
          <w:sz w:val="24"/>
        </w:rPr>
        <w:t>Artykuły nabiałowe</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15500000-3</w:t>
      </w:r>
      <w:r>
        <w:rPr>
          <w:rFonts w:ascii="Times New Roman" w:eastAsia="Times New Roman" w:hAnsi="Times New Roman" w:cs="Times New Roman"/>
          <w:sz w:val="24"/>
        </w:rPr>
        <w:t xml:space="preserve"> Produkty mleczarskie</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03142500-3 </w:t>
      </w:r>
      <w:r>
        <w:rPr>
          <w:rFonts w:ascii="Times New Roman" w:eastAsia="Times New Roman" w:hAnsi="Times New Roman" w:cs="Times New Roman"/>
          <w:sz w:val="24"/>
        </w:rPr>
        <w:t>Jaja</w:t>
      </w:r>
    </w:p>
    <w:p w:rsidR="00782FA9" w:rsidRDefault="00782FA9">
      <w:pPr>
        <w:spacing w:after="200" w:line="276" w:lineRule="auto"/>
        <w:ind w:firstLine="284"/>
        <w:rPr>
          <w:rFonts w:ascii="Times New Roman" w:eastAsia="Times New Roman" w:hAnsi="Times New Roman" w:cs="Times New Roman"/>
          <w:b/>
          <w:sz w:val="24"/>
          <w:u w:val="single"/>
        </w:rPr>
      </w:pPr>
    </w:p>
    <w:p w:rsidR="00782FA9" w:rsidRDefault="00820F60">
      <w:pPr>
        <w:spacing w:after="200" w:line="276" w:lineRule="auto"/>
        <w:ind w:firstLine="284"/>
        <w:rPr>
          <w:rFonts w:ascii="Times New Roman" w:eastAsia="Times New Roman" w:hAnsi="Times New Roman" w:cs="Times New Roman"/>
          <w:b/>
          <w:sz w:val="24"/>
          <w:u w:val="single"/>
        </w:rPr>
      </w:pPr>
      <w:r>
        <w:rPr>
          <w:rFonts w:ascii="Times New Roman" w:eastAsia="Times New Roman" w:hAnsi="Times New Roman" w:cs="Times New Roman"/>
          <w:b/>
          <w:sz w:val="24"/>
          <w:u w:val="single"/>
        </w:rPr>
        <w:t>ZADANIE NR 3: WARZYWA I OWOCE</w:t>
      </w:r>
    </w:p>
    <w:p w:rsidR="00782FA9" w:rsidRDefault="00820F60">
      <w:pPr>
        <w:spacing w:after="200" w:line="276" w:lineRule="auto"/>
        <w:ind w:left="284"/>
        <w:rPr>
          <w:rFonts w:ascii="Times New Roman" w:eastAsia="Times New Roman" w:hAnsi="Times New Roman" w:cs="Times New Roman"/>
          <w:b/>
          <w:sz w:val="24"/>
        </w:rPr>
      </w:pPr>
      <w:r>
        <w:rPr>
          <w:rFonts w:ascii="Times New Roman" w:eastAsia="Times New Roman" w:hAnsi="Times New Roman" w:cs="Times New Roman"/>
          <w:sz w:val="24"/>
        </w:rPr>
        <w:t xml:space="preserve">Przedmiot zamówienia w zakresie </w:t>
      </w:r>
      <w:r>
        <w:rPr>
          <w:rFonts w:ascii="Times New Roman" w:eastAsia="Times New Roman" w:hAnsi="Times New Roman" w:cs="Times New Roman"/>
          <w:b/>
          <w:sz w:val="24"/>
        </w:rPr>
        <w:t xml:space="preserve">zadania nr 2 dotyczy zakupu i sukcesywnej dostawy świeżych warzyw i owoców. </w:t>
      </w:r>
      <w:r>
        <w:rPr>
          <w:rFonts w:ascii="Times New Roman" w:eastAsia="Times New Roman" w:hAnsi="Times New Roman" w:cs="Times New Roman"/>
          <w:sz w:val="24"/>
        </w:rPr>
        <w:t xml:space="preserve">Dostawa warzyw odbywać się będzie w zależności od bieżących potrzeb Zamawiającego. Towar musi być dostarczony w terminie do 2 dni od daty złożenia zamówienia. Częstotliwość dostawy min. 2 razy </w:t>
      </w:r>
      <w:r>
        <w:rPr>
          <w:rFonts w:ascii="Times New Roman" w:eastAsia="Times New Roman" w:hAnsi="Times New Roman" w:cs="Times New Roman"/>
          <w:sz w:val="24"/>
        </w:rPr>
        <w:br/>
        <w:t>w tygodniu w godz. od 7.00 do 10.30</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Szczegółowy wykaz ilościowy i asortymentowy stanowi załącznik Nr 2C</w:t>
      </w:r>
    </w:p>
    <w:p w:rsidR="00782FA9" w:rsidRDefault="00820F60">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CPV: </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15300000-1 </w:t>
      </w:r>
      <w:r>
        <w:rPr>
          <w:rFonts w:ascii="Times New Roman" w:eastAsia="Times New Roman" w:hAnsi="Times New Roman" w:cs="Times New Roman"/>
          <w:sz w:val="24"/>
        </w:rPr>
        <w:t>Owoce, warzywa i podobne produkty</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03200000-3 </w:t>
      </w:r>
      <w:r>
        <w:rPr>
          <w:rFonts w:ascii="Times New Roman" w:eastAsia="Times New Roman" w:hAnsi="Times New Roman" w:cs="Times New Roman"/>
          <w:sz w:val="24"/>
        </w:rPr>
        <w:t>Zboża, ziemniaki, warzywa, owoce i orzechy</w:t>
      </w:r>
    </w:p>
    <w:p w:rsidR="00782FA9" w:rsidRDefault="00782FA9">
      <w:pPr>
        <w:spacing w:after="200" w:line="276" w:lineRule="auto"/>
        <w:jc w:val="both"/>
        <w:rPr>
          <w:rFonts w:ascii="Times New Roman" w:eastAsia="Times New Roman" w:hAnsi="Times New Roman" w:cs="Times New Roman"/>
          <w:b/>
          <w:sz w:val="24"/>
          <w:u w:val="single"/>
        </w:rPr>
      </w:pPr>
    </w:p>
    <w:p w:rsidR="00782FA9" w:rsidRDefault="00820F60">
      <w:pPr>
        <w:spacing w:after="200" w:line="276" w:lineRule="auto"/>
        <w:ind w:left="28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ZADANIE NR 4: MIĘSO I WĘDLINY </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Przedmiot zamówienia w zakresie </w:t>
      </w:r>
      <w:r>
        <w:rPr>
          <w:rFonts w:ascii="Times New Roman" w:eastAsia="Times New Roman" w:hAnsi="Times New Roman" w:cs="Times New Roman"/>
          <w:b/>
          <w:sz w:val="24"/>
        </w:rPr>
        <w:t xml:space="preserve">zadania nr 1 dotyczy zakupu i sukcesywnej dostawy mięsa i wędlin. </w:t>
      </w:r>
      <w:r>
        <w:rPr>
          <w:rFonts w:ascii="Times New Roman" w:eastAsia="Times New Roman" w:hAnsi="Times New Roman" w:cs="Times New Roman"/>
          <w:sz w:val="24"/>
        </w:rPr>
        <w:t>Dostawa mięsa i wędlin odbywać się będzie w zależności od bieżących potrzeb Zamawiającego. Towar musi być dostarczony następnego dnia od daty złożenia zamówienia. Średnia częstotliwość dostawy wynosi 1 raz tygodniu w godz. od 7.00 do 12:00</w:t>
      </w:r>
    </w:p>
    <w:p w:rsidR="00782FA9" w:rsidRDefault="00820F60">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Szczegółowy wykaz ilościowy i asortymentowy stanowi załącznik Nr 2D</w:t>
      </w:r>
    </w:p>
    <w:p w:rsidR="00782FA9" w:rsidRDefault="00820F60">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CPV: </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15100000-9 </w:t>
      </w:r>
      <w:r>
        <w:rPr>
          <w:rFonts w:ascii="Times New Roman" w:eastAsia="Times New Roman" w:hAnsi="Times New Roman" w:cs="Times New Roman"/>
          <w:sz w:val="24"/>
        </w:rPr>
        <w:t>Produkty zwierzęce, mięso i produkty mięsne</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15112000-6 </w:t>
      </w:r>
      <w:r>
        <w:rPr>
          <w:rFonts w:ascii="Times New Roman" w:eastAsia="Times New Roman" w:hAnsi="Times New Roman" w:cs="Times New Roman"/>
          <w:sz w:val="24"/>
        </w:rPr>
        <w:t xml:space="preserve">Świeże mięso drobiowe </w:t>
      </w:r>
    </w:p>
    <w:p w:rsidR="00782FA9" w:rsidRDefault="00820F60">
      <w:pPr>
        <w:spacing w:after="200" w:line="276" w:lineRule="auto"/>
        <w:ind w:left="284"/>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ZADANIE NR 5: PRODUKTY OGÓLNOSPOŻYWCZE</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Przedmiot zamówienia w zakresie </w:t>
      </w:r>
      <w:r>
        <w:rPr>
          <w:rFonts w:ascii="Times New Roman" w:eastAsia="Times New Roman" w:hAnsi="Times New Roman" w:cs="Times New Roman"/>
          <w:b/>
          <w:sz w:val="24"/>
        </w:rPr>
        <w:t xml:space="preserve">zadania nr 9 dotyczy zakupu i sukcesywnej dostawy produktów ogólnospożywczych. </w:t>
      </w:r>
      <w:r>
        <w:rPr>
          <w:rFonts w:ascii="Times New Roman" w:eastAsia="Times New Roman" w:hAnsi="Times New Roman" w:cs="Times New Roman"/>
          <w:sz w:val="24"/>
        </w:rPr>
        <w:t>Dostawa produktów ogólnospożywczych odbywać się będzie w zależności od bieżących potrzeb Zamawiającego. Towar musi być dostarczony następnego dnia od daty złożenia zamówienia. Średnia częstotliwość dostawy wynosi 2 razy w tygodniu w godz. od 7.00 do 10:00</w:t>
      </w:r>
    </w:p>
    <w:p w:rsidR="00782FA9" w:rsidRDefault="00820F60">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Szczegółowy wykaz ilościowy i asortymentowy stanowi załącznik Nr 2E</w:t>
      </w:r>
    </w:p>
    <w:p w:rsidR="00782FA9" w:rsidRDefault="00820F60">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CPV: </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b/>
          <w:sz w:val="24"/>
        </w:rPr>
        <w:t xml:space="preserve">15800000-6 </w:t>
      </w:r>
      <w:r>
        <w:rPr>
          <w:rFonts w:ascii="Times New Roman" w:eastAsia="Times New Roman" w:hAnsi="Times New Roman" w:cs="Times New Roman"/>
          <w:sz w:val="24"/>
        </w:rPr>
        <w:t>Pozostałe artykuły spożywcze</w:t>
      </w:r>
    </w:p>
    <w:p w:rsidR="00782FA9" w:rsidRDefault="00782FA9">
      <w:pPr>
        <w:spacing w:after="200" w:line="276" w:lineRule="auto"/>
        <w:ind w:left="1080"/>
        <w:jc w:val="both"/>
        <w:rPr>
          <w:rFonts w:ascii="Times New Roman" w:eastAsia="Times New Roman" w:hAnsi="Times New Roman" w:cs="Times New Roman"/>
          <w:sz w:val="24"/>
        </w:rPr>
      </w:pPr>
    </w:p>
    <w:p w:rsidR="00782FA9" w:rsidRDefault="00782FA9">
      <w:pPr>
        <w:spacing w:after="200" w:line="276" w:lineRule="auto"/>
        <w:ind w:left="284"/>
        <w:rPr>
          <w:rFonts w:ascii="Times New Roman" w:eastAsia="Times New Roman" w:hAnsi="Times New Roman" w:cs="Times New Roman"/>
          <w:sz w:val="24"/>
        </w:rPr>
      </w:pPr>
    </w:p>
    <w:p w:rsidR="00782FA9" w:rsidRDefault="00820F60">
      <w:pPr>
        <w:spacing w:after="200" w:line="276" w:lineRule="auto"/>
        <w:ind w:left="284"/>
        <w:jc w:val="both"/>
        <w:rPr>
          <w:rFonts w:ascii="Times New Roman" w:eastAsia="Times New Roman" w:hAnsi="Times New Roman" w:cs="Times New Roman"/>
          <w:b/>
          <w:sz w:val="24"/>
        </w:rPr>
      </w:pPr>
      <w:r>
        <w:rPr>
          <w:rFonts w:ascii="Times New Roman" w:eastAsia="Times New Roman" w:hAnsi="Times New Roman" w:cs="Times New Roman"/>
          <w:b/>
          <w:sz w:val="24"/>
        </w:rPr>
        <w:t>Każdy Wykonawca ma prawo złożyć 1 ofertę na dowolną ilość zadań. Każde zadanie będzie oceniane odrębnie.</w:t>
      </w:r>
    </w:p>
    <w:p w:rsidR="00782FA9" w:rsidRDefault="00820F60">
      <w:pPr>
        <w:numPr>
          <w:ilvl w:val="0"/>
          <w:numId w:val="3"/>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Opis wymagań:</w:t>
      </w:r>
    </w:p>
    <w:p w:rsidR="00782FA9" w:rsidRDefault="00820F60">
      <w:pPr>
        <w:numPr>
          <w:ilvl w:val="0"/>
          <w:numId w:val="3"/>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Nazwy własne podane w formularzach cenowych, które stanowią załączniki </w:t>
      </w:r>
      <w:r>
        <w:rPr>
          <w:rFonts w:ascii="Times New Roman" w:eastAsia="Times New Roman" w:hAnsi="Times New Roman" w:cs="Times New Roman"/>
          <w:sz w:val="24"/>
        </w:rPr>
        <w:br/>
        <w:t xml:space="preserve">od 2A do 2E do Zapytania ofertowego należy rozumieć jako preferowanego typu. Wykonawca może zaproponować produkty o innej nazwie, jednak muszą one spełniać wymogi tej samej lub wyższej jakości. Nazwa takiego produktu musi znaleźć się w ofercie. Poszczególne dostawy będą realizowane sukcesywnie </w:t>
      </w:r>
      <w:r>
        <w:rPr>
          <w:rFonts w:ascii="Times New Roman" w:eastAsia="Times New Roman" w:hAnsi="Times New Roman" w:cs="Times New Roman"/>
          <w:sz w:val="24"/>
        </w:rPr>
        <w:br/>
        <w:t xml:space="preserve">w okresie obowiązywania umowy, po zamówieniu złożonym telefonicznie lub pisemnie przez upoważnionego przez Zamawiającego intendenta, transportem </w:t>
      </w:r>
      <w:r>
        <w:rPr>
          <w:rFonts w:ascii="Times New Roman" w:eastAsia="Times New Roman" w:hAnsi="Times New Roman" w:cs="Times New Roman"/>
          <w:sz w:val="24"/>
        </w:rPr>
        <w:br/>
        <w:t xml:space="preserve">i na koszt Wykonawcy. </w:t>
      </w:r>
    </w:p>
    <w:p w:rsidR="00782FA9" w:rsidRDefault="00820F60">
      <w:pPr>
        <w:numPr>
          <w:ilvl w:val="0"/>
          <w:numId w:val="3"/>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Podane w formularzach cenowych ilości danego rodzaju asortymenty mają charakter szacunkowy i nie stanowią ze strony Zamawiającego zobowiązania </w:t>
      </w:r>
      <w:r>
        <w:rPr>
          <w:rFonts w:ascii="Times New Roman" w:eastAsia="Times New Roman" w:hAnsi="Times New Roman" w:cs="Times New Roman"/>
          <w:sz w:val="24"/>
        </w:rPr>
        <w:br/>
        <w:t>do nabycia w podanych ilościach. Zamawiający zastrzega, że rzeczywiste ilości kupna każdego rodzaju artykułów będą wynikać z aktualnych potrzeb Zamawiającego i mogą odbiegać od ilości podanych w formularzach cenowych.</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Wykonawcy nie przysługuje żadne roszczenie za ewentualne zmniejszenie ilości zakupywanego asortymentu.</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konieczności kupna przez Zamawiającego asortymentu </w:t>
      </w:r>
      <w:r>
        <w:rPr>
          <w:rFonts w:ascii="Times New Roman" w:eastAsia="Times New Roman" w:hAnsi="Times New Roman" w:cs="Times New Roman"/>
          <w:sz w:val="24"/>
        </w:rPr>
        <w:br/>
        <w:t>nie ujętego w formularzach cenowych podstawą rozliczeń będą ceny wg aktualnego cennika Wykonawcy dostarczonego w formie pisemnej Zamawiającemu.</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Oferowane produkty żywnościowe muszą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Dostawy artykułów żywnościowych muszą być realizowane zgodnie </w:t>
      </w:r>
      <w:r>
        <w:rPr>
          <w:rFonts w:ascii="Times New Roman" w:eastAsia="Times New Roman" w:hAnsi="Times New Roman" w:cs="Times New Roman"/>
          <w:sz w:val="24"/>
        </w:rPr>
        <w:br/>
        <w:t>z zasadami GHP:</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posiadać świadectwa jakości przy dostawach mięsa, przetworów mięsnych, mleka i przetworów mlecznych, miody, ryb oraz przy dostawie jaj aktualne zaświadczenie z Powiatowego Inspektoraty Weterynarii o podleganiu kontroli</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dostarczony asortyment dotyczący mięsa i wyrobów wędliniarskich powinien posiadać handlowy dokument identyfikacyjny.</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Dostarczana żywność musi być oznakowana widocznym, czytelnym </w:t>
      </w:r>
      <w:r>
        <w:rPr>
          <w:rFonts w:ascii="Times New Roman" w:eastAsia="Times New Roman" w:hAnsi="Times New Roman" w:cs="Times New Roman"/>
          <w:sz w:val="24"/>
        </w:rPr>
        <w:br/>
        <w:t xml:space="preserve">i nieusuwalnym kodem identyfikacyjnym orasz terminem przydatności do spożycia, nie krótszym niż 14 dni, umożliwiającym identyfikację artykułu spożywczego </w:t>
      </w:r>
      <w:r>
        <w:rPr>
          <w:rFonts w:ascii="Times New Roman" w:eastAsia="Times New Roman" w:hAnsi="Times New Roman" w:cs="Times New Roman"/>
          <w:sz w:val="24"/>
        </w:rPr>
        <w:br/>
        <w:t>z danej partii produkcyjnej.</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Przedmiot zamówienia musi być dostarczony odpowiednim środkiem transportu spełniającym wymagania sanitarne, w opakowaniach gwarantujących bezpieczny transport i magazynowanie.</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Wykonawca przekazuje żywność osobie upoważnionej do odbioru i kontroli ilościowej oraz jakościowej w godzinach od 7:00 do 15:00 Nie dopuszcza się pozostawiania żywności przez Wykonawcę osobom nieupoważnionym.</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otrzymania żywności o niewłaściwej jakości zdrowotnej czy handlowej Zamawiający odmówi przyjęcia i zgłosi niezwłocznie reklamację osobiście lub telefonicznie w dniu dostawy. </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Wykonawca zobowiązuje się odebrać lub wymienić żywność nie spełniającą wymagać jakościowych na wolną od wad do 12 godzin od dnia i godziny jego zgłoszenia i na własny koszt.</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gwarantuje zakup 80% wartości zamówienia podstawowego, jednocześnie korzysta z prawa rozszerzenia dostawy do 10% wartości zamówienia podstawowego przy zachowaniu cen jednostkowych podanych w ofercie. </w:t>
      </w:r>
    </w:p>
    <w:p w:rsidR="00782FA9" w:rsidRDefault="00820F60">
      <w:pPr>
        <w:numPr>
          <w:ilvl w:val="0"/>
          <w:numId w:val="4"/>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zastrzega sobie, że w okresach przerw wynikający z kalendarza świąt i dni wolnych od zajęć lub przerwy wakacyjnej zamówienia będą zgłaszane </w:t>
      </w:r>
      <w:r>
        <w:rPr>
          <w:rFonts w:ascii="Times New Roman" w:eastAsia="Times New Roman" w:hAnsi="Times New Roman" w:cs="Times New Roman"/>
          <w:sz w:val="24"/>
        </w:rPr>
        <w:br/>
        <w:t xml:space="preserve">w ograniczonym zakresie. </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Opis wymagań:</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1.3 Opis warunków udziału w postępowaniu oraz opis dokonywania oceny spełniania tych warunków. </w:t>
      </w:r>
    </w:p>
    <w:p w:rsidR="00782FA9" w:rsidRDefault="00820F60">
      <w:pPr>
        <w:numPr>
          <w:ilvl w:val="0"/>
          <w:numId w:val="5"/>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O udzielenie zamówienia mogą ubiegać się Wykonawcy spełniający wymogi art. 22 ust. 1 ustawy – </w:t>
      </w:r>
      <w:proofErr w:type="spellStart"/>
      <w:r>
        <w:rPr>
          <w:rFonts w:ascii="Times New Roman" w:eastAsia="Times New Roman" w:hAnsi="Times New Roman" w:cs="Times New Roman"/>
          <w:sz w:val="24"/>
        </w:rPr>
        <w:t>Pzp</w:t>
      </w:r>
      <w:proofErr w:type="spellEnd"/>
      <w:r>
        <w:rPr>
          <w:rFonts w:ascii="Times New Roman" w:eastAsia="Times New Roman" w:hAnsi="Times New Roman" w:cs="Times New Roman"/>
          <w:sz w:val="24"/>
        </w:rPr>
        <w:t xml:space="preserve"> oraz zawarte we wzorze umowy.</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Ocena spełniania wymogów oceniana będzie metodą warunku ograniczonego: spełnia/nie spełnia</w:t>
      </w:r>
    </w:p>
    <w:p w:rsidR="00782FA9" w:rsidRDefault="00782FA9">
      <w:pPr>
        <w:spacing w:after="200" w:line="276" w:lineRule="auto"/>
        <w:ind w:left="284"/>
        <w:jc w:val="both"/>
        <w:rPr>
          <w:rFonts w:ascii="Times New Roman" w:eastAsia="Times New Roman" w:hAnsi="Times New Roman" w:cs="Times New Roman"/>
          <w:sz w:val="24"/>
        </w:rPr>
      </w:pPr>
    </w:p>
    <w:p w:rsidR="00782FA9" w:rsidRDefault="00820F60">
      <w:pPr>
        <w:numPr>
          <w:ilvl w:val="0"/>
          <w:numId w:val="6"/>
        </w:numPr>
        <w:spacing w:after="200" w:line="276" w:lineRule="auto"/>
        <w:ind w:left="284"/>
        <w:jc w:val="both"/>
        <w:rPr>
          <w:rFonts w:ascii="Times New Roman" w:eastAsia="Times New Roman" w:hAnsi="Times New Roman" w:cs="Times New Roman"/>
          <w:sz w:val="24"/>
          <w:shd w:val="clear" w:color="auto" w:fill="D9D9D9"/>
        </w:rPr>
      </w:pPr>
      <w:r>
        <w:rPr>
          <w:rFonts w:ascii="Times New Roman" w:eastAsia="Times New Roman" w:hAnsi="Times New Roman" w:cs="Times New Roman"/>
          <w:sz w:val="24"/>
          <w:shd w:val="clear" w:color="auto" w:fill="D9D9D9"/>
        </w:rPr>
        <w:t xml:space="preserve"> </w:t>
      </w:r>
      <w:r>
        <w:rPr>
          <w:rFonts w:ascii="Times New Roman" w:eastAsia="Times New Roman" w:hAnsi="Times New Roman" w:cs="Times New Roman"/>
          <w:b/>
          <w:sz w:val="24"/>
          <w:shd w:val="clear" w:color="auto" w:fill="D9D9D9"/>
        </w:rPr>
        <w:t>TERMIN REALIZACJI PRZEDMIOTU ZAMÓWIENIA</w:t>
      </w:r>
    </w:p>
    <w:p w:rsidR="00782FA9" w:rsidRDefault="00820F60">
      <w:pPr>
        <w:numPr>
          <w:ilvl w:val="0"/>
          <w:numId w:val="7"/>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Realizacja zamówienia następować będzie sukcesywnie w miarę potrzeb w okresie od dnia podpisania umowy do 31.12.2018 r.</w:t>
      </w:r>
    </w:p>
    <w:p w:rsidR="00782FA9" w:rsidRDefault="00820F60">
      <w:pPr>
        <w:numPr>
          <w:ilvl w:val="0"/>
          <w:numId w:val="7"/>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Niezależnie od terminu o którym mowa powyżej, umowa wygasa w trybie natychmiastowym w przypadku wykorzystania środków finansowych przeznaczonych na realizację zamówienia </w:t>
      </w:r>
    </w:p>
    <w:p w:rsidR="00782FA9" w:rsidRDefault="00782FA9">
      <w:pPr>
        <w:spacing w:after="200" w:line="276" w:lineRule="auto"/>
        <w:ind w:left="284"/>
        <w:jc w:val="both"/>
        <w:rPr>
          <w:rFonts w:ascii="Times New Roman" w:eastAsia="Times New Roman" w:hAnsi="Times New Roman" w:cs="Times New Roman"/>
          <w:sz w:val="24"/>
        </w:rPr>
      </w:pPr>
    </w:p>
    <w:p w:rsidR="00782FA9" w:rsidRDefault="00820F60">
      <w:pPr>
        <w:numPr>
          <w:ilvl w:val="0"/>
          <w:numId w:val="8"/>
        </w:numPr>
        <w:spacing w:after="200" w:line="276" w:lineRule="auto"/>
        <w:ind w:left="284"/>
        <w:jc w:val="both"/>
        <w:rPr>
          <w:rFonts w:ascii="Times New Roman" w:eastAsia="Times New Roman" w:hAnsi="Times New Roman" w:cs="Times New Roman"/>
          <w:sz w:val="24"/>
          <w:shd w:val="clear" w:color="auto" w:fill="D9D9D9"/>
        </w:rPr>
      </w:pPr>
      <w:r>
        <w:rPr>
          <w:rFonts w:ascii="Times New Roman" w:eastAsia="Times New Roman" w:hAnsi="Times New Roman" w:cs="Times New Roman"/>
          <w:b/>
          <w:sz w:val="24"/>
          <w:shd w:val="clear" w:color="auto" w:fill="D9D9D9"/>
        </w:rPr>
        <w:t>OKRES GWARANCJI</w:t>
      </w:r>
    </w:p>
    <w:p w:rsidR="00782FA9" w:rsidRDefault="00820F60">
      <w:p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Okres gwarancji zgodny z terminem dla tego rodzaju asortymentu określonym w stosownych normach.</w:t>
      </w:r>
    </w:p>
    <w:p w:rsidR="00782FA9" w:rsidRDefault="00782FA9">
      <w:pPr>
        <w:spacing w:after="200" w:line="276" w:lineRule="auto"/>
        <w:ind w:left="284"/>
        <w:jc w:val="both"/>
        <w:rPr>
          <w:rFonts w:ascii="Times New Roman" w:eastAsia="Times New Roman" w:hAnsi="Times New Roman" w:cs="Times New Roman"/>
          <w:sz w:val="24"/>
        </w:rPr>
      </w:pPr>
    </w:p>
    <w:p w:rsidR="00782FA9" w:rsidRDefault="00820F60">
      <w:pPr>
        <w:numPr>
          <w:ilvl w:val="0"/>
          <w:numId w:val="9"/>
        </w:numPr>
        <w:spacing w:after="200" w:line="276" w:lineRule="auto"/>
        <w:ind w:left="284"/>
        <w:jc w:val="both"/>
        <w:rPr>
          <w:rFonts w:ascii="Times New Roman" w:eastAsia="Times New Roman" w:hAnsi="Times New Roman" w:cs="Times New Roman"/>
          <w:sz w:val="24"/>
          <w:shd w:val="clear" w:color="auto" w:fill="D9D9D9"/>
        </w:rPr>
      </w:pPr>
      <w:r>
        <w:rPr>
          <w:rFonts w:ascii="Times New Roman" w:eastAsia="Times New Roman" w:hAnsi="Times New Roman" w:cs="Times New Roman"/>
          <w:b/>
          <w:sz w:val="24"/>
          <w:shd w:val="clear" w:color="auto" w:fill="D9D9D9"/>
        </w:rPr>
        <w:t>WARUNKI PŁATNOŚCI</w:t>
      </w:r>
    </w:p>
    <w:p w:rsidR="00782FA9" w:rsidRDefault="00820F60">
      <w:pPr>
        <w:numPr>
          <w:ilvl w:val="0"/>
          <w:numId w:val="10"/>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Warunkiem otrzymania zapłaty dla Wykonawcy będzie wystawiona przez niego po każdej dostawie w sposób czytelny faktura potwierdzona bez zastrzeżeń Zamawiającego (ujęcie pełnych danych nabywcy oraz odbiorcy-zamawiającego).</w:t>
      </w:r>
    </w:p>
    <w:p w:rsidR="00782FA9" w:rsidRDefault="00820F60">
      <w:pPr>
        <w:numPr>
          <w:ilvl w:val="0"/>
          <w:numId w:val="10"/>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za każde dostarczone towary będzie wystawiał fakturę/rachunek na dzień wykonania dostawy i będzie dostarczał Zamawiającemu wraz z dostawą zamawianych artykułów. </w:t>
      </w:r>
    </w:p>
    <w:p w:rsidR="00782FA9" w:rsidRDefault="00820F60">
      <w:pPr>
        <w:numPr>
          <w:ilvl w:val="0"/>
          <w:numId w:val="10"/>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Potwierdzenie faktury nastąpi po sprawdzeniu przez Zamawiającego ilości oraz jakości dostarczonego towaru.</w:t>
      </w:r>
    </w:p>
    <w:p w:rsidR="00782FA9" w:rsidRDefault="00820F60">
      <w:pPr>
        <w:numPr>
          <w:ilvl w:val="0"/>
          <w:numId w:val="10"/>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Zapłata faktury nastąpi przelewem z konta Zamawiającego na konto Wykonawcy wskazane na fakturze. Strony ustalają 14 dniowy termin zapłaty liczony od dnia otrzymania faktury.</w:t>
      </w:r>
    </w:p>
    <w:p w:rsidR="00782FA9" w:rsidRDefault="00782FA9">
      <w:pPr>
        <w:spacing w:after="200" w:line="276" w:lineRule="auto"/>
        <w:ind w:left="284"/>
        <w:jc w:val="both"/>
        <w:rPr>
          <w:rFonts w:ascii="Times New Roman" w:eastAsia="Times New Roman" w:hAnsi="Times New Roman" w:cs="Times New Roman"/>
          <w:sz w:val="24"/>
        </w:rPr>
      </w:pPr>
    </w:p>
    <w:p w:rsidR="00782FA9" w:rsidRDefault="00820F60">
      <w:pPr>
        <w:numPr>
          <w:ilvl w:val="0"/>
          <w:numId w:val="11"/>
        </w:numPr>
        <w:spacing w:after="200" w:line="276" w:lineRule="auto"/>
        <w:ind w:left="284"/>
        <w:jc w:val="both"/>
        <w:rPr>
          <w:rFonts w:ascii="Times New Roman" w:eastAsia="Times New Roman" w:hAnsi="Times New Roman" w:cs="Times New Roman"/>
          <w:sz w:val="24"/>
          <w:shd w:val="clear" w:color="auto" w:fill="D9D9D9"/>
        </w:rPr>
      </w:pPr>
      <w:r>
        <w:rPr>
          <w:rFonts w:ascii="Times New Roman" w:eastAsia="Times New Roman" w:hAnsi="Times New Roman" w:cs="Times New Roman"/>
          <w:b/>
          <w:sz w:val="24"/>
          <w:shd w:val="clear" w:color="auto" w:fill="D9D9D9"/>
        </w:rPr>
        <w:t>INNE ISTOTNE WARUNKI PRZYSZŁEJ UMOWY</w:t>
      </w:r>
    </w:p>
    <w:p w:rsidR="00782FA9" w:rsidRDefault="00820F60">
      <w:pPr>
        <w:numPr>
          <w:ilvl w:val="0"/>
          <w:numId w:val="12"/>
        </w:numPr>
        <w:spacing w:after="200" w:line="276"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Inne istotne warunki zamówienia przyszłej umowy zawarte są we wzorze umowy stanowiącej załącznik nr 3 do zapytania ofertowego. </w:t>
      </w:r>
    </w:p>
    <w:p w:rsidR="00782FA9" w:rsidRDefault="00782FA9">
      <w:pPr>
        <w:spacing w:after="200" w:line="276" w:lineRule="auto"/>
        <w:ind w:left="284"/>
        <w:jc w:val="both"/>
        <w:rPr>
          <w:rFonts w:ascii="Times New Roman" w:eastAsia="Times New Roman" w:hAnsi="Times New Roman" w:cs="Times New Roman"/>
          <w:sz w:val="24"/>
        </w:rPr>
      </w:pPr>
    </w:p>
    <w:p w:rsidR="00782FA9" w:rsidRDefault="00820F60">
      <w:pPr>
        <w:numPr>
          <w:ilvl w:val="0"/>
          <w:numId w:val="13"/>
        </w:numPr>
        <w:spacing w:after="200" w:line="276" w:lineRule="auto"/>
        <w:ind w:left="284"/>
        <w:jc w:val="both"/>
        <w:rPr>
          <w:rFonts w:ascii="Times New Roman" w:eastAsia="Times New Roman" w:hAnsi="Times New Roman" w:cs="Times New Roman"/>
          <w:sz w:val="24"/>
          <w:shd w:val="clear" w:color="auto" w:fill="D9D9D9"/>
        </w:rPr>
      </w:pPr>
      <w:r>
        <w:rPr>
          <w:rFonts w:ascii="Times New Roman" w:eastAsia="Times New Roman" w:hAnsi="Times New Roman" w:cs="Times New Roman"/>
          <w:b/>
          <w:sz w:val="24"/>
          <w:shd w:val="clear" w:color="auto" w:fill="D9D9D9"/>
        </w:rPr>
        <w:t>KRYTERIA BRANE POD UWAGĘ PRZY OCENIE OFERT:</w:t>
      </w:r>
    </w:p>
    <w:tbl>
      <w:tblPr>
        <w:tblW w:w="0" w:type="auto"/>
        <w:tblInd w:w="108" w:type="dxa"/>
        <w:tblCellMar>
          <w:left w:w="10" w:type="dxa"/>
          <w:right w:w="10" w:type="dxa"/>
        </w:tblCellMar>
        <w:tblLook w:val="0000" w:firstRow="0" w:lastRow="0" w:firstColumn="0" w:lastColumn="0" w:noHBand="0" w:noVBand="0"/>
      </w:tblPr>
      <w:tblGrid>
        <w:gridCol w:w="236"/>
        <w:gridCol w:w="4978"/>
        <w:gridCol w:w="2724"/>
      </w:tblGrid>
      <w:tr w:rsidR="00782FA9">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numPr>
                <w:ilvl w:val="0"/>
                <w:numId w:val="14"/>
              </w:numPr>
              <w:spacing w:after="0" w:line="240" w:lineRule="auto"/>
              <w:ind w:left="284"/>
              <w:jc w:val="both"/>
              <w:rPr>
                <w:rFonts w:ascii="Calibri" w:eastAsia="Calibri" w:hAnsi="Calibri" w:cs="Calibri"/>
              </w:rPr>
            </w:pPr>
          </w:p>
        </w:tc>
        <w:tc>
          <w:tcPr>
            <w:tcW w:w="7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820F60">
            <w:pPr>
              <w:spacing w:after="0" w:line="240" w:lineRule="auto"/>
              <w:ind w:left="28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Kryterium nr 1: cena oferty brutto: </w:t>
            </w:r>
          </w:p>
          <w:p w:rsidR="00782FA9" w:rsidRDefault="00820F60">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wartość punktowa w /%/ : 70 % </w:t>
            </w:r>
          </w:p>
          <w:p w:rsidR="00782FA9" w:rsidRDefault="00820F60">
            <w:pPr>
              <w:spacing w:after="0" w:line="240" w:lineRule="auto"/>
              <w:ind w:left="284"/>
              <w:jc w:val="both"/>
            </w:pPr>
            <w:r>
              <w:rPr>
                <w:rFonts w:ascii="Times New Roman" w:eastAsia="Times New Roman" w:hAnsi="Times New Roman" w:cs="Times New Roman"/>
                <w:sz w:val="24"/>
              </w:rPr>
              <w:t>maksymalna ilość punktów dla kryterium: 70 pkt</w:t>
            </w:r>
          </w:p>
        </w:tc>
      </w:tr>
      <w:tr w:rsidR="00782FA9">
        <w:tc>
          <w:tcPr>
            <w:tcW w:w="2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284"/>
              <w:jc w:val="both"/>
              <w:rPr>
                <w:rFonts w:ascii="Calibri" w:eastAsia="Calibri" w:hAnsi="Calibri" w:cs="Calibri"/>
              </w:rPr>
            </w:pPr>
          </w:p>
        </w:tc>
        <w:tc>
          <w:tcPr>
            <w:tcW w:w="4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284"/>
              <w:jc w:val="both"/>
              <w:rPr>
                <w:rFonts w:ascii="Times New Roman" w:eastAsia="Times New Roman" w:hAnsi="Times New Roman" w:cs="Times New Roman"/>
                <w:b/>
                <w:sz w:val="24"/>
                <w:u w:val="single"/>
              </w:rPr>
            </w:pPr>
          </w:p>
          <w:p w:rsidR="00782FA9" w:rsidRDefault="00820F60">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SPOSÓB OBLICZANIA KRYTERIUM CENY:</w:t>
            </w:r>
          </w:p>
          <w:p w:rsidR="00782FA9" w:rsidRDefault="00820F60">
            <w:pPr>
              <w:spacing w:after="0" w:line="240" w:lineRule="auto"/>
              <w:ind w:left="284"/>
              <w:jc w:val="both"/>
            </w:pPr>
            <w:r>
              <w:rPr>
                <w:rFonts w:ascii="Times New Roman" w:eastAsia="Times New Roman" w:hAnsi="Times New Roman" w:cs="Times New Roman"/>
                <w:sz w:val="24"/>
              </w:rPr>
              <w:t>C= cena brutto oferty najtańszej</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284"/>
              <w:rPr>
                <w:rFonts w:ascii="Times New Roman" w:eastAsia="Times New Roman" w:hAnsi="Times New Roman" w:cs="Times New Roman"/>
                <w:b/>
                <w:sz w:val="24"/>
                <w:u w:val="single"/>
              </w:rPr>
            </w:pPr>
          </w:p>
          <w:p w:rsidR="00782FA9" w:rsidRDefault="00782FA9">
            <w:pPr>
              <w:spacing w:after="0" w:line="240" w:lineRule="auto"/>
              <w:ind w:left="284"/>
              <w:rPr>
                <w:rFonts w:ascii="Times New Roman" w:eastAsia="Times New Roman" w:hAnsi="Times New Roman" w:cs="Times New Roman"/>
                <w:b/>
                <w:sz w:val="24"/>
                <w:u w:val="single"/>
              </w:rPr>
            </w:pPr>
          </w:p>
          <w:p w:rsidR="00782FA9" w:rsidRDefault="00820F60">
            <w:pPr>
              <w:spacing w:after="0" w:line="240" w:lineRule="auto"/>
              <w:ind w:left="284"/>
              <w:jc w:val="both"/>
            </w:pPr>
            <w:r>
              <w:rPr>
                <w:rFonts w:ascii="Times New Roman" w:eastAsia="Times New Roman" w:hAnsi="Times New Roman" w:cs="Times New Roman"/>
                <w:sz w:val="24"/>
              </w:rPr>
              <w:t>X 70 pkt.</w:t>
            </w:r>
          </w:p>
        </w:tc>
      </w:tr>
      <w:tr w:rsidR="00782FA9">
        <w:tc>
          <w:tcPr>
            <w:tcW w:w="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200" w:line="276" w:lineRule="auto"/>
              <w:rPr>
                <w:rFonts w:ascii="Calibri" w:eastAsia="Calibri" w:hAnsi="Calibri" w:cs="Calibri"/>
              </w:rPr>
            </w:pPr>
          </w:p>
        </w:tc>
        <w:tc>
          <w:tcPr>
            <w:tcW w:w="4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820F60">
            <w:pPr>
              <w:spacing w:after="0" w:line="240" w:lineRule="auto"/>
              <w:ind w:left="284"/>
              <w:jc w:val="both"/>
            </w:pPr>
            <w:r>
              <w:rPr>
                <w:rFonts w:ascii="Times New Roman" w:eastAsia="Times New Roman" w:hAnsi="Times New Roman" w:cs="Times New Roman"/>
                <w:sz w:val="24"/>
              </w:rPr>
              <w:t xml:space="preserve">      cena brutto oferty ocenianej</w:t>
            </w:r>
          </w:p>
        </w:tc>
        <w:tc>
          <w:tcPr>
            <w:tcW w:w="27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200" w:line="276" w:lineRule="auto"/>
            </w:pPr>
          </w:p>
        </w:tc>
      </w:tr>
      <w:tr w:rsidR="00782FA9">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284"/>
              <w:jc w:val="both"/>
              <w:rPr>
                <w:rFonts w:ascii="Calibri" w:eastAsia="Calibri" w:hAnsi="Calibri" w:cs="Calibri"/>
              </w:rPr>
            </w:pPr>
          </w:p>
        </w:tc>
        <w:tc>
          <w:tcPr>
            <w:tcW w:w="7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820F60">
            <w:pPr>
              <w:spacing w:after="0" w:line="240" w:lineRule="auto"/>
              <w:ind w:left="284"/>
              <w:jc w:val="both"/>
            </w:pPr>
            <w:r>
              <w:rPr>
                <w:rFonts w:ascii="Times New Roman" w:eastAsia="Times New Roman" w:hAnsi="Times New Roman" w:cs="Times New Roman"/>
                <w:i/>
                <w:sz w:val="24"/>
              </w:rPr>
              <w:t>/wynik działania zaokrąglony zostanie do 2 miejsc po przecinku/</w:t>
            </w:r>
          </w:p>
        </w:tc>
      </w:tr>
      <w:tr w:rsidR="00782FA9">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numPr>
                <w:ilvl w:val="0"/>
                <w:numId w:val="15"/>
              </w:numPr>
              <w:spacing w:after="0" w:line="240" w:lineRule="auto"/>
              <w:ind w:left="284"/>
              <w:jc w:val="both"/>
              <w:rPr>
                <w:rFonts w:ascii="Calibri" w:eastAsia="Calibri" w:hAnsi="Calibri" w:cs="Calibri"/>
              </w:rPr>
            </w:pPr>
          </w:p>
        </w:tc>
        <w:tc>
          <w:tcPr>
            <w:tcW w:w="7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820F60">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W celu zagwarantowania wysokiej jakości dostarczonych artykułów żywnościowych, Zamawiający oprócz kryterium ceny oferty, wprowadził kryterium poza cenowe dotyczące jakości.</w:t>
            </w:r>
          </w:p>
          <w:p w:rsidR="00782FA9" w:rsidRDefault="00820F60">
            <w:pPr>
              <w:spacing w:after="0" w:line="240" w:lineRule="auto"/>
              <w:ind w:left="28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Kryterium nr 2: jakość</w:t>
            </w:r>
          </w:p>
          <w:p w:rsidR="00782FA9" w:rsidRDefault="00820F60">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wartość punktowa w /%/ : 30 % </w:t>
            </w:r>
          </w:p>
          <w:p w:rsidR="00782FA9" w:rsidRDefault="00820F60">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maksymalna ilość punktów dla kryterium: 30 pkt</w:t>
            </w:r>
          </w:p>
          <w:p w:rsidR="00782FA9" w:rsidRDefault="00782FA9">
            <w:pPr>
              <w:spacing w:after="0" w:line="240" w:lineRule="auto"/>
              <w:ind w:left="284"/>
              <w:jc w:val="both"/>
            </w:pPr>
          </w:p>
        </w:tc>
      </w:tr>
      <w:tr w:rsidR="00782FA9">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284"/>
              <w:jc w:val="both"/>
              <w:rPr>
                <w:rFonts w:ascii="Calibri" w:eastAsia="Calibri" w:hAnsi="Calibri" w:cs="Calibri"/>
              </w:rPr>
            </w:pPr>
          </w:p>
        </w:tc>
        <w:tc>
          <w:tcPr>
            <w:tcW w:w="7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820F60">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Kryterium „jakości” Zamawiający przyznał wagę 30 pkt odpowiadającej 30% ogólnej oceny oferty. Zamawiający podzielił kryterium „jakości” na mniejsze elementy nazwane „</w:t>
            </w:r>
            <w:proofErr w:type="spellStart"/>
            <w:r>
              <w:rPr>
                <w:rFonts w:ascii="Times New Roman" w:eastAsia="Times New Roman" w:hAnsi="Times New Roman" w:cs="Times New Roman"/>
                <w:sz w:val="24"/>
              </w:rPr>
              <w:t>podkryteriami</w:t>
            </w:r>
            <w:proofErr w:type="spellEnd"/>
            <w:r>
              <w:rPr>
                <w:rFonts w:ascii="Times New Roman" w:eastAsia="Times New Roman" w:hAnsi="Times New Roman" w:cs="Times New Roman"/>
                <w:sz w:val="24"/>
              </w:rPr>
              <w:t>”. Jako „</w:t>
            </w:r>
            <w:proofErr w:type="spellStart"/>
            <w:r>
              <w:rPr>
                <w:rFonts w:ascii="Times New Roman" w:eastAsia="Times New Roman" w:hAnsi="Times New Roman" w:cs="Times New Roman"/>
                <w:sz w:val="24"/>
              </w:rPr>
              <w:t>podkryteria</w:t>
            </w:r>
            <w:proofErr w:type="spellEnd"/>
            <w:r>
              <w:rPr>
                <w:rFonts w:ascii="Times New Roman" w:eastAsia="Times New Roman" w:hAnsi="Times New Roman" w:cs="Times New Roman"/>
                <w:sz w:val="24"/>
              </w:rPr>
              <w:t>” wskazane zostały te cechy produktu, które można wyodrębnić i ocenić przy pomocy zmysłów człowieka. Każdemu z „</w:t>
            </w:r>
            <w:proofErr w:type="spellStart"/>
            <w:r>
              <w:rPr>
                <w:rFonts w:ascii="Times New Roman" w:eastAsia="Times New Roman" w:hAnsi="Times New Roman" w:cs="Times New Roman"/>
                <w:sz w:val="24"/>
              </w:rPr>
              <w:t>podkryteriów</w:t>
            </w:r>
            <w:proofErr w:type="spellEnd"/>
            <w:r>
              <w:rPr>
                <w:rFonts w:ascii="Times New Roman" w:eastAsia="Times New Roman" w:hAnsi="Times New Roman" w:cs="Times New Roman"/>
                <w:sz w:val="24"/>
              </w:rPr>
              <w:t>” przyznano wagę punktów sumując się do 30 punktów. I tak:</w:t>
            </w:r>
          </w:p>
          <w:p w:rsidR="00782FA9" w:rsidRDefault="00820F60">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1/ smak – od 0 do 10 pkt.</w:t>
            </w:r>
          </w:p>
          <w:p w:rsidR="00782FA9" w:rsidRDefault="00820F60">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2/ zapach – od 0 do 10 pkt.</w:t>
            </w:r>
          </w:p>
          <w:p w:rsidR="00782FA9" w:rsidRDefault="00820F60">
            <w:pPr>
              <w:spacing w:after="0" w:line="240" w:lineRule="auto"/>
              <w:ind w:left="284"/>
              <w:jc w:val="both"/>
            </w:pPr>
            <w:r>
              <w:rPr>
                <w:rFonts w:ascii="Times New Roman" w:eastAsia="Times New Roman" w:hAnsi="Times New Roman" w:cs="Times New Roman"/>
                <w:sz w:val="24"/>
              </w:rPr>
              <w:t>3/ wygląd zewnętrzny – od 0 do 10 pkt.</w:t>
            </w:r>
          </w:p>
        </w:tc>
      </w:tr>
    </w:tbl>
    <w:p w:rsidR="00782FA9" w:rsidRDefault="00782FA9">
      <w:pPr>
        <w:spacing w:after="200" w:line="276" w:lineRule="auto"/>
        <w:ind w:left="284"/>
        <w:jc w:val="both"/>
        <w:rPr>
          <w:rFonts w:ascii="Times New Roman" w:eastAsia="Times New Roman" w:hAnsi="Times New Roman" w:cs="Times New Roman"/>
          <w:b/>
          <w:sz w:val="24"/>
          <w:u w:val="single"/>
        </w:rPr>
      </w:pPr>
    </w:p>
    <w:tbl>
      <w:tblPr>
        <w:tblW w:w="0" w:type="auto"/>
        <w:tblInd w:w="108" w:type="dxa"/>
        <w:tblCellMar>
          <w:left w:w="10" w:type="dxa"/>
          <w:right w:w="10" w:type="dxa"/>
        </w:tblCellMar>
        <w:tblLook w:val="0000" w:firstRow="0" w:lastRow="0" w:firstColumn="0" w:lastColumn="0" w:noHBand="0" w:noVBand="0"/>
      </w:tblPr>
      <w:tblGrid>
        <w:gridCol w:w="8471"/>
      </w:tblGrid>
      <w:tr w:rsidR="00782FA9">
        <w:trPr>
          <w:trHeight w:val="1"/>
        </w:trPr>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820F60">
            <w:pPr>
              <w:spacing w:after="0" w:line="240" w:lineRule="auto"/>
              <w:ind w:left="176" w:hanging="176"/>
              <w:jc w:val="both"/>
              <w:rPr>
                <w:rFonts w:ascii="Times New Roman" w:eastAsia="Times New Roman" w:hAnsi="Times New Roman" w:cs="Times New Roman"/>
                <w:sz w:val="24"/>
              </w:rPr>
            </w:pPr>
            <w:r>
              <w:rPr>
                <w:rFonts w:ascii="Times New Roman" w:eastAsia="Times New Roman" w:hAnsi="Times New Roman" w:cs="Times New Roman"/>
                <w:sz w:val="24"/>
              </w:rPr>
              <w:t>Jeżeli w określonym „</w:t>
            </w:r>
            <w:proofErr w:type="spellStart"/>
            <w:r>
              <w:rPr>
                <w:rFonts w:ascii="Times New Roman" w:eastAsia="Times New Roman" w:hAnsi="Times New Roman" w:cs="Times New Roman"/>
                <w:sz w:val="24"/>
              </w:rPr>
              <w:t>podkryterium</w:t>
            </w:r>
            <w:proofErr w:type="spellEnd"/>
            <w:r>
              <w:rPr>
                <w:rFonts w:ascii="Times New Roman" w:eastAsia="Times New Roman" w:hAnsi="Times New Roman" w:cs="Times New Roman"/>
                <w:sz w:val="24"/>
              </w:rPr>
              <w:t>” parametrze wszystkie przedstawione do oceny produkty są jednakowe i nie można wskazać produktów lepszych i gorszych, to wszystkim ofertom- Wykonawcom przyznawana jest maksymalna liczba punktów. Jeżeli możliwe jest zróżnicowanie przedstawionych do ceny produktów w zakresie określonego „</w:t>
            </w:r>
            <w:proofErr w:type="spellStart"/>
            <w:r>
              <w:rPr>
                <w:rFonts w:ascii="Times New Roman" w:eastAsia="Times New Roman" w:hAnsi="Times New Roman" w:cs="Times New Roman"/>
                <w:sz w:val="24"/>
              </w:rPr>
              <w:t>podkryterium</w:t>
            </w:r>
            <w:proofErr w:type="spellEnd"/>
            <w:r>
              <w:rPr>
                <w:rFonts w:ascii="Times New Roman" w:eastAsia="Times New Roman" w:hAnsi="Times New Roman" w:cs="Times New Roman"/>
                <w:sz w:val="24"/>
              </w:rPr>
              <w:t>”, to wskazuje się produkt najlepszy, któremu przy przyznaje się maksymalną liczbę punktów oraz produkt najgorszy, któremu przyznaje się :0” punktów. Produktom ocenionym jako gorsze do najlepszego i lepsze od najgorszego, przyznaje się liczbę punktów pośrednią pomiędzy „0” a liczbą maksymalna.</w:t>
            </w:r>
          </w:p>
          <w:p w:rsidR="00782FA9" w:rsidRDefault="00820F60">
            <w:pPr>
              <w:spacing w:after="0" w:line="240" w:lineRule="auto"/>
              <w:ind w:left="176" w:hanging="176"/>
              <w:jc w:val="both"/>
            </w:pPr>
            <w:r>
              <w:rPr>
                <w:rFonts w:ascii="Times New Roman" w:eastAsia="Times New Roman" w:hAnsi="Times New Roman" w:cs="Times New Roman"/>
                <w:sz w:val="24"/>
              </w:rPr>
              <w:t>Ocena jakości dokonywana jest przez degustację przedstawionych przez Wykonawców produktów przez pracowników kuchni przedszkola. Wykonawca zobowiązany jest w określonym terminie dostarczyć we wskazane miejsce próbki produktów podlegających ocenie. Co do zasady powinny to być kompletne opakowania. Jeżeli produkt nie występuje w oryginalnym opakowaniu Wykonawca zobowiązany jest dostarczyć próbki produktów spożywczych wielkości od 100 do 150 gramów.</w:t>
            </w:r>
          </w:p>
        </w:tc>
      </w:tr>
    </w:tbl>
    <w:p w:rsidR="00782FA9" w:rsidRDefault="00782FA9">
      <w:pPr>
        <w:spacing w:after="200" w:line="276" w:lineRule="auto"/>
        <w:jc w:val="both"/>
        <w:rPr>
          <w:rFonts w:ascii="Times New Roman" w:eastAsia="Times New Roman" w:hAnsi="Times New Roman" w:cs="Times New Roman"/>
          <w:sz w:val="24"/>
        </w:rPr>
      </w:pPr>
    </w:p>
    <w:tbl>
      <w:tblPr>
        <w:tblW w:w="0" w:type="auto"/>
        <w:tblInd w:w="142" w:type="dxa"/>
        <w:tblCellMar>
          <w:left w:w="10" w:type="dxa"/>
          <w:right w:w="10" w:type="dxa"/>
        </w:tblCellMar>
        <w:tblLook w:val="0000" w:firstRow="0" w:lastRow="0" w:firstColumn="0" w:lastColumn="0" w:noHBand="0" w:noVBand="0"/>
      </w:tblPr>
      <w:tblGrid>
        <w:gridCol w:w="284"/>
        <w:gridCol w:w="7904"/>
      </w:tblGrid>
      <w:tr w:rsidR="00782FA9">
        <w:trPr>
          <w:trHeight w:val="1"/>
        </w:trPr>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spacing w:after="0" w:line="240" w:lineRule="auto"/>
              <w:ind w:left="142"/>
              <w:rPr>
                <w:rFonts w:ascii="Calibri" w:eastAsia="Calibri" w:hAnsi="Calibri" w:cs="Calibri"/>
              </w:rPr>
            </w:pPr>
          </w:p>
        </w:tc>
        <w:tc>
          <w:tcPr>
            <w:tcW w:w="79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 xml:space="preserve">Produkt powinien być zaopatrzony w etykietę umożliwiającą identyfikację nazwy handlowej i nazwy producenta. Za dostarczone na degustację – ocenę jakości produkty żywnościowe Wykonawca zobowiązany jest wystawić </w:t>
            </w:r>
            <w:r>
              <w:rPr>
                <w:rFonts w:ascii="Times New Roman" w:eastAsia="Times New Roman" w:hAnsi="Times New Roman" w:cs="Times New Roman"/>
                <w:sz w:val="24"/>
              </w:rPr>
              <w:lastRenderedPageBreak/>
              <w:t>zamawiającemu rachunek lub fakturę VAT według cen jednostkowych zawartych w ofercie.</w:t>
            </w:r>
          </w:p>
        </w:tc>
      </w:tr>
    </w:tbl>
    <w:p w:rsidR="00782FA9" w:rsidRDefault="00782FA9">
      <w:pPr>
        <w:spacing w:after="200" w:line="276" w:lineRule="auto"/>
        <w:jc w:val="both"/>
        <w:rPr>
          <w:rFonts w:ascii="Times New Roman" w:eastAsia="Times New Roman" w:hAnsi="Times New Roman" w:cs="Times New Roman"/>
          <w:sz w:val="24"/>
        </w:rPr>
      </w:pPr>
    </w:p>
    <w:tbl>
      <w:tblPr>
        <w:tblW w:w="0" w:type="auto"/>
        <w:tblInd w:w="817" w:type="dxa"/>
        <w:tblCellMar>
          <w:left w:w="10" w:type="dxa"/>
          <w:right w:w="10" w:type="dxa"/>
        </w:tblCellMar>
        <w:tblLook w:val="0000" w:firstRow="0" w:lastRow="0" w:firstColumn="0" w:lastColumn="0" w:noHBand="0" w:noVBand="0"/>
      </w:tblPr>
      <w:tblGrid>
        <w:gridCol w:w="553"/>
        <w:gridCol w:w="5246"/>
        <w:gridCol w:w="2446"/>
      </w:tblGrid>
      <w:tr w:rsidR="00782FA9">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142"/>
              <w:jc w:val="both"/>
              <w:rPr>
                <w:rFonts w:ascii="Calibri" w:eastAsia="Calibri" w:hAnsi="Calibri" w:cs="Calibri"/>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142"/>
              <w:jc w:val="both"/>
              <w:rPr>
                <w:rFonts w:ascii="Times New Roman" w:eastAsia="Times New Roman" w:hAnsi="Times New Roman" w:cs="Times New Roman"/>
                <w:b/>
                <w:sz w:val="24"/>
                <w:u w:val="single"/>
              </w:rPr>
            </w:pPr>
          </w:p>
          <w:p w:rsidR="00782FA9" w:rsidRDefault="00820F60">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SPOSÓB OBLICZANIA KRYTERIUM JAKOŚCI:</w:t>
            </w:r>
          </w:p>
          <w:p w:rsidR="00782FA9" w:rsidRDefault="00820F60">
            <w:pPr>
              <w:spacing w:after="0" w:line="240" w:lineRule="auto"/>
              <w:ind w:left="142"/>
              <w:jc w:val="both"/>
            </w:pPr>
            <w:r>
              <w:rPr>
                <w:rFonts w:ascii="Times New Roman" w:eastAsia="Times New Roman" w:hAnsi="Times New Roman" w:cs="Times New Roman"/>
                <w:sz w:val="24"/>
              </w:rPr>
              <w:t>J= ilość punktów przyznanych ofercie badanej</w:t>
            </w:r>
          </w:p>
        </w:tc>
        <w:tc>
          <w:tcPr>
            <w:tcW w:w="25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142"/>
              <w:rPr>
                <w:rFonts w:ascii="Times New Roman" w:eastAsia="Times New Roman" w:hAnsi="Times New Roman" w:cs="Times New Roman"/>
                <w:b/>
                <w:sz w:val="24"/>
                <w:u w:val="single"/>
              </w:rPr>
            </w:pPr>
          </w:p>
          <w:p w:rsidR="00782FA9" w:rsidRDefault="00782FA9">
            <w:pPr>
              <w:spacing w:after="0" w:line="240" w:lineRule="auto"/>
              <w:ind w:left="142"/>
              <w:rPr>
                <w:rFonts w:ascii="Times New Roman" w:eastAsia="Times New Roman" w:hAnsi="Times New Roman" w:cs="Times New Roman"/>
                <w:b/>
                <w:sz w:val="24"/>
                <w:u w:val="single"/>
              </w:rPr>
            </w:pPr>
          </w:p>
          <w:p w:rsidR="00782FA9" w:rsidRDefault="00820F60">
            <w:pPr>
              <w:spacing w:after="0" w:line="240" w:lineRule="auto"/>
              <w:ind w:left="142"/>
              <w:jc w:val="both"/>
            </w:pPr>
            <w:r>
              <w:rPr>
                <w:rFonts w:ascii="Times New Roman" w:eastAsia="Times New Roman" w:hAnsi="Times New Roman" w:cs="Times New Roman"/>
                <w:sz w:val="24"/>
              </w:rPr>
              <w:t>X 30 pkt.</w:t>
            </w:r>
          </w:p>
        </w:tc>
      </w:tr>
      <w:tr w:rsidR="00782FA9">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200" w:line="276" w:lineRule="auto"/>
              <w:rPr>
                <w:rFonts w:ascii="Calibri" w:eastAsia="Calibri" w:hAnsi="Calibri" w:cs="Calibri"/>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820F60">
            <w:pPr>
              <w:spacing w:after="0" w:line="240" w:lineRule="auto"/>
              <w:ind w:left="142"/>
              <w:jc w:val="both"/>
            </w:pPr>
            <w:r>
              <w:rPr>
                <w:rFonts w:ascii="Times New Roman" w:eastAsia="Times New Roman" w:hAnsi="Times New Roman" w:cs="Times New Roman"/>
                <w:sz w:val="24"/>
              </w:rPr>
              <w:t xml:space="preserve">      ilość punktów najwyżej ocenionej oferty</w:t>
            </w:r>
          </w:p>
        </w:tc>
        <w:tc>
          <w:tcPr>
            <w:tcW w:w="25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200" w:line="276" w:lineRule="auto"/>
            </w:pPr>
          </w:p>
        </w:tc>
      </w:tr>
      <w:tr w:rsidR="00782FA9">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142"/>
              <w:jc w:val="both"/>
              <w:rPr>
                <w:rFonts w:ascii="Calibri" w:eastAsia="Calibri" w:hAnsi="Calibri" w:cs="Calibri"/>
              </w:rPr>
            </w:pPr>
          </w:p>
        </w:tc>
        <w:tc>
          <w:tcPr>
            <w:tcW w:w="7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820F60">
            <w:pPr>
              <w:spacing w:after="0" w:line="240" w:lineRule="auto"/>
              <w:ind w:left="142"/>
              <w:jc w:val="both"/>
            </w:pPr>
            <w:r>
              <w:rPr>
                <w:rFonts w:ascii="Times New Roman" w:eastAsia="Times New Roman" w:hAnsi="Times New Roman" w:cs="Times New Roman"/>
                <w:i/>
                <w:sz w:val="24"/>
              </w:rPr>
              <w:t>/wynik działania zaokrąglony zostanie do 2 miejsc po przecinku/</w:t>
            </w:r>
          </w:p>
        </w:tc>
      </w:tr>
    </w:tbl>
    <w:p w:rsidR="00782FA9" w:rsidRDefault="00782FA9">
      <w:pPr>
        <w:spacing w:after="200" w:line="276" w:lineRule="auto"/>
        <w:ind w:left="142"/>
        <w:jc w:val="both"/>
        <w:rPr>
          <w:rFonts w:ascii="Times New Roman" w:eastAsia="Times New Roman" w:hAnsi="Times New Roman" w:cs="Times New Roman"/>
          <w:b/>
          <w:sz w:val="24"/>
          <w:u w:val="single"/>
        </w:rPr>
      </w:pPr>
    </w:p>
    <w:tbl>
      <w:tblPr>
        <w:tblW w:w="0" w:type="auto"/>
        <w:tblInd w:w="817" w:type="dxa"/>
        <w:tblCellMar>
          <w:left w:w="10" w:type="dxa"/>
          <w:right w:w="10" w:type="dxa"/>
        </w:tblCellMar>
        <w:tblLook w:val="0000" w:firstRow="0" w:lastRow="0" w:firstColumn="0" w:lastColumn="0" w:noHBand="0" w:noVBand="0"/>
      </w:tblPr>
      <w:tblGrid>
        <w:gridCol w:w="555"/>
        <w:gridCol w:w="7700"/>
      </w:tblGrid>
      <w:tr w:rsidR="00782FA9">
        <w:trPr>
          <w:trHeight w:val="1"/>
        </w:trPr>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16"/>
              </w:numPr>
              <w:spacing w:after="0" w:line="240" w:lineRule="auto"/>
              <w:ind w:left="142"/>
              <w:jc w:val="both"/>
              <w:rPr>
                <w:rFonts w:ascii="Calibri" w:eastAsia="Calibri" w:hAnsi="Calibri" w:cs="Calibri"/>
              </w:rPr>
            </w:pPr>
          </w:p>
        </w:tc>
        <w:tc>
          <w:tcPr>
            <w:tcW w:w="79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Łączna maksymalna ilość punktów umożliwia do uzyskania przez Wykonawcę w zakresie kryteriów oceny ofert: cena ofert brutto i jakość /C+J/ wynosi 100 pkt.</w:t>
            </w:r>
          </w:p>
        </w:tc>
      </w:tr>
      <w:tr w:rsidR="00782FA9">
        <w:trPr>
          <w:trHeight w:val="1"/>
        </w:trPr>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17"/>
              </w:numPr>
              <w:spacing w:after="0" w:line="240" w:lineRule="auto"/>
              <w:ind w:left="142"/>
              <w:jc w:val="both"/>
              <w:rPr>
                <w:rFonts w:ascii="Calibri" w:eastAsia="Calibri" w:hAnsi="Calibri" w:cs="Calibri"/>
              </w:rPr>
            </w:pPr>
          </w:p>
        </w:tc>
        <w:tc>
          <w:tcPr>
            <w:tcW w:w="79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Za najkorzystniejszą zostanie uznana oferta, która uzyska najwyższą łączna liczbę punktów wynikających z ich zsumowania, uzyskanych w poszczególnych kryteriach oceny ofert.</w:t>
            </w:r>
          </w:p>
        </w:tc>
      </w:tr>
      <w:tr w:rsidR="00782FA9">
        <w:trPr>
          <w:trHeight w:val="1"/>
        </w:trPr>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18"/>
              </w:numPr>
              <w:spacing w:after="0" w:line="240" w:lineRule="auto"/>
              <w:ind w:left="142"/>
              <w:jc w:val="both"/>
              <w:rPr>
                <w:rFonts w:ascii="Calibri" w:eastAsia="Calibri" w:hAnsi="Calibri" w:cs="Calibri"/>
              </w:rPr>
            </w:pPr>
          </w:p>
        </w:tc>
        <w:tc>
          <w:tcPr>
            <w:tcW w:w="79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Jeżeli, firma, której oferta została wybrana, uchyli się od zawarcia umowy, Zamawiający może wybrać ofertę najkorzystniejszą z pośród pozostałych ofert.</w:t>
            </w:r>
          </w:p>
        </w:tc>
      </w:tr>
    </w:tbl>
    <w:p w:rsidR="00782FA9" w:rsidRDefault="00782FA9">
      <w:pPr>
        <w:spacing w:after="200" w:line="276" w:lineRule="auto"/>
        <w:rPr>
          <w:rFonts w:ascii="Times New Roman" w:eastAsia="Times New Roman" w:hAnsi="Times New Roman" w:cs="Times New Roman"/>
          <w:b/>
          <w:sz w:val="24"/>
        </w:rPr>
      </w:pPr>
    </w:p>
    <w:tbl>
      <w:tblPr>
        <w:tblW w:w="0" w:type="auto"/>
        <w:tblInd w:w="720" w:type="dxa"/>
        <w:tblCellMar>
          <w:left w:w="10" w:type="dxa"/>
          <w:right w:w="10" w:type="dxa"/>
        </w:tblCellMar>
        <w:tblLook w:val="0000" w:firstRow="0" w:lastRow="0" w:firstColumn="0" w:lastColumn="0" w:noHBand="0" w:noVBand="0"/>
      </w:tblPr>
      <w:tblGrid>
        <w:gridCol w:w="752"/>
        <w:gridCol w:w="7600"/>
      </w:tblGrid>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auto" w:fill="D9D9D9"/>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VII.</w:t>
            </w:r>
          </w:p>
        </w:tc>
        <w:tc>
          <w:tcPr>
            <w:tcW w:w="7992" w:type="dxa"/>
            <w:tcBorders>
              <w:top w:val="single" w:sz="0" w:space="0" w:color="000000"/>
              <w:left w:val="single" w:sz="0" w:space="0" w:color="000000"/>
              <w:bottom w:val="single" w:sz="0" w:space="0" w:color="000000"/>
              <w:right w:val="single" w:sz="0" w:space="0" w:color="000000"/>
            </w:tcBorders>
            <w:shd w:val="clear" w:color="auto" w:fill="D9D9D9"/>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SPOSÓB PRZYGOTOWANIA OFERTY:</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19"/>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Oferta musi być w języku polskim i podpisana przez osobę upoważnioną do reprezentowania wykonawcy.</w:t>
            </w:r>
          </w:p>
          <w:p w:rsidR="00782FA9" w:rsidRDefault="00820F60">
            <w:pPr>
              <w:spacing w:after="0" w:line="240" w:lineRule="auto"/>
              <w:ind w:left="142"/>
            </w:pPr>
            <w:r>
              <w:rPr>
                <w:rFonts w:ascii="Times New Roman" w:eastAsia="Times New Roman" w:hAnsi="Times New Roman" w:cs="Times New Roman"/>
                <w:sz w:val="24"/>
              </w:rPr>
              <w:t>W przypadku sporządzenia oferty przez osobę (osoby) inne niż uprawnione do reprezentowania Wykonawcy (zgodnie z odpisem z właściwego rejestru bądź wpisu do ewidencji działalności gospodarczej) wymagane jest dołączenie stosownego pełnomocnictwa. Pełnomocnictwo składa się w formie oryginału lub kopi potwierdzonej notarialnie za zgodność z oryginałem.</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0"/>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Wykonawca składając ofertę, składa następujące dokumenty:</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1"/>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Formularz ofertowy – według załączonego wzoru / załącznik nr 1 do zapytania ofertowego/</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2"/>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Formularz cenowy – według załączonego wzoru / załącznik nr od 2 A do 2C do zapytania ofertowego/</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3"/>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Parafowany wzór umowy/ załącznik nr 3 do zapytania ofertowego/</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4"/>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Oświadczenie o spełnianiu warunków/ załącznik nr 4 do zapytania ofertowego/</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5"/>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6"/>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Wykonawca określi cenę ryczałtową dla przedmiotu zamówienia, podając ją w złotych polskich w kwocie brutto wraz z podatkiem VAT, z dokładnością do dwóch miejsc po przecinku. Cena oferty winna być podana w PLN cyfrowo i słownie.</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7"/>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Cena podana w ofercie nie podlega zmianom przez cały okres obowiązywania umowy.</w:t>
            </w:r>
          </w:p>
        </w:tc>
      </w:tr>
      <w:tr w:rsidR="00782FA9">
        <w:trPr>
          <w:trHeight w:val="1"/>
        </w:trPr>
        <w:tc>
          <w:tcPr>
            <w:tcW w:w="7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8"/>
              </w:numPr>
              <w:spacing w:after="0" w:line="240" w:lineRule="auto"/>
              <w:ind w:left="142"/>
              <w:rPr>
                <w:rFonts w:ascii="Calibri" w:eastAsia="Calibri" w:hAnsi="Calibri" w:cs="Calibri"/>
              </w:rPr>
            </w:pPr>
          </w:p>
        </w:tc>
        <w:tc>
          <w:tcPr>
            <w:tcW w:w="79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Ofertę należy złożyć w siedzibie Zamawiającego, pokój intendenta, do dnia 10.02.2018 r do godz. 12.00 w kopercie zaadresowanej na Zamawiającego i opatrzonej napisem:</w:t>
            </w:r>
          </w:p>
        </w:tc>
      </w:tr>
    </w:tbl>
    <w:p w:rsidR="00782FA9" w:rsidRDefault="00782FA9">
      <w:pPr>
        <w:spacing w:after="200" w:line="276" w:lineRule="auto"/>
        <w:ind w:left="142"/>
        <w:jc w:val="right"/>
        <w:rPr>
          <w:rFonts w:ascii="Times New Roman" w:eastAsia="Times New Roman" w:hAnsi="Times New Roman" w:cs="Times New Roman"/>
          <w:sz w:val="24"/>
        </w:rPr>
      </w:pPr>
    </w:p>
    <w:tbl>
      <w:tblPr>
        <w:tblW w:w="0" w:type="auto"/>
        <w:tblInd w:w="817" w:type="dxa"/>
        <w:tblCellMar>
          <w:left w:w="10" w:type="dxa"/>
          <w:right w:w="10" w:type="dxa"/>
        </w:tblCellMar>
        <w:tblLook w:val="0000" w:firstRow="0" w:lastRow="0" w:firstColumn="0" w:lastColumn="0" w:noHBand="0" w:noVBand="0"/>
      </w:tblPr>
      <w:tblGrid>
        <w:gridCol w:w="8245"/>
      </w:tblGrid>
      <w:tr w:rsidR="00782FA9">
        <w:trPr>
          <w:trHeight w:val="1"/>
        </w:trPr>
        <w:tc>
          <w:tcPr>
            <w:tcW w:w="8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820F60">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Przedszkole Publiczne Nr 7</w:t>
            </w:r>
          </w:p>
          <w:p w:rsidR="00782FA9" w:rsidRDefault="00820F60">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 xml:space="preserve">ul. Jordanowska 14 </w:t>
            </w:r>
          </w:p>
          <w:p w:rsidR="00782FA9" w:rsidRDefault="00820F60">
            <w:pPr>
              <w:spacing w:after="0" w:line="240" w:lineRule="auto"/>
              <w:ind w:left="142"/>
            </w:pPr>
            <w:r>
              <w:rPr>
                <w:rFonts w:ascii="Times New Roman" w:eastAsia="Times New Roman" w:hAnsi="Times New Roman" w:cs="Times New Roman"/>
                <w:sz w:val="24"/>
              </w:rPr>
              <w:t>47-223 Kędzierzyn -Koźle</w:t>
            </w:r>
          </w:p>
        </w:tc>
      </w:tr>
      <w:tr w:rsidR="00782FA9">
        <w:trPr>
          <w:trHeight w:val="1"/>
        </w:trPr>
        <w:tc>
          <w:tcPr>
            <w:tcW w:w="8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FA9" w:rsidRDefault="00782FA9">
            <w:pPr>
              <w:spacing w:after="0" w:line="240" w:lineRule="auto"/>
              <w:ind w:left="142"/>
              <w:rPr>
                <w:rFonts w:ascii="Times New Roman" w:eastAsia="Times New Roman" w:hAnsi="Times New Roman" w:cs="Times New Roman"/>
                <w:sz w:val="24"/>
              </w:rPr>
            </w:pPr>
          </w:p>
          <w:p w:rsidR="00782FA9" w:rsidRDefault="00820F60">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OFERTA NA:</w:t>
            </w:r>
          </w:p>
          <w:p w:rsidR="00782FA9" w:rsidRDefault="00820F60">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Zakup i dostawę artykułów żywnościowych dla Przedszkola Nr 7</w:t>
            </w:r>
          </w:p>
          <w:p w:rsidR="00782FA9" w:rsidRDefault="00820F60">
            <w:pPr>
              <w:spacing w:after="0" w:line="240" w:lineRule="auto"/>
              <w:ind w:left="142"/>
            </w:pPr>
            <w:r>
              <w:rPr>
                <w:rFonts w:ascii="Times New Roman" w:eastAsia="Times New Roman" w:hAnsi="Times New Roman" w:cs="Times New Roman"/>
                <w:sz w:val="24"/>
              </w:rPr>
              <w:t xml:space="preserve"> w Kędzierzynie -Koźlu</w:t>
            </w:r>
          </w:p>
        </w:tc>
      </w:tr>
    </w:tbl>
    <w:p w:rsidR="00782FA9" w:rsidRDefault="00782FA9">
      <w:pPr>
        <w:spacing w:after="200" w:line="276" w:lineRule="auto"/>
        <w:ind w:left="142"/>
        <w:rPr>
          <w:rFonts w:ascii="Times New Roman" w:eastAsia="Times New Roman" w:hAnsi="Times New Roman" w:cs="Times New Roman"/>
          <w:sz w:val="24"/>
        </w:rPr>
      </w:pPr>
    </w:p>
    <w:tbl>
      <w:tblPr>
        <w:tblW w:w="0" w:type="auto"/>
        <w:tblInd w:w="720" w:type="dxa"/>
        <w:tblCellMar>
          <w:left w:w="10" w:type="dxa"/>
          <w:right w:w="10" w:type="dxa"/>
        </w:tblCellMar>
        <w:tblLook w:val="0000" w:firstRow="0" w:lastRow="0" w:firstColumn="0" w:lastColumn="0" w:noHBand="0" w:noVBand="0"/>
      </w:tblPr>
      <w:tblGrid>
        <w:gridCol w:w="582"/>
        <w:gridCol w:w="7770"/>
      </w:tblGrid>
      <w:tr w:rsidR="00782FA9">
        <w:trPr>
          <w:trHeight w:val="1"/>
        </w:trPr>
        <w:tc>
          <w:tcPr>
            <w:tcW w:w="6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29"/>
              </w:numPr>
              <w:spacing w:after="0" w:line="240" w:lineRule="auto"/>
              <w:ind w:left="142"/>
              <w:rPr>
                <w:rFonts w:ascii="Calibri" w:eastAsia="Calibri" w:hAnsi="Calibri" w:cs="Calibri"/>
              </w:rPr>
            </w:pPr>
          </w:p>
        </w:tc>
        <w:tc>
          <w:tcPr>
            <w:tcW w:w="9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Wszelkie poprawki w ofercie winny być naniesione czytelnie oraz opatrzone podpisem osoby uprawnionej.</w:t>
            </w:r>
          </w:p>
        </w:tc>
      </w:tr>
      <w:tr w:rsidR="00782FA9">
        <w:trPr>
          <w:trHeight w:val="1"/>
        </w:trPr>
        <w:tc>
          <w:tcPr>
            <w:tcW w:w="6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0"/>
              </w:numPr>
              <w:spacing w:after="0" w:line="240" w:lineRule="auto"/>
              <w:ind w:left="142"/>
              <w:rPr>
                <w:rFonts w:ascii="Calibri" w:eastAsia="Calibri" w:hAnsi="Calibri" w:cs="Calibri"/>
              </w:rPr>
            </w:pPr>
          </w:p>
        </w:tc>
        <w:tc>
          <w:tcPr>
            <w:tcW w:w="9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Nie wypełnienie wszystkich pozycji w formularzu ofertowym dla zadania, na które Wykonawca składa ofertę będzie skutkowało odrzuceniem oferty.</w:t>
            </w:r>
          </w:p>
        </w:tc>
      </w:tr>
      <w:tr w:rsidR="00782FA9">
        <w:trPr>
          <w:trHeight w:val="1"/>
        </w:trPr>
        <w:tc>
          <w:tcPr>
            <w:tcW w:w="6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1"/>
              </w:numPr>
              <w:spacing w:after="0" w:line="240" w:lineRule="auto"/>
              <w:ind w:left="142"/>
              <w:rPr>
                <w:rFonts w:ascii="Calibri" w:eastAsia="Calibri" w:hAnsi="Calibri" w:cs="Calibri"/>
              </w:rPr>
            </w:pPr>
          </w:p>
        </w:tc>
        <w:tc>
          <w:tcPr>
            <w:tcW w:w="9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Wykonawcy zabrania się modyfikacji formularza cenowego poprzez zmianę kolejności lub dopisywanie nieujętych pozycji.</w:t>
            </w:r>
          </w:p>
        </w:tc>
      </w:tr>
      <w:tr w:rsidR="00782FA9">
        <w:trPr>
          <w:trHeight w:val="1"/>
        </w:trPr>
        <w:tc>
          <w:tcPr>
            <w:tcW w:w="6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2"/>
              </w:numPr>
              <w:spacing w:after="0" w:line="240" w:lineRule="auto"/>
              <w:ind w:left="142"/>
              <w:rPr>
                <w:rFonts w:ascii="Calibri" w:eastAsia="Calibri" w:hAnsi="Calibri" w:cs="Calibri"/>
              </w:rPr>
            </w:pPr>
          </w:p>
        </w:tc>
        <w:tc>
          <w:tcPr>
            <w:tcW w:w="9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Każdy Wykonawca może złożyć tylko jedna ofertę na daną część zadania.</w:t>
            </w:r>
          </w:p>
        </w:tc>
      </w:tr>
      <w:tr w:rsidR="00782FA9">
        <w:trPr>
          <w:trHeight w:val="1"/>
        </w:trPr>
        <w:tc>
          <w:tcPr>
            <w:tcW w:w="6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3"/>
              </w:numPr>
              <w:spacing w:after="0" w:line="240" w:lineRule="auto"/>
              <w:ind w:left="142"/>
              <w:rPr>
                <w:rFonts w:ascii="Calibri" w:eastAsia="Calibri" w:hAnsi="Calibri" w:cs="Calibri"/>
              </w:rPr>
            </w:pPr>
          </w:p>
        </w:tc>
        <w:tc>
          <w:tcPr>
            <w:tcW w:w="9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Dopuszcza się składanie ofert częściowych – na jedno lub więcej zadań.</w:t>
            </w:r>
          </w:p>
        </w:tc>
      </w:tr>
      <w:tr w:rsidR="00782FA9">
        <w:trPr>
          <w:trHeight w:val="1"/>
        </w:trPr>
        <w:tc>
          <w:tcPr>
            <w:tcW w:w="6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4"/>
              </w:numPr>
              <w:spacing w:after="0" w:line="240" w:lineRule="auto"/>
              <w:ind w:left="142"/>
              <w:rPr>
                <w:rFonts w:ascii="Calibri" w:eastAsia="Calibri" w:hAnsi="Calibri" w:cs="Calibri"/>
              </w:rPr>
            </w:pPr>
          </w:p>
        </w:tc>
        <w:tc>
          <w:tcPr>
            <w:tcW w:w="9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Wszystkie koszty sporządzenia oferty ponosi Wykonawca, niezależnie od wyników postępowania.</w:t>
            </w:r>
          </w:p>
        </w:tc>
      </w:tr>
      <w:tr w:rsidR="00782FA9">
        <w:trPr>
          <w:trHeight w:val="1"/>
        </w:trPr>
        <w:tc>
          <w:tcPr>
            <w:tcW w:w="6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5"/>
              </w:numPr>
              <w:spacing w:after="0" w:line="240" w:lineRule="auto"/>
              <w:ind w:left="142"/>
              <w:rPr>
                <w:rFonts w:ascii="Calibri" w:eastAsia="Calibri" w:hAnsi="Calibri" w:cs="Calibri"/>
              </w:rPr>
            </w:pPr>
          </w:p>
        </w:tc>
        <w:tc>
          <w:tcPr>
            <w:tcW w:w="9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Zamawiający odrzuci ofertę , która nie spełnia wymagań określonych w zaproszeniu do składania ofert, z zastrzeżeniem pkt. 13.</w:t>
            </w:r>
          </w:p>
        </w:tc>
      </w:tr>
      <w:tr w:rsidR="00782FA9">
        <w:trPr>
          <w:trHeight w:val="1"/>
        </w:trPr>
        <w:tc>
          <w:tcPr>
            <w:tcW w:w="6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6"/>
              </w:numPr>
              <w:spacing w:after="0" w:line="240" w:lineRule="auto"/>
              <w:ind w:left="142"/>
              <w:rPr>
                <w:rFonts w:ascii="Calibri" w:eastAsia="Calibri" w:hAnsi="Calibri" w:cs="Calibri"/>
              </w:rPr>
            </w:pPr>
          </w:p>
        </w:tc>
        <w:tc>
          <w:tcPr>
            <w:tcW w:w="9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Zamawiający w toki badania i oceny oferty wezwie Wykonawców do złożenia wyjaśnień dotyczących oferty, a w przypadku niekompletności oferty w zakresie wymaganych dokumentów, Zamawiający wezwie do ich uzupełnienia.</w:t>
            </w:r>
          </w:p>
        </w:tc>
      </w:tr>
      <w:tr w:rsidR="00782FA9">
        <w:trPr>
          <w:trHeight w:val="1"/>
        </w:trPr>
        <w:tc>
          <w:tcPr>
            <w:tcW w:w="6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7"/>
              </w:numPr>
              <w:spacing w:after="0" w:line="240" w:lineRule="auto"/>
              <w:ind w:left="142"/>
              <w:rPr>
                <w:rFonts w:ascii="Calibri" w:eastAsia="Calibri" w:hAnsi="Calibri" w:cs="Calibri"/>
              </w:rPr>
            </w:pPr>
          </w:p>
        </w:tc>
        <w:tc>
          <w:tcPr>
            <w:tcW w:w="910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Zamawiający będzie miał również prawo żądać wyjaśnień od Wykonawców, których oferty będą zawierać rażąco niską cenę w stosunku do przedmiotu zamówienia.</w:t>
            </w:r>
          </w:p>
        </w:tc>
      </w:tr>
    </w:tbl>
    <w:p w:rsidR="00782FA9" w:rsidRDefault="00782FA9">
      <w:pPr>
        <w:spacing w:after="200" w:line="276" w:lineRule="auto"/>
        <w:ind w:left="142"/>
        <w:rPr>
          <w:rFonts w:ascii="Times New Roman" w:eastAsia="Times New Roman" w:hAnsi="Times New Roman" w:cs="Times New Roman"/>
          <w:sz w:val="24"/>
        </w:rPr>
      </w:pPr>
    </w:p>
    <w:tbl>
      <w:tblPr>
        <w:tblW w:w="0" w:type="auto"/>
        <w:tblInd w:w="720" w:type="dxa"/>
        <w:tblCellMar>
          <w:left w:w="10" w:type="dxa"/>
          <w:right w:w="10" w:type="dxa"/>
        </w:tblCellMar>
        <w:tblLook w:val="0000" w:firstRow="0" w:lastRow="0" w:firstColumn="0" w:lastColumn="0" w:noHBand="0" w:noVBand="0"/>
      </w:tblPr>
      <w:tblGrid>
        <w:gridCol w:w="649"/>
        <w:gridCol w:w="7703"/>
      </w:tblGrid>
      <w:tr w:rsidR="00782FA9" w:rsidTr="00DE45BA">
        <w:trPr>
          <w:trHeight w:val="1"/>
        </w:trPr>
        <w:tc>
          <w:tcPr>
            <w:tcW w:w="6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8"/>
              </w:numPr>
              <w:spacing w:after="0" w:line="240" w:lineRule="auto"/>
              <w:ind w:left="142"/>
              <w:rPr>
                <w:rFonts w:ascii="Calibri" w:eastAsia="Calibri" w:hAnsi="Calibri" w:cs="Calibri"/>
              </w:rPr>
            </w:pPr>
          </w:p>
        </w:tc>
        <w:tc>
          <w:tcPr>
            <w:tcW w:w="77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Zamawiający poprawi w treści oferty oczywiste omyłki rachunkowe i pisarskie.</w:t>
            </w:r>
          </w:p>
        </w:tc>
      </w:tr>
      <w:tr w:rsidR="00782FA9" w:rsidTr="00DE45BA">
        <w:trPr>
          <w:trHeight w:val="1"/>
        </w:trPr>
        <w:tc>
          <w:tcPr>
            <w:tcW w:w="6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39"/>
              </w:numPr>
              <w:spacing w:after="0" w:line="240" w:lineRule="auto"/>
              <w:ind w:left="142"/>
              <w:rPr>
                <w:rFonts w:ascii="Calibri" w:eastAsia="Calibri" w:hAnsi="Calibri" w:cs="Calibri"/>
              </w:rPr>
            </w:pPr>
          </w:p>
        </w:tc>
        <w:tc>
          <w:tcPr>
            <w:tcW w:w="77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 xml:space="preserve">Zamawiający powiadomi wykonawców o wyniku postępowania pisemnie lub drogą elektroniczna i zamieści informację na stronie internetowej </w:t>
            </w:r>
            <w:proofErr w:type="spellStart"/>
            <w:r>
              <w:rPr>
                <w:rFonts w:ascii="Times New Roman" w:eastAsia="Times New Roman" w:hAnsi="Times New Roman" w:cs="Times New Roman"/>
                <w:sz w:val="24"/>
              </w:rPr>
              <w:t>bip</w:t>
            </w:r>
            <w:proofErr w:type="spellEnd"/>
            <w:r>
              <w:rPr>
                <w:rFonts w:ascii="Times New Roman" w:eastAsia="Times New Roman" w:hAnsi="Times New Roman" w:cs="Times New Roman"/>
                <w:sz w:val="24"/>
              </w:rPr>
              <w:t xml:space="preserve"> placówki.</w:t>
            </w:r>
          </w:p>
        </w:tc>
      </w:tr>
      <w:tr w:rsidR="00782FA9" w:rsidTr="00DE45BA">
        <w:trPr>
          <w:trHeight w:val="1"/>
        </w:trPr>
        <w:tc>
          <w:tcPr>
            <w:tcW w:w="6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40"/>
              </w:numPr>
              <w:spacing w:after="0" w:line="240" w:lineRule="auto"/>
              <w:ind w:left="142"/>
              <w:rPr>
                <w:rFonts w:ascii="Calibri" w:eastAsia="Calibri" w:hAnsi="Calibri" w:cs="Calibri"/>
              </w:rPr>
            </w:pPr>
          </w:p>
        </w:tc>
        <w:tc>
          <w:tcPr>
            <w:tcW w:w="77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Oferty złożone po upływie wyznaczonego terminu nie będą rozpatrywane.</w:t>
            </w:r>
          </w:p>
        </w:tc>
      </w:tr>
      <w:tr w:rsidR="00782FA9" w:rsidTr="00DE45BA">
        <w:trPr>
          <w:trHeight w:val="1"/>
        </w:trPr>
        <w:tc>
          <w:tcPr>
            <w:tcW w:w="6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41"/>
              </w:numPr>
              <w:spacing w:after="0" w:line="240" w:lineRule="auto"/>
              <w:ind w:left="142"/>
              <w:rPr>
                <w:rFonts w:ascii="Calibri" w:eastAsia="Calibri" w:hAnsi="Calibri" w:cs="Calibri"/>
              </w:rPr>
            </w:pPr>
          </w:p>
        </w:tc>
        <w:tc>
          <w:tcPr>
            <w:tcW w:w="77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Oferty, które nadejdą pocztą w kopertach lub opakowania zewnętrznych naruszonych lub nie zaklejonych będą traktowane jako odtajnione i zwrócone Wykonawcom bez rozpatrzenia.</w:t>
            </w:r>
          </w:p>
        </w:tc>
      </w:tr>
      <w:tr w:rsidR="00782FA9" w:rsidTr="00DE45BA">
        <w:trPr>
          <w:trHeight w:val="1"/>
        </w:trPr>
        <w:tc>
          <w:tcPr>
            <w:tcW w:w="6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42"/>
              </w:numPr>
              <w:spacing w:after="0" w:line="240" w:lineRule="auto"/>
              <w:ind w:left="142"/>
              <w:rPr>
                <w:rFonts w:ascii="Calibri" w:eastAsia="Calibri" w:hAnsi="Calibri" w:cs="Calibri"/>
              </w:rPr>
            </w:pPr>
          </w:p>
        </w:tc>
        <w:tc>
          <w:tcPr>
            <w:tcW w:w="77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Oferta może być dostarczona osobiście przez Wykonawcę do siedziby Zamawiającego lub przesłana pocztą na adres Zamawiającego pod warunkiem, że zostanie ona dostarczona przed upływem wyznaczonego terminu. Zamawiający nie ponosi odpowiedzialności za oferty przesłane drogą pocztową.</w:t>
            </w:r>
          </w:p>
        </w:tc>
      </w:tr>
      <w:tr w:rsidR="00782FA9" w:rsidTr="00DE45BA">
        <w:trPr>
          <w:trHeight w:val="1"/>
        </w:trPr>
        <w:tc>
          <w:tcPr>
            <w:tcW w:w="6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43"/>
              </w:numPr>
              <w:spacing w:after="0" w:line="240" w:lineRule="auto"/>
              <w:ind w:left="142"/>
              <w:rPr>
                <w:rFonts w:ascii="Calibri" w:eastAsia="Calibri" w:hAnsi="Calibri" w:cs="Calibri"/>
              </w:rPr>
            </w:pPr>
          </w:p>
        </w:tc>
        <w:tc>
          <w:tcPr>
            <w:tcW w:w="77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W uzasadnionych przypadkach Zamawiający dopuszcza unieważnienie postępowania.</w:t>
            </w:r>
          </w:p>
        </w:tc>
      </w:tr>
      <w:tr w:rsidR="00782FA9" w:rsidTr="00DE45BA">
        <w:trPr>
          <w:trHeight w:val="1"/>
        </w:trPr>
        <w:tc>
          <w:tcPr>
            <w:tcW w:w="6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782FA9">
            <w:pPr>
              <w:numPr>
                <w:ilvl w:val="0"/>
                <w:numId w:val="44"/>
              </w:numPr>
              <w:spacing w:after="0" w:line="240" w:lineRule="auto"/>
              <w:ind w:left="142"/>
              <w:rPr>
                <w:rFonts w:ascii="Calibri" w:eastAsia="Calibri" w:hAnsi="Calibri" w:cs="Calibri"/>
              </w:rPr>
            </w:pPr>
          </w:p>
        </w:tc>
        <w:tc>
          <w:tcPr>
            <w:tcW w:w="77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2FA9" w:rsidRDefault="00820F60">
            <w:pPr>
              <w:spacing w:after="0" w:line="240" w:lineRule="auto"/>
              <w:ind w:left="142"/>
            </w:pPr>
            <w:r>
              <w:rPr>
                <w:rFonts w:ascii="Times New Roman" w:eastAsia="Times New Roman" w:hAnsi="Times New Roman" w:cs="Times New Roman"/>
                <w:sz w:val="24"/>
              </w:rPr>
              <w:t>Od decyzji Zamawiającego nie przysługują środki odwoławcze.</w:t>
            </w:r>
          </w:p>
        </w:tc>
      </w:tr>
    </w:tbl>
    <w:p w:rsidR="00782FA9" w:rsidRDefault="00DE45BA">
      <w:pPr>
        <w:spacing w:after="200" w:line="276" w:lineRule="auto"/>
        <w:ind w:left="142"/>
        <w:rPr>
          <w:rFonts w:ascii="Times New Roman" w:eastAsia="Times New Roman" w:hAnsi="Times New Roman" w:cs="Times New Roman"/>
          <w:sz w:val="24"/>
        </w:rPr>
      </w:pPr>
      <w:r w:rsidRPr="00DE45BA">
        <w:rPr>
          <w:rFonts w:ascii="Times New Roman" w:eastAsia="Times New Roman" w:hAnsi="Times New Roman" w:cs="Times New Roman"/>
          <w:noProof/>
          <w:sz w:val="24"/>
        </w:rPr>
        <w:lastRenderedPageBreak/>
        <w:drawing>
          <wp:inline distT="0" distB="0" distL="0" distR="0">
            <wp:extent cx="5760720" cy="7920990"/>
            <wp:effectExtent l="0" t="0" r="0" b="3810"/>
            <wp:docPr id="2" name="Obraz 2" descr="C:\Users\user\Documents\Scanned Documents\Obraz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Obraz (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p w:rsidR="00DE45BA" w:rsidRDefault="00DE45BA">
      <w:pPr>
        <w:spacing w:after="200" w:line="276" w:lineRule="auto"/>
        <w:ind w:left="142"/>
        <w:rPr>
          <w:rFonts w:ascii="Times New Roman" w:eastAsia="Times New Roman" w:hAnsi="Times New Roman" w:cs="Times New Roman"/>
          <w:sz w:val="24"/>
        </w:rPr>
      </w:pPr>
    </w:p>
    <w:p w:rsidR="00DE45BA" w:rsidRDefault="00DE45BA">
      <w:pPr>
        <w:spacing w:after="200" w:line="276" w:lineRule="auto"/>
        <w:ind w:left="142"/>
        <w:rPr>
          <w:rFonts w:ascii="Times New Roman" w:eastAsia="Times New Roman" w:hAnsi="Times New Roman" w:cs="Times New Roman"/>
          <w:sz w:val="24"/>
        </w:rPr>
      </w:pPr>
    </w:p>
    <w:p w:rsidR="00DE45BA" w:rsidRDefault="00DE45BA">
      <w:pPr>
        <w:spacing w:after="200" w:line="276" w:lineRule="auto"/>
        <w:ind w:left="142"/>
        <w:rPr>
          <w:rFonts w:ascii="Times New Roman" w:eastAsia="Times New Roman" w:hAnsi="Times New Roman" w:cs="Times New Roman"/>
          <w:sz w:val="24"/>
        </w:rPr>
      </w:pPr>
      <w:bookmarkStart w:id="0" w:name="_GoBack"/>
      <w:bookmarkEnd w:id="0"/>
    </w:p>
    <w:sectPr w:rsidR="00DE45BA" w:rsidSect="004343C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030"/>
    <w:multiLevelType w:val="multilevel"/>
    <w:tmpl w:val="7F820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96B0D"/>
    <w:multiLevelType w:val="multilevel"/>
    <w:tmpl w:val="577CA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F7B13"/>
    <w:multiLevelType w:val="multilevel"/>
    <w:tmpl w:val="D652A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36757"/>
    <w:multiLevelType w:val="multilevel"/>
    <w:tmpl w:val="6FF20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44F41"/>
    <w:multiLevelType w:val="multilevel"/>
    <w:tmpl w:val="7E202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45BAA"/>
    <w:multiLevelType w:val="multilevel"/>
    <w:tmpl w:val="BD6A2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E0461"/>
    <w:multiLevelType w:val="multilevel"/>
    <w:tmpl w:val="61E4C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6C2303"/>
    <w:multiLevelType w:val="multilevel"/>
    <w:tmpl w:val="BB72A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C470F"/>
    <w:multiLevelType w:val="multilevel"/>
    <w:tmpl w:val="8788E9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3A1257"/>
    <w:multiLevelType w:val="multilevel"/>
    <w:tmpl w:val="9DECF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365778"/>
    <w:multiLevelType w:val="multilevel"/>
    <w:tmpl w:val="A2924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67762D"/>
    <w:multiLevelType w:val="multilevel"/>
    <w:tmpl w:val="F69A0678"/>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702EB9"/>
    <w:multiLevelType w:val="multilevel"/>
    <w:tmpl w:val="57C44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276C6F"/>
    <w:multiLevelType w:val="multilevel"/>
    <w:tmpl w:val="6E565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A776A5"/>
    <w:multiLevelType w:val="multilevel"/>
    <w:tmpl w:val="B51C6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C50EE0"/>
    <w:multiLevelType w:val="multilevel"/>
    <w:tmpl w:val="C32AD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AB6DDA"/>
    <w:multiLevelType w:val="multilevel"/>
    <w:tmpl w:val="07BAA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950CD4"/>
    <w:multiLevelType w:val="multilevel"/>
    <w:tmpl w:val="C2AA9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4C79E0"/>
    <w:multiLevelType w:val="multilevel"/>
    <w:tmpl w:val="A43E83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A47A8D"/>
    <w:multiLevelType w:val="multilevel"/>
    <w:tmpl w:val="9BAEE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54403A"/>
    <w:multiLevelType w:val="multilevel"/>
    <w:tmpl w:val="74403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70399C"/>
    <w:multiLevelType w:val="multilevel"/>
    <w:tmpl w:val="AF2A4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855572"/>
    <w:multiLevelType w:val="multilevel"/>
    <w:tmpl w:val="9864D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FE48EC"/>
    <w:multiLevelType w:val="multilevel"/>
    <w:tmpl w:val="965E0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C5237F"/>
    <w:multiLevelType w:val="multilevel"/>
    <w:tmpl w:val="FA32ED06"/>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D3148A"/>
    <w:multiLevelType w:val="multilevel"/>
    <w:tmpl w:val="5E1A997E"/>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24531F"/>
    <w:multiLevelType w:val="multilevel"/>
    <w:tmpl w:val="2B4C8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D30702"/>
    <w:multiLevelType w:val="multilevel"/>
    <w:tmpl w:val="12440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184663"/>
    <w:multiLevelType w:val="multilevel"/>
    <w:tmpl w:val="18D03C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E30058"/>
    <w:multiLevelType w:val="multilevel"/>
    <w:tmpl w:val="D3248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AD2134"/>
    <w:multiLevelType w:val="multilevel"/>
    <w:tmpl w:val="12C6B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5A0AD0"/>
    <w:multiLevelType w:val="multilevel"/>
    <w:tmpl w:val="FD101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43C1E"/>
    <w:multiLevelType w:val="multilevel"/>
    <w:tmpl w:val="F78C4B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207C5A"/>
    <w:multiLevelType w:val="multilevel"/>
    <w:tmpl w:val="B2E80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F131B5"/>
    <w:multiLevelType w:val="multilevel"/>
    <w:tmpl w:val="3D7E7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9B2368"/>
    <w:multiLevelType w:val="multilevel"/>
    <w:tmpl w:val="1CC06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BF211D"/>
    <w:multiLevelType w:val="multilevel"/>
    <w:tmpl w:val="21621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624F45"/>
    <w:multiLevelType w:val="multilevel"/>
    <w:tmpl w:val="7D2C6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E32C27"/>
    <w:multiLevelType w:val="multilevel"/>
    <w:tmpl w:val="219E2760"/>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8F6B12"/>
    <w:multiLevelType w:val="multilevel"/>
    <w:tmpl w:val="CD78F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16614E"/>
    <w:multiLevelType w:val="multilevel"/>
    <w:tmpl w:val="7B3C13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732E76"/>
    <w:multiLevelType w:val="multilevel"/>
    <w:tmpl w:val="334C6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E84A83"/>
    <w:multiLevelType w:val="multilevel"/>
    <w:tmpl w:val="A4248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330A80"/>
    <w:multiLevelType w:val="multilevel"/>
    <w:tmpl w:val="15CED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407130"/>
    <w:multiLevelType w:val="multilevel"/>
    <w:tmpl w:val="35EAD4EC"/>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5264F5"/>
    <w:multiLevelType w:val="multilevel"/>
    <w:tmpl w:val="9EF6C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42695E"/>
    <w:multiLevelType w:val="multilevel"/>
    <w:tmpl w:val="F3800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8"/>
  </w:num>
  <w:num w:numId="3">
    <w:abstractNumId w:val="40"/>
  </w:num>
  <w:num w:numId="4">
    <w:abstractNumId w:val="21"/>
  </w:num>
  <w:num w:numId="5">
    <w:abstractNumId w:val="15"/>
  </w:num>
  <w:num w:numId="6">
    <w:abstractNumId w:val="25"/>
  </w:num>
  <w:num w:numId="7">
    <w:abstractNumId w:val="32"/>
  </w:num>
  <w:num w:numId="8">
    <w:abstractNumId w:val="11"/>
  </w:num>
  <w:num w:numId="9">
    <w:abstractNumId w:val="44"/>
  </w:num>
  <w:num w:numId="10">
    <w:abstractNumId w:val="8"/>
  </w:num>
  <w:num w:numId="11">
    <w:abstractNumId w:val="38"/>
  </w:num>
  <w:num w:numId="12">
    <w:abstractNumId w:val="18"/>
  </w:num>
  <w:num w:numId="13">
    <w:abstractNumId w:val="24"/>
  </w:num>
  <w:num w:numId="14">
    <w:abstractNumId w:val="12"/>
  </w:num>
  <w:num w:numId="15">
    <w:abstractNumId w:val="9"/>
  </w:num>
  <w:num w:numId="16">
    <w:abstractNumId w:val="27"/>
  </w:num>
  <w:num w:numId="17">
    <w:abstractNumId w:val="14"/>
  </w:num>
  <w:num w:numId="18">
    <w:abstractNumId w:val="36"/>
  </w:num>
  <w:num w:numId="19">
    <w:abstractNumId w:val="10"/>
  </w:num>
  <w:num w:numId="20">
    <w:abstractNumId w:val="1"/>
  </w:num>
  <w:num w:numId="21">
    <w:abstractNumId w:val="35"/>
  </w:num>
  <w:num w:numId="22">
    <w:abstractNumId w:val="42"/>
  </w:num>
  <w:num w:numId="23">
    <w:abstractNumId w:val="45"/>
  </w:num>
  <w:num w:numId="24">
    <w:abstractNumId w:val="46"/>
  </w:num>
  <w:num w:numId="25">
    <w:abstractNumId w:val="19"/>
  </w:num>
  <w:num w:numId="26">
    <w:abstractNumId w:val="37"/>
  </w:num>
  <w:num w:numId="27">
    <w:abstractNumId w:val="33"/>
  </w:num>
  <w:num w:numId="28">
    <w:abstractNumId w:val="17"/>
  </w:num>
  <w:num w:numId="29">
    <w:abstractNumId w:val="34"/>
  </w:num>
  <w:num w:numId="30">
    <w:abstractNumId w:val="20"/>
  </w:num>
  <w:num w:numId="31">
    <w:abstractNumId w:val="23"/>
  </w:num>
  <w:num w:numId="32">
    <w:abstractNumId w:val="29"/>
  </w:num>
  <w:num w:numId="33">
    <w:abstractNumId w:val="7"/>
  </w:num>
  <w:num w:numId="34">
    <w:abstractNumId w:val="13"/>
  </w:num>
  <w:num w:numId="35">
    <w:abstractNumId w:val="0"/>
  </w:num>
  <w:num w:numId="36">
    <w:abstractNumId w:val="3"/>
  </w:num>
  <w:num w:numId="37">
    <w:abstractNumId w:val="30"/>
  </w:num>
  <w:num w:numId="38">
    <w:abstractNumId w:val="5"/>
  </w:num>
  <w:num w:numId="39">
    <w:abstractNumId w:val="31"/>
  </w:num>
  <w:num w:numId="40">
    <w:abstractNumId w:val="16"/>
  </w:num>
  <w:num w:numId="41">
    <w:abstractNumId w:val="4"/>
  </w:num>
  <w:num w:numId="42">
    <w:abstractNumId w:val="43"/>
  </w:num>
  <w:num w:numId="43">
    <w:abstractNumId w:val="39"/>
  </w:num>
  <w:num w:numId="44">
    <w:abstractNumId w:val="2"/>
  </w:num>
  <w:num w:numId="45">
    <w:abstractNumId w:val="6"/>
  </w:num>
  <w:num w:numId="46">
    <w:abstractNumId w:val="2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A9"/>
    <w:rsid w:val="004343CE"/>
    <w:rsid w:val="00782FA9"/>
    <w:rsid w:val="00820F60"/>
    <w:rsid w:val="00DE4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28D59-A823-42C2-9B65-7C9E338D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45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2120</Words>
  <Characters>12723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2018-03-20T13:34:00Z</cp:lastPrinted>
  <dcterms:created xsi:type="dcterms:W3CDTF">2018-03-20T13:26:00Z</dcterms:created>
  <dcterms:modified xsi:type="dcterms:W3CDTF">2018-03-20T13:35:00Z</dcterms:modified>
</cp:coreProperties>
</file>