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4FBA" w:rsidRPr="00921CC0" w:rsidRDefault="00DC6490" w:rsidP="00C74FBA">
      <w:pPr>
        <w:ind w:left="8496" w:firstLine="708"/>
        <w:jc w:val="right"/>
        <w:rPr>
          <w:sz w:val="20"/>
          <w:szCs w:val="20"/>
        </w:rPr>
      </w:pPr>
      <w:r>
        <w:rPr>
          <w:sz w:val="20"/>
          <w:szCs w:val="20"/>
        </w:rPr>
        <w:t>6</w:t>
      </w:r>
      <w:r w:rsidR="001758BF" w:rsidRPr="00921CC0">
        <w:rPr>
          <w:sz w:val="20"/>
          <w:szCs w:val="20"/>
        </w:rPr>
        <w:t>_ Załączni</w:t>
      </w:r>
      <w:r w:rsidR="002E3689">
        <w:rPr>
          <w:sz w:val="20"/>
          <w:szCs w:val="20"/>
        </w:rPr>
        <w:t>k do konkursu nr KST.524.</w:t>
      </w:r>
      <w:r>
        <w:rPr>
          <w:sz w:val="20"/>
          <w:szCs w:val="20"/>
        </w:rPr>
        <w:t>6</w:t>
      </w:r>
      <w:r w:rsidR="002E3689">
        <w:rPr>
          <w:sz w:val="20"/>
          <w:szCs w:val="20"/>
        </w:rPr>
        <w:t>.2019</w:t>
      </w:r>
      <w:r w:rsidR="008B21D2" w:rsidRPr="00921CC0">
        <w:rPr>
          <w:sz w:val="20"/>
          <w:szCs w:val="20"/>
        </w:rPr>
        <w:t xml:space="preserve"> </w:t>
      </w:r>
    </w:p>
    <w:p w:rsidR="00231750" w:rsidRPr="00921CC0" w:rsidRDefault="0065602B" w:rsidP="00C74FBA">
      <w:pPr>
        <w:ind w:left="8496" w:firstLine="708"/>
        <w:jc w:val="right"/>
        <w:rPr>
          <w:sz w:val="20"/>
          <w:szCs w:val="20"/>
        </w:rPr>
      </w:pPr>
      <w:r w:rsidRPr="00921CC0">
        <w:rPr>
          <w:sz w:val="20"/>
          <w:szCs w:val="20"/>
        </w:rPr>
        <w:t>z dnia</w:t>
      </w:r>
      <w:r w:rsidR="00DC6490">
        <w:rPr>
          <w:sz w:val="20"/>
          <w:szCs w:val="20"/>
        </w:rPr>
        <w:t xml:space="preserve"> </w:t>
      </w:r>
      <w:r w:rsidR="005A4237">
        <w:rPr>
          <w:sz w:val="20"/>
          <w:szCs w:val="20"/>
        </w:rPr>
        <w:t>28</w:t>
      </w:r>
      <w:bookmarkStart w:id="0" w:name="_GoBack"/>
      <w:bookmarkEnd w:id="0"/>
      <w:r w:rsidRPr="00921CC0">
        <w:rPr>
          <w:sz w:val="20"/>
          <w:szCs w:val="20"/>
        </w:rPr>
        <w:t xml:space="preserve"> </w:t>
      </w:r>
      <w:r w:rsidR="002E3689">
        <w:rPr>
          <w:sz w:val="20"/>
          <w:szCs w:val="20"/>
        </w:rPr>
        <w:t>stycznia 2019</w:t>
      </w:r>
      <w:r w:rsidR="00231750" w:rsidRPr="00921CC0">
        <w:rPr>
          <w:sz w:val="20"/>
          <w:szCs w:val="20"/>
        </w:rPr>
        <w:t xml:space="preserve"> r.</w:t>
      </w:r>
    </w:p>
    <w:p w:rsidR="00921CC0" w:rsidRDefault="00921CC0" w:rsidP="00921CC0">
      <w:pPr>
        <w:rPr>
          <w:rFonts w:ascii="Garamond" w:hAnsi="Garamond"/>
        </w:rPr>
      </w:pPr>
      <w:r>
        <w:rPr>
          <w:rFonts w:ascii="Garamond" w:hAnsi="Garamond"/>
        </w:rPr>
        <w:t>........................................................</w:t>
      </w:r>
    </w:p>
    <w:p w:rsidR="00921CC0" w:rsidRDefault="00921CC0" w:rsidP="00921CC0">
      <w:pPr>
        <w:rPr>
          <w:rFonts w:ascii="Garamond" w:hAnsi="Garamond"/>
        </w:rPr>
      </w:pPr>
      <w:r>
        <w:rPr>
          <w:rFonts w:ascii="Garamond" w:hAnsi="Garamond"/>
          <w:sz w:val="20"/>
          <w:szCs w:val="20"/>
        </w:rPr>
        <w:t xml:space="preserve">            Data  i pieczęć oferenta </w:t>
      </w:r>
    </w:p>
    <w:p w:rsidR="00231750" w:rsidRPr="00CC329F" w:rsidRDefault="001E6B90" w:rsidP="0065602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>KATALOG KO</w:t>
      </w:r>
      <w:r w:rsidR="00231750" w:rsidRPr="00CC329F">
        <w:rPr>
          <w:b/>
          <w:bCs/>
          <w:color w:val="auto"/>
        </w:rPr>
        <w:t>SZTÓW</w:t>
      </w:r>
    </w:p>
    <w:p w:rsidR="00AA1C73" w:rsidRPr="008E7306" w:rsidRDefault="00AA1C73" w:rsidP="00AA1C73">
      <w:pPr>
        <w:pStyle w:val="Tekstpodstawowy3"/>
        <w:rPr>
          <w:b w:val="0"/>
        </w:rPr>
      </w:pPr>
      <w:r>
        <w:rPr>
          <w:b w:val="0"/>
        </w:rPr>
        <w:t>Otwarty konkurs</w:t>
      </w:r>
      <w:r w:rsidRPr="008E7306">
        <w:rPr>
          <w:b w:val="0"/>
        </w:rPr>
        <w:t xml:space="preserve"> ofert na </w:t>
      </w:r>
      <w:r w:rsidR="00213751">
        <w:rPr>
          <w:b w:val="0"/>
        </w:rPr>
        <w:t>wsparcie realizacji</w:t>
      </w:r>
      <w:r w:rsidRPr="008E7306">
        <w:rPr>
          <w:b w:val="0"/>
        </w:rPr>
        <w:t xml:space="preserve"> zadań publicznych w zakresie wspierania i upowszechniania kultury fizycznej poprzez </w:t>
      </w:r>
      <w:r w:rsidR="00DC6490">
        <w:rPr>
          <w:b w:val="0"/>
        </w:rPr>
        <w:t>organizację imprez sportowych i rekreacyjnych w tym międzynarodowych w 2019 roku.</w:t>
      </w:r>
    </w:p>
    <w:p w:rsidR="0009564F" w:rsidRDefault="0009564F" w:rsidP="009F3025">
      <w:pPr>
        <w:pStyle w:val="Default"/>
        <w:rPr>
          <w:b/>
          <w:bCs/>
          <w:color w:val="auto"/>
        </w:rPr>
      </w:pPr>
    </w:p>
    <w:p w:rsidR="002A451D" w:rsidRPr="00C74FBA" w:rsidRDefault="00231750" w:rsidP="00231750">
      <w:pPr>
        <w:pStyle w:val="Default"/>
        <w:rPr>
          <w:b/>
          <w:color w:val="auto"/>
        </w:rPr>
      </w:pPr>
      <w:r w:rsidRPr="00CC329F">
        <w:rPr>
          <w:b/>
          <w:bCs/>
          <w:color w:val="auto"/>
        </w:rPr>
        <w:t>I.</w:t>
      </w:r>
      <w:r w:rsidR="009F3025">
        <w:rPr>
          <w:b/>
          <w:bCs/>
          <w:color w:val="auto"/>
        </w:rPr>
        <w:t xml:space="preserve"> Koszty merytoryczne</w:t>
      </w:r>
      <w:r w:rsidRPr="00CC329F">
        <w:rPr>
          <w:b/>
          <w:bCs/>
          <w:color w:val="auto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4194"/>
        <w:gridCol w:w="3662"/>
        <w:gridCol w:w="5453"/>
      </w:tblGrid>
      <w:tr w:rsidR="000F5839" w:rsidRPr="00CC329F" w:rsidTr="00DC6490">
        <w:trPr>
          <w:trHeight w:val="487"/>
        </w:trPr>
        <w:tc>
          <w:tcPr>
            <w:tcW w:w="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992007" w:rsidRDefault="000F5839" w:rsidP="00992007">
            <w:pPr>
              <w:pStyle w:val="Default"/>
              <w:jc w:val="center"/>
              <w:rPr>
                <w:b/>
                <w:color w:val="auto"/>
              </w:rPr>
            </w:pPr>
            <w:r w:rsidRPr="00992007">
              <w:rPr>
                <w:b/>
                <w:color w:val="auto"/>
              </w:rPr>
              <w:t>Lp.</w:t>
            </w:r>
          </w:p>
        </w:tc>
        <w:tc>
          <w:tcPr>
            <w:tcW w:w="4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992007" w:rsidRDefault="00A07543" w:rsidP="00992007">
            <w:pPr>
              <w:pStyle w:val="Default"/>
              <w:jc w:val="center"/>
              <w:rPr>
                <w:b/>
                <w:color w:val="auto"/>
              </w:rPr>
            </w:pPr>
            <w:r w:rsidRPr="00992007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3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vAlign w:val="center"/>
          </w:tcPr>
          <w:p w:rsidR="000F5839" w:rsidRPr="00CC329F" w:rsidRDefault="00A07543" w:rsidP="00992007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5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9BBB59" w:themeFill="accent3"/>
            <w:vAlign w:val="center"/>
          </w:tcPr>
          <w:p w:rsidR="000F5839" w:rsidRPr="00CC329F" w:rsidRDefault="000F5839" w:rsidP="00992007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C329F">
              <w:rPr>
                <w:b/>
                <w:bCs/>
                <w:color w:val="auto"/>
              </w:rPr>
              <w:t>Uwagi</w:t>
            </w:r>
          </w:p>
        </w:tc>
      </w:tr>
      <w:tr w:rsidR="00FE757C" w:rsidRPr="00FE757C" w:rsidTr="00DC6490">
        <w:trPr>
          <w:trHeight w:val="296"/>
        </w:trPr>
        <w:tc>
          <w:tcPr>
            <w:tcW w:w="685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FE757C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4194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3662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5453" w:type="dxa"/>
            <w:shd w:val="clear" w:color="auto" w:fill="D9D9D9" w:themeFill="background1" w:themeFillShade="D9"/>
            <w:vAlign w:val="center"/>
          </w:tcPr>
          <w:p w:rsidR="00FE757C" w:rsidRPr="00FE757C" w:rsidRDefault="00FE757C" w:rsidP="00992007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FE757C">
              <w:rPr>
                <w:bCs/>
                <w:color w:val="auto"/>
                <w:sz w:val="22"/>
                <w:szCs w:val="22"/>
              </w:rPr>
              <w:t>4</w:t>
            </w:r>
          </w:p>
        </w:tc>
      </w:tr>
      <w:tr w:rsidR="000F5839" w:rsidRPr="00CC329F" w:rsidTr="00DC6490">
        <w:trPr>
          <w:trHeight w:val="835"/>
        </w:trPr>
        <w:tc>
          <w:tcPr>
            <w:tcW w:w="685" w:type="dxa"/>
            <w:vAlign w:val="center"/>
          </w:tcPr>
          <w:p w:rsidR="000F5839" w:rsidRPr="00CC329F" w:rsidRDefault="005B5004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4194" w:type="dxa"/>
            <w:vAlign w:val="center"/>
          </w:tcPr>
          <w:p w:rsidR="00A07543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Transport </w:t>
            </w:r>
          </w:p>
          <w:p w:rsidR="005F7AC9" w:rsidRPr="000F5839" w:rsidRDefault="00A07543" w:rsidP="005F7AC9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5F7AC9" w:rsidRPr="000F5839">
              <w:rPr>
                <w:color w:val="auto"/>
              </w:rPr>
              <w:t xml:space="preserve">przejazdy (pociąg, autokar, </w:t>
            </w:r>
            <w:proofErr w:type="spellStart"/>
            <w:r w:rsidR="005F7AC9" w:rsidRPr="000F5839">
              <w:rPr>
                <w:color w:val="auto"/>
              </w:rPr>
              <w:t>bus</w:t>
            </w:r>
            <w:proofErr w:type="spellEnd"/>
            <w:r w:rsidR="005F7AC9" w:rsidRPr="000F5839">
              <w:rPr>
                <w:color w:val="auto"/>
              </w:rPr>
              <w:t>, samochód), dojazdy środkami komunikacji miejskiej, przejazdy drogami płatnymi i autostradami, postój w strefie płatnego parkowania itp.</w:t>
            </w:r>
          </w:p>
          <w:p w:rsidR="000F5839" w:rsidRPr="00710231" w:rsidRDefault="005F7AC9" w:rsidP="00710231">
            <w:pPr>
              <w:pStyle w:val="Default"/>
              <w:rPr>
                <w:color w:val="auto"/>
              </w:rPr>
            </w:pPr>
            <w:r w:rsidRPr="000F5839">
              <w:rPr>
                <w:color w:val="auto"/>
              </w:rPr>
              <w:t xml:space="preserve">Usługa transportowa - wynajem autokaru, </w:t>
            </w:r>
            <w:proofErr w:type="spellStart"/>
            <w:r w:rsidRPr="000F5839">
              <w:rPr>
                <w:color w:val="auto"/>
              </w:rPr>
              <w:t>busa</w:t>
            </w:r>
            <w:proofErr w:type="spellEnd"/>
            <w:r w:rsidRPr="000F5839">
              <w:rPr>
                <w:color w:val="auto"/>
              </w:rPr>
              <w:t xml:space="preserve">. </w:t>
            </w:r>
          </w:p>
        </w:tc>
        <w:tc>
          <w:tcPr>
            <w:tcW w:w="3662" w:type="dxa"/>
            <w:vMerge w:val="restart"/>
            <w:vAlign w:val="center"/>
          </w:tcPr>
          <w:p w:rsidR="00383D15" w:rsidRDefault="00383D15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>
              <w:rPr>
                <w:color w:val="auto"/>
              </w:rPr>
              <w:t>Szkolenie zawodników do 21 roku życia.</w:t>
            </w:r>
          </w:p>
          <w:p w:rsidR="00383D15" w:rsidRDefault="00383D15" w:rsidP="00383D15">
            <w:pPr>
              <w:pStyle w:val="Default"/>
              <w:ind w:left="317"/>
              <w:rPr>
                <w:color w:val="auto"/>
              </w:rPr>
            </w:pPr>
          </w:p>
          <w:p w:rsidR="000F5839" w:rsidRDefault="000F5839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 w:rsidRPr="00CC329F">
              <w:rPr>
                <w:color w:val="auto"/>
              </w:rPr>
              <w:t>Zgrupowania</w:t>
            </w:r>
            <w:r w:rsidR="005F7AC9">
              <w:rPr>
                <w:color w:val="auto"/>
              </w:rPr>
              <w:t>.</w:t>
            </w:r>
          </w:p>
          <w:p w:rsidR="000F5839" w:rsidRDefault="000F5839" w:rsidP="00C74FBA">
            <w:pPr>
              <w:pStyle w:val="Default"/>
              <w:ind w:left="317" w:hanging="317"/>
              <w:rPr>
                <w:color w:val="auto"/>
              </w:rPr>
            </w:pPr>
          </w:p>
          <w:p w:rsidR="00C74FBA" w:rsidRDefault="00A07543" w:rsidP="00C74FBA">
            <w:pPr>
              <w:pStyle w:val="Default"/>
              <w:numPr>
                <w:ilvl w:val="0"/>
                <w:numId w:val="13"/>
              </w:numPr>
              <w:ind w:left="317" w:hanging="317"/>
              <w:rPr>
                <w:color w:val="auto"/>
              </w:rPr>
            </w:pPr>
            <w:r>
              <w:rPr>
                <w:color w:val="auto"/>
              </w:rPr>
              <w:t>Uczestnictwo</w:t>
            </w:r>
            <w:r w:rsidR="000F5839" w:rsidRPr="00CC329F">
              <w:rPr>
                <w:color w:val="auto"/>
              </w:rPr>
              <w:t xml:space="preserve"> i organizacja </w:t>
            </w:r>
            <w:r w:rsidR="00C74FBA">
              <w:rPr>
                <w:color w:val="auto"/>
              </w:rPr>
              <w:br/>
            </w:r>
            <w:r w:rsidR="000F5839" w:rsidRPr="00CC329F">
              <w:rPr>
                <w:color w:val="auto"/>
              </w:rPr>
              <w:t>w zawodach krajowych</w:t>
            </w:r>
            <w:r w:rsidR="000F5839">
              <w:rPr>
                <w:color w:val="auto"/>
              </w:rPr>
              <w:t xml:space="preserve"> </w:t>
            </w:r>
          </w:p>
          <w:p w:rsidR="000F5839" w:rsidRPr="00CC329F" w:rsidRDefault="005F7AC9" w:rsidP="00C74FBA">
            <w:pPr>
              <w:pStyle w:val="Default"/>
              <w:ind w:left="317"/>
              <w:rPr>
                <w:color w:val="auto"/>
              </w:rPr>
            </w:pPr>
            <w:r>
              <w:rPr>
                <w:color w:val="auto"/>
              </w:rPr>
              <w:t>w ramach </w:t>
            </w:r>
            <w:r w:rsidR="000F5839" w:rsidRPr="00CC329F">
              <w:rPr>
                <w:color w:val="auto"/>
              </w:rPr>
              <w:t>regionalnego, centralnego i międzynarodowego współzawodnictwa sportowego.</w:t>
            </w:r>
          </w:p>
        </w:tc>
        <w:tc>
          <w:tcPr>
            <w:tcW w:w="5453" w:type="dxa"/>
            <w:vMerge w:val="restart"/>
          </w:tcPr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Wydatki powinny być udokumentowane fakturami lub rachunkami.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 wyjątkowych i jednostkowych sytuacjach wydatki mogą być udokumentowane paragonami fiskalnymi. W świetle art. 21 ustawy o rachunkowości paragon fiskalny nie spełnia warunków dowodu księgowego ale może być dopuszczony po spełnieniu następujących wymogów: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określenie daty dokonania operacji gospodarczej;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oznaczenie stron (nazwy, adres – pieczęć) jednostki wydającej paragon i dokonującej zakupu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sym w:font="Symbol" w:char="F02D"/>
            </w:r>
            <w:r w:rsidRPr="00CC329F">
              <w:rPr>
                <w:color w:val="auto"/>
              </w:rPr>
              <w:t xml:space="preserve"> opis operacji, określenie ilości i ceny jednostkowej oraz kwoty zakupu.</w:t>
            </w:r>
          </w:p>
          <w:p w:rsidR="005F7AC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Zwrot kosztów przejazdu powinien być udokumentowany biletami, rachunkami lub fakturami publicznego transportu zbiorowego (w klasie II/ekonomicznej z uwzględnieniem ulgi przysługującej delegowanemu), zgodnie z rozporządzeniem Ministra Pracy i</w:t>
            </w:r>
            <w:r>
              <w:rPr>
                <w:color w:val="auto"/>
              </w:rPr>
              <w:t xml:space="preserve"> </w:t>
            </w:r>
            <w:r w:rsidRPr="00CC329F">
              <w:rPr>
                <w:color w:val="auto"/>
              </w:rPr>
              <w:t xml:space="preserve">Polityki Społecznej z dnia 29 stycznia 2013 r. w sprawie należności </w:t>
            </w:r>
            <w:r w:rsidRPr="00CC329F">
              <w:rPr>
                <w:color w:val="auto"/>
              </w:rPr>
              <w:lastRenderedPageBreak/>
              <w:t>przysługujących pracownikowi zatrudnionemu w państwowej lub samorządowej jednostce sfery budżetowej z tytułu podróży służbowej (Dz. U. z 2013 r. poz. 167).</w:t>
            </w:r>
          </w:p>
          <w:p w:rsidR="000F5839" w:rsidRPr="00CC329F" w:rsidRDefault="005F7AC9" w:rsidP="005F7AC9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Dopuszcza się zwrot kosztów podróży</w:t>
            </w:r>
            <w:r>
              <w:rPr>
                <w:color w:val="auto"/>
              </w:rPr>
              <w:t xml:space="preserve"> </w:t>
            </w:r>
            <w:r w:rsidRPr="00CC329F">
              <w:rPr>
                <w:color w:val="auto"/>
              </w:rPr>
              <w:t>uczestników zadania samochodem prywatnym na zasadach rozliczania kosztów podróży krajowych i zagranicznych do wysokości określonych w ww. rozporządzeniu.</w:t>
            </w:r>
          </w:p>
        </w:tc>
      </w:tr>
      <w:tr w:rsidR="005B5004" w:rsidRPr="00CC329F" w:rsidTr="00DC6490">
        <w:trPr>
          <w:trHeight w:val="644"/>
        </w:trPr>
        <w:tc>
          <w:tcPr>
            <w:tcW w:w="685" w:type="dxa"/>
            <w:vAlign w:val="center"/>
          </w:tcPr>
          <w:p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194" w:type="dxa"/>
            <w:vAlign w:val="center"/>
          </w:tcPr>
          <w:p w:rsidR="005B5004" w:rsidRPr="005B5004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Wyżywien</w:t>
            </w:r>
            <w:r>
              <w:rPr>
                <w:color w:val="auto"/>
              </w:rPr>
              <w:t xml:space="preserve">ie indywidualne i zorganizowane w tym napoje 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518"/>
        </w:trPr>
        <w:tc>
          <w:tcPr>
            <w:tcW w:w="685" w:type="dxa"/>
            <w:vAlign w:val="center"/>
          </w:tcPr>
          <w:p w:rsidR="005B5004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5B5004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Zakwaterowanie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554"/>
        </w:trPr>
        <w:tc>
          <w:tcPr>
            <w:tcW w:w="685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5B50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Wynajęcie lub przygotowanie bazy sportowej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548"/>
        </w:trPr>
        <w:tc>
          <w:tcPr>
            <w:tcW w:w="685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A0754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Opieka medyczna</w:t>
            </w:r>
            <w:r w:rsidR="00A07543">
              <w:rPr>
                <w:color w:val="auto"/>
              </w:rPr>
              <w:t>/</w:t>
            </w:r>
            <w:r>
              <w:rPr>
                <w:color w:val="auto"/>
              </w:rPr>
              <w:t>badania lekarskie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478"/>
        </w:trPr>
        <w:tc>
          <w:tcPr>
            <w:tcW w:w="685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5B5004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startowe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703"/>
        </w:trPr>
        <w:tc>
          <w:tcPr>
            <w:tcW w:w="685" w:type="dxa"/>
            <w:vAlign w:val="center"/>
          </w:tcPr>
          <w:p w:rsidR="005B5004" w:rsidRPr="00CC329F" w:rsidRDefault="00C45570" w:rsidP="00FB7A6B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związkowe, rejestracje, licencje, zezwolenia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5B5004" w:rsidRPr="00CC329F" w:rsidTr="00DC6490">
        <w:trPr>
          <w:trHeight w:val="2533"/>
        </w:trPr>
        <w:tc>
          <w:tcPr>
            <w:tcW w:w="685" w:type="dxa"/>
            <w:vAlign w:val="center"/>
          </w:tcPr>
          <w:p w:rsidR="005B5004" w:rsidRPr="00CC329F" w:rsidRDefault="00C45570" w:rsidP="00C4557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8.</w:t>
            </w:r>
          </w:p>
        </w:tc>
        <w:tc>
          <w:tcPr>
            <w:tcW w:w="4194" w:type="dxa"/>
            <w:vAlign w:val="center"/>
          </w:tcPr>
          <w:p w:rsidR="005B5004" w:rsidRPr="00CC329F" w:rsidRDefault="005B5004" w:rsidP="0071023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Opłaty sędziowskie</w:t>
            </w:r>
          </w:p>
        </w:tc>
        <w:tc>
          <w:tcPr>
            <w:tcW w:w="3662" w:type="dxa"/>
            <w:vMerge/>
            <w:vAlign w:val="center"/>
          </w:tcPr>
          <w:p w:rsidR="005B5004" w:rsidRPr="00CC329F" w:rsidRDefault="005B5004" w:rsidP="005F7AC9">
            <w:pPr>
              <w:pStyle w:val="Default"/>
              <w:numPr>
                <w:ilvl w:val="0"/>
                <w:numId w:val="13"/>
              </w:numPr>
              <w:rPr>
                <w:color w:val="auto"/>
              </w:rPr>
            </w:pPr>
          </w:p>
        </w:tc>
        <w:tc>
          <w:tcPr>
            <w:tcW w:w="5453" w:type="dxa"/>
            <w:vMerge/>
          </w:tcPr>
          <w:p w:rsidR="005B5004" w:rsidRPr="00CC329F" w:rsidRDefault="005B5004" w:rsidP="005F7AC9">
            <w:pPr>
              <w:pStyle w:val="Default"/>
              <w:rPr>
                <w:color w:val="auto"/>
              </w:rPr>
            </w:pPr>
          </w:p>
        </w:tc>
      </w:tr>
      <w:tr w:rsidR="00A07543" w:rsidRPr="00CC329F" w:rsidTr="00DC6490">
        <w:trPr>
          <w:trHeight w:val="1506"/>
        </w:trPr>
        <w:tc>
          <w:tcPr>
            <w:tcW w:w="685" w:type="dxa"/>
            <w:vAlign w:val="center"/>
          </w:tcPr>
          <w:p w:rsidR="00A07543" w:rsidRPr="00CC329F" w:rsidRDefault="00DC6490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A07543" w:rsidRPr="00A07543" w:rsidRDefault="00A07543" w:rsidP="006115A6">
            <w:pPr>
              <w:pStyle w:val="Default"/>
              <w:rPr>
                <w:color w:val="auto"/>
              </w:rPr>
            </w:pPr>
            <w:r w:rsidRPr="00A07543">
              <w:rPr>
                <w:color w:val="auto"/>
              </w:rPr>
              <w:t xml:space="preserve">Zakup i naprawa niezbędnego </w:t>
            </w:r>
            <w:r>
              <w:rPr>
                <w:color w:val="auto"/>
              </w:rPr>
              <w:t>sprzętu sportowego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3662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2. Naprawy, przeglądy i remonty.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3. Transport. </w:t>
            </w:r>
          </w:p>
          <w:p w:rsidR="00A07543" w:rsidRPr="00CC329F" w:rsidRDefault="00A07543" w:rsidP="006A4547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4. Materiały konserwacyjne.</w:t>
            </w:r>
          </w:p>
        </w:tc>
        <w:tc>
          <w:tcPr>
            <w:tcW w:w="5453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Wydatki powinny być udokumentowane fakturami lub rachunkami. </w:t>
            </w:r>
          </w:p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Prowadzenie ewidencji dystrybucji sprzętu sportowego, zawierającej m.in. wykaz i listę zawodników potwierdzających odbiór.</w:t>
            </w:r>
          </w:p>
        </w:tc>
      </w:tr>
      <w:tr w:rsidR="00A07543" w:rsidRPr="00CC329F" w:rsidTr="00DC6490">
        <w:trPr>
          <w:trHeight w:val="425"/>
        </w:trPr>
        <w:tc>
          <w:tcPr>
            <w:tcW w:w="685" w:type="dxa"/>
            <w:vAlign w:val="center"/>
          </w:tcPr>
          <w:p w:rsidR="00A07543" w:rsidRPr="00CC329F" w:rsidRDefault="00DC6490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  <w:r w:rsidR="00A07543"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Zakup nagród (</w:t>
            </w:r>
            <w:r w:rsidR="006A4547">
              <w:rPr>
                <w:color w:val="auto"/>
              </w:rPr>
              <w:t xml:space="preserve">m.in.: sprzęt sportowy, </w:t>
            </w:r>
            <w:r>
              <w:rPr>
                <w:color w:val="auto"/>
              </w:rPr>
              <w:t>puchary, medale)</w:t>
            </w:r>
          </w:p>
        </w:tc>
        <w:tc>
          <w:tcPr>
            <w:tcW w:w="3662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1. Zakup i dostawa sprzętu. </w:t>
            </w:r>
          </w:p>
        </w:tc>
        <w:tc>
          <w:tcPr>
            <w:tcW w:w="5453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Wydatki powinny być udokumentowane fakturami lub rachunkami</w:t>
            </w:r>
            <w:r>
              <w:rPr>
                <w:color w:val="auto"/>
              </w:rPr>
              <w:t xml:space="preserve">. </w:t>
            </w:r>
          </w:p>
        </w:tc>
      </w:tr>
      <w:tr w:rsidR="00A07543" w:rsidRPr="00CC329F" w:rsidTr="00DC6490">
        <w:trPr>
          <w:trHeight w:val="283"/>
        </w:trPr>
        <w:tc>
          <w:tcPr>
            <w:tcW w:w="685" w:type="dxa"/>
            <w:vAlign w:val="center"/>
          </w:tcPr>
          <w:p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C6490">
              <w:rPr>
                <w:color w:val="auto"/>
              </w:rPr>
              <w:t>1</w:t>
            </w:r>
            <w:r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A07543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Ubezpieczenia zawodników</w:t>
            </w:r>
            <w:r>
              <w:rPr>
                <w:color w:val="auto"/>
              </w:rPr>
              <w:t xml:space="preserve"> i </w:t>
            </w:r>
            <w:r w:rsidRPr="00CC329F">
              <w:rPr>
                <w:color w:val="auto"/>
              </w:rPr>
              <w:t>trenerów</w:t>
            </w:r>
          </w:p>
        </w:tc>
        <w:tc>
          <w:tcPr>
            <w:tcW w:w="3662" w:type="dxa"/>
            <w:vAlign w:val="center"/>
          </w:tcPr>
          <w:p w:rsidR="00A07543" w:rsidRPr="00CC329F" w:rsidRDefault="00A07543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 xml:space="preserve">Indywidualne </w:t>
            </w:r>
            <w:r w:rsidR="007D4541">
              <w:rPr>
                <w:color w:val="auto"/>
              </w:rPr>
              <w:t>i grupowe pakiety ubezpieczeń NW i OC</w:t>
            </w:r>
          </w:p>
        </w:tc>
        <w:tc>
          <w:tcPr>
            <w:tcW w:w="5453" w:type="dxa"/>
          </w:tcPr>
          <w:p w:rsidR="00A07543" w:rsidRPr="00CC329F" w:rsidRDefault="00A07543" w:rsidP="006115A6">
            <w:pPr>
              <w:spacing w:after="120"/>
            </w:pPr>
            <w:r w:rsidRPr="00CC329F">
              <w:t>Prowadzenie ewidencji ubezpieczeń od następstw nieszczęśliwych wypadków.</w:t>
            </w:r>
          </w:p>
        </w:tc>
      </w:tr>
      <w:tr w:rsidR="00A07543" w:rsidRPr="00CC329F" w:rsidTr="00DC6490">
        <w:trPr>
          <w:trHeight w:val="425"/>
        </w:trPr>
        <w:tc>
          <w:tcPr>
            <w:tcW w:w="685" w:type="dxa"/>
            <w:vAlign w:val="center"/>
          </w:tcPr>
          <w:p w:rsidR="00A07543" w:rsidRPr="00CC329F" w:rsidRDefault="00A07543" w:rsidP="007C28C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DC6490">
              <w:rPr>
                <w:color w:val="auto"/>
              </w:rPr>
              <w:t>2</w:t>
            </w:r>
            <w:r>
              <w:rPr>
                <w:color w:val="auto"/>
              </w:rPr>
              <w:t>.</w:t>
            </w:r>
          </w:p>
        </w:tc>
        <w:tc>
          <w:tcPr>
            <w:tcW w:w="4194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Koszty działalności promocyjnej i informacyjnej</w:t>
            </w:r>
          </w:p>
        </w:tc>
        <w:tc>
          <w:tcPr>
            <w:tcW w:w="3662" w:type="dxa"/>
            <w:vAlign w:val="center"/>
          </w:tcPr>
          <w:p w:rsidR="00A07543" w:rsidRPr="00CC329F" w:rsidRDefault="00A07543" w:rsidP="006115A6">
            <w:pPr>
              <w:pStyle w:val="Default"/>
              <w:rPr>
                <w:color w:val="auto"/>
              </w:rPr>
            </w:pPr>
          </w:p>
        </w:tc>
        <w:tc>
          <w:tcPr>
            <w:tcW w:w="5453" w:type="dxa"/>
          </w:tcPr>
          <w:p w:rsidR="00A07543" w:rsidRPr="00CC329F" w:rsidRDefault="00A07543" w:rsidP="006115A6">
            <w:pPr>
              <w:spacing w:after="120"/>
            </w:pPr>
            <w:r w:rsidRPr="00CC329F">
              <w:t>Wydatki powinny być udokumentowane fakturami lub rachunkami</w:t>
            </w:r>
            <w:r>
              <w:t>.</w:t>
            </w:r>
          </w:p>
        </w:tc>
      </w:tr>
    </w:tbl>
    <w:p w:rsidR="007D4541" w:rsidRPr="00CC329F" w:rsidRDefault="007D4541" w:rsidP="00CC329F">
      <w:pPr>
        <w:pStyle w:val="Default"/>
        <w:rPr>
          <w:b/>
          <w:color w:val="auto"/>
        </w:rPr>
      </w:pPr>
    </w:p>
    <w:p w:rsidR="00151587" w:rsidRPr="00CC329F" w:rsidRDefault="00A97471" w:rsidP="00CC329F">
      <w:pPr>
        <w:pStyle w:val="Default"/>
        <w:rPr>
          <w:b/>
          <w:color w:val="auto"/>
        </w:rPr>
      </w:pPr>
      <w:r w:rsidRPr="00CC329F">
        <w:rPr>
          <w:b/>
          <w:color w:val="auto"/>
        </w:rPr>
        <w:t>II. Koszty obsługi szkolenia – koszty pośrednie</w:t>
      </w:r>
      <w:r w:rsidR="002F54BB" w:rsidRPr="00CC329F">
        <w:rPr>
          <w:b/>
          <w:color w:val="auto"/>
        </w:rPr>
        <w:t xml:space="preserve"> </w:t>
      </w:r>
    </w:p>
    <w:p w:rsidR="00151587" w:rsidRDefault="001E4EF4" w:rsidP="00C74FBA">
      <w:pPr>
        <w:jc w:val="both"/>
      </w:pPr>
      <w:r w:rsidRPr="00CC329F">
        <w:t>Koszty obsługi zadania publicznego, w tym koszty administracyjne nie mogą przekroczyć 10 % kwoty przyznanej dotacji.</w:t>
      </w:r>
    </w:p>
    <w:p w:rsidR="006115A6" w:rsidRPr="00CC329F" w:rsidRDefault="00A97471" w:rsidP="00CC329F">
      <w:pPr>
        <w:pStyle w:val="Default"/>
        <w:rPr>
          <w:color w:val="auto"/>
        </w:rPr>
      </w:pPr>
      <w:r w:rsidRPr="00CC329F">
        <w:rPr>
          <w:color w:val="auto"/>
        </w:rPr>
        <w:t>Wskazane rodzaje kosztów powinny być pokrywane w wysokości adekwatnej do stopnia udziału przy realizacji zadania</w:t>
      </w:r>
      <w:r w:rsidR="006115A6">
        <w:rPr>
          <w:color w:val="auto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2"/>
        <w:gridCol w:w="3096"/>
        <w:gridCol w:w="4059"/>
        <w:gridCol w:w="6027"/>
      </w:tblGrid>
      <w:tr w:rsidR="00A97471" w:rsidRPr="00CC329F" w:rsidTr="00C74FBA">
        <w:trPr>
          <w:trHeight w:val="502"/>
        </w:trPr>
        <w:tc>
          <w:tcPr>
            <w:tcW w:w="817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color w:val="auto"/>
              </w:rPr>
              <w:t>Lp.</w:t>
            </w:r>
          </w:p>
        </w:tc>
        <w:tc>
          <w:tcPr>
            <w:tcW w:w="3119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Zakres zadania</w:t>
            </w:r>
          </w:p>
        </w:tc>
        <w:tc>
          <w:tcPr>
            <w:tcW w:w="4110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Rodzaj kosztów</w:t>
            </w:r>
          </w:p>
        </w:tc>
        <w:tc>
          <w:tcPr>
            <w:tcW w:w="6098" w:type="dxa"/>
            <w:vAlign w:val="center"/>
          </w:tcPr>
          <w:p w:rsidR="00A97471" w:rsidRPr="00CC329F" w:rsidRDefault="00A9747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b/>
                <w:bCs/>
                <w:color w:val="auto"/>
              </w:rPr>
              <w:t>Uwagi</w:t>
            </w:r>
          </w:p>
        </w:tc>
      </w:tr>
      <w:tr w:rsidR="007D4541" w:rsidRPr="00CC329F" w:rsidTr="00C74FBA">
        <w:trPr>
          <w:trHeight w:val="721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Wynajem lokalu</w:t>
            </w:r>
          </w:p>
        </w:tc>
        <w:tc>
          <w:tcPr>
            <w:tcW w:w="4110" w:type="dxa"/>
            <w:vMerge w:val="restart"/>
            <w:vAlign w:val="center"/>
          </w:tcPr>
          <w:p w:rsidR="007D4541" w:rsidRDefault="007D4541" w:rsidP="00CC329F">
            <w:pPr>
              <w:pStyle w:val="Default"/>
              <w:jc w:val="center"/>
              <w:rPr>
                <w:color w:val="auto"/>
              </w:rPr>
            </w:pPr>
            <w:r w:rsidRPr="00CC329F">
              <w:rPr>
                <w:color w:val="auto"/>
              </w:rPr>
              <w:t xml:space="preserve">Koszty pośrednie niezbędne </w:t>
            </w:r>
          </w:p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do obsługi zadania</w:t>
            </w: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Pokrycie kosztów wynajęcia lokalu powinno być w wysokości adekwatnej do stopnia wykorzystania przy realizacji zadania.</w:t>
            </w:r>
          </w:p>
        </w:tc>
      </w:tr>
      <w:tr w:rsidR="007D4541" w:rsidRPr="00CC329F" w:rsidTr="00C74FBA">
        <w:trPr>
          <w:trHeight w:val="572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  <w:r w:rsidRPr="00CC329F">
              <w:rPr>
                <w:color w:val="auto"/>
              </w:rPr>
              <w:t>Konserwacja urządzeń biurowych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:rsidTr="00C74FBA">
        <w:trPr>
          <w:trHeight w:val="525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3.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Korespondencja i łączność oraz opłaty bankowe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7D4541" w:rsidRPr="00CC329F" w:rsidTr="00CC329F">
        <w:trPr>
          <w:trHeight w:val="743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Wynagrodzenie za obsługę zadania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Nie dotyczy osób zabezpieczających proces szkolenia ujętych w kosztach bezpośrednich wspomagania szkolenia.</w:t>
            </w:r>
          </w:p>
          <w:p w:rsidR="007D4541" w:rsidRPr="00CC329F" w:rsidRDefault="00BD241E" w:rsidP="007D454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O</w:t>
            </w:r>
            <w:r w:rsidR="007D4541" w:rsidRPr="00CC329F">
              <w:rPr>
                <w:color w:val="auto"/>
              </w:rPr>
              <w:t xml:space="preserve">bsługa księgowa i </w:t>
            </w:r>
            <w:proofErr w:type="spellStart"/>
            <w:r w:rsidR="007D4541" w:rsidRPr="00CC329F">
              <w:rPr>
                <w:color w:val="auto"/>
              </w:rPr>
              <w:t>organizacyjno</w:t>
            </w:r>
            <w:proofErr w:type="spellEnd"/>
            <w:r w:rsidR="007D4541" w:rsidRPr="00CC329F">
              <w:rPr>
                <w:color w:val="auto"/>
              </w:rPr>
              <w:t xml:space="preserve"> - administracyjna w kwotach do 500,00 zł miesięcznie (brutto)</w:t>
            </w:r>
          </w:p>
        </w:tc>
      </w:tr>
      <w:tr w:rsidR="007D4541" w:rsidRPr="00CC329F" w:rsidTr="00C74FBA">
        <w:trPr>
          <w:trHeight w:val="488"/>
        </w:trPr>
        <w:tc>
          <w:tcPr>
            <w:tcW w:w="817" w:type="dxa"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3119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Koszty transportu</w:t>
            </w:r>
          </w:p>
        </w:tc>
        <w:tc>
          <w:tcPr>
            <w:tcW w:w="4110" w:type="dxa"/>
            <w:vMerge/>
            <w:vAlign w:val="center"/>
          </w:tcPr>
          <w:p w:rsidR="007D4541" w:rsidRPr="00CC329F" w:rsidRDefault="007D4541" w:rsidP="00CC329F">
            <w:pPr>
              <w:pStyle w:val="Default"/>
              <w:jc w:val="center"/>
              <w:rPr>
                <w:b/>
                <w:bCs/>
                <w:color w:val="auto"/>
              </w:rPr>
            </w:pPr>
          </w:p>
        </w:tc>
        <w:tc>
          <w:tcPr>
            <w:tcW w:w="6098" w:type="dxa"/>
            <w:vAlign w:val="center"/>
          </w:tcPr>
          <w:p w:rsidR="007D4541" w:rsidRPr="00CC329F" w:rsidRDefault="007D4541" w:rsidP="007D4541">
            <w:pPr>
              <w:pStyle w:val="Default"/>
              <w:rPr>
                <w:color w:val="auto"/>
              </w:rPr>
            </w:pPr>
            <w:r w:rsidRPr="00CC329F">
              <w:rPr>
                <w:color w:val="auto"/>
              </w:rPr>
              <w:t>Dotyczy kosztów nie ujętych w kosztach bezpośrednich. Koszty związane z administracyjną obsługą zadania</w:t>
            </w:r>
          </w:p>
        </w:tc>
      </w:tr>
    </w:tbl>
    <w:p w:rsidR="00C74FBA" w:rsidRDefault="00C74FBA" w:rsidP="00C74FBA"/>
    <w:p w:rsidR="00C74FBA" w:rsidRDefault="00C74FBA" w:rsidP="00C74FBA"/>
    <w:p w:rsidR="00921CC0" w:rsidRDefault="00921CC0" w:rsidP="00921CC0">
      <w:pPr>
        <w:jc w:val="both"/>
        <w:rPr>
          <w:rFonts w:ascii="Garamond" w:hAnsi="Garamond"/>
        </w:rPr>
      </w:pPr>
    </w:p>
    <w:p w:rsidR="0009564F" w:rsidRPr="00AF2618" w:rsidRDefault="0009564F" w:rsidP="00921CC0">
      <w:pPr>
        <w:jc w:val="both"/>
        <w:rPr>
          <w:rFonts w:ascii="Garamond" w:hAnsi="Garamond"/>
        </w:rPr>
      </w:pPr>
    </w:p>
    <w:p w:rsidR="00921CC0" w:rsidRPr="003A5E86" w:rsidRDefault="00921CC0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….............................................................................................................</w:t>
      </w:r>
    </w:p>
    <w:p w:rsidR="00C74FBA" w:rsidRPr="00921CC0" w:rsidRDefault="00921CC0" w:rsidP="00921CC0">
      <w:pPr>
        <w:jc w:val="center"/>
        <w:rPr>
          <w:rFonts w:ascii="Garamond" w:hAnsi="Garamond"/>
          <w:sz w:val="22"/>
          <w:szCs w:val="22"/>
        </w:rPr>
      </w:pPr>
      <w:r w:rsidRPr="003A5E86">
        <w:rPr>
          <w:rFonts w:ascii="Garamond" w:hAnsi="Garamond"/>
          <w:sz w:val="22"/>
          <w:szCs w:val="22"/>
        </w:rPr>
        <w:t>imiona i nazwiska oraz podpis(y) osób uprawionych do reprezentowania oferenta</w:t>
      </w:r>
    </w:p>
    <w:sectPr w:rsidR="00C74FBA" w:rsidRPr="00921CC0" w:rsidSect="00DC6490">
      <w:footerReference w:type="default" r:id="rId8"/>
      <w:pgSz w:w="16838" w:h="11906" w:orient="landscape"/>
      <w:pgMar w:top="851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F73" w:rsidRDefault="00E57F73" w:rsidP="00DC6490">
      <w:r>
        <w:separator/>
      </w:r>
    </w:p>
  </w:endnote>
  <w:endnote w:type="continuationSeparator" w:id="0">
    <w:p w:rsidR="00E57F73" w:rsidRDefault="00E57F73" w:rsidP="00DC6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8809363"/>
      <w:docPartObj>
        <w:docPartGallery w:val="Page Numbers (Bottom of Page)"/>
        <w:docPartUnique/>
      </w:docPartObj>
    </w:sdtPr>
    <w:sdtEndPr/>
    <w:sdtContent>
      <w:p w:rsidR="00DC6490" w:rsidRDefault="00DC64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8BC">
          <w:rPr>
            <w:noProof/>
          </w:rPr>
          <w:t>1</w:t>
        </w:r>
        <w:r>
          <w:fldChar w:fldCharType="end"/>
        </w:r>
      </w:p>
    </w:sdtContent>
  </w:sdt>
  <w:p w:rsidR="00DC6490" w:rsidRDefault="00DC64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F73" w:rsidRDefault="00E57F73" w:rsidP="00DC6490">
      <w:r>
        <w:separator/>
      </w:r>
    </w:p>
  </w:footnote>
  <w:footnote w:type="continuationSeparator" w:id="0">
    <w:p w:rsidR="00E57F73" w:rsidRDefault="00E57F73" w:rsidP="00DC6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F3000"/>
    <w:multiLevelType w:val="hybridMultilevel"/>
    <w:tmpl w:val="43709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E1BFC"/>
    <w:multiLevelType w:val="hybridMultilevel"/>
    <w:tmpl w:val="0936C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3E4"/>
    <w:multiLevelType w:val="hybridMultilevel"/>
    <w:tmpl w:val="4240F804"/>
    <w:lvl w:ilvl="0" w:tplc="D0F02A1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C18775C"/>
    <w:multiLevelType w:val="hybridMultilevel"/>
    <w:tmpl w:val="884402CC"/>
    <w:lvl w:ilvl="0" w:tplc="F38A8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00C1C"/>
    <w:multiLevelType w:val="hybridMultilevel"/>
    <w:tmpl w:val="96F6C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E7F9B"/>
    <w:multiLevelType w:val="hybridMultilevel"/>
    <w:tmpl w:val="689A47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51790F"/>
    <w:multiLevelType w:val="hybridMultilevel"/>
    <w:tmpl w:val="27ECD66E"/>
    <w:lvl w:ilvl="0" w:tplc="BA247ED6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17600F1"/>
    <w:multiLevelType w:val="hybridMultilevel"/>
    <w:tmpl w:val="B1C20E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E57F2E"/>
    <w:multiLevelType w:val="hybridMultilevel"/>
    <w:tmpl w:val="DACE99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5C6D22"/>
    <w:multiLevelType w:val="hybridMultilevel"/>
    <w:tmpl w:val="F1F25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71E3B"/>
    <w:multiLevelType w:val="hybridMultilevel"/>
    <w:tmpl w:val="E1EA55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326694"/>
    <w:multiLevelType w:val="hybridMultilevel"/>
    <w:tmpl w:val="DEFE3B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213AB"/>
    <w:multiLevelType w:val="hybridMultilevel"/>
    <w:tmpl w:val="62189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1"/>
  </w:num>
  <w:num w:numId="7">
    <w:abstractNumId w:val="12"/>
  </w:num>
  <w:num w:numId="8">
    <w:abstractNumId w:val="8"/>
  </w:num>
  <w:num w:numId="9">
    <w:abstractNumId w:val="7"/>
  </w:num>
  <w:num w:numId="10">
    <w:abstractNumId w:val="0"/>
  </w:num>
  <w:num w:numId="11">
    <w:abstractNumId w:val="4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750"/>
    <w:rsid w:val="00006445"/>
    <w:rsid w:val="000335BA"/>
    <w:rsid w:val="00045C40"/>
    <w:rsid w:val="0009564F"/>
    <w:rsid w:val="000A202B"/>
    <w:rsid w:val="000F5839"/>
    <w:rsid w:val="00135E13"/>
    <w:rsid w:val="001367D0"/>
    <w:rsid w:val="00151587"/>
    <w:rsid w:val="001758BF"/>
    <w:rsid w:val="001852DE"/>
    <w:rsid w:val="001E4EF4"/>
    <w:rsid w:val="001E6B90"/>
    <w:rsid w:val="0020177B"/>
    <w:rsid w:val="00213751"/>
    <w:rsid w:val="00231750"/>
    <w:rsid w:val="002448A4"/>
    <w:rsid w:val="00263217"/>
    <w:rsid w:val="00287E3E"/>
    <w:rsid w:val="002A2627"/>
    <w:rsid w:val="002A34F3"/>
    <w:rsid w:val="002A451D"/>
    <w:rsid w:val="002E3689"/>
    <w:rsid w:val="002F54BB"/>
    <w:rsid w:val="00343B6F"/>
    <w:rsid w:val="00383D15"/>
    <w:rsid w:val="003A76F0"/>
    <w:rsid w:val="003F3E67"/>
    <w:rsid w:val="004355ED"/>
    <w:rsid w:val="00464584"/>
    <w:rsid w:val="004A241E"/>
    <w:rsid w:val="004E603A"/>
    <w:rsid w:val="00543589"/>
    <w:rsid w:val="00555354"/>
    <w:rsid w:val="00591FEA"/>
    <w:rsid w:val="005A4237"/>
    <w:rsid w:val="005B5004"/>
    <w:rsid w:val="005E180B"/>
    <w:rsid w:val="005E3F7D"/>
    <w:rsid w:val="005F7AC9"/>
    <w:rsid w:val="006115A6"/>
    <w:rsid w:val="0065602B"/>
    <w:rsid w:val="006A4547"/>
    <w:rsid w:val="006D3F75"/>
    <w:rsid w:val="007028DB"/>
    <w:rsid w:val="007037E3"/>
    <w:rsid w:val="00710231"/>
    <w:rsid w:val="00734E8F"/>
    <w:rsid w:val="00740167"/>
    <w:rsid w:val="00770725"/>
    <w:rsid w:val="00791C16"/>
    <w:rsid w:val="007C28C6"/>
    <w:rsid w:val="007D4541"/>
    <w:rsid w:val="007E75B5"/>
    <w:rsid w:val="00800A5A"/>
    <w:rsid w:val="00835943"/>
    <w:rsid w:val="008608BC"/>
    <w:rsid w:val="00893FF5"/>
    <w:rsid w:val="008B21D2"/>
    <w:rsid w:val="00921CC0"/>
    <w:rsid w:val="00992007"/>
    <w:rsid w:val="009A462E"/>
    <w:rsid w:val="009F3025"/>
    <w:rsid w:val="00A07543"/>
    <w:rsid w:val="00A92815"/>
    <w:rsid w:val="00A97471"/>
    <w:rsid w:val="00AA1C73"/>
    <w:rsid w:val="00AB384F"/>
    <w:rsid w:val="00AC1AF9"/>
    <w:rsid w:val="00AD0709"/>
    <w:rsid w:val="00AD72B0"/>
    <w:rsid w:val="00AE4753"/>
    <w:rsid w:val="00B70D56"/>
    <w:rsid w:val="00BA1912"/>
    <w:rsid w:val="00BA6190"/>
    <w:rsid w:val="00BC02AF"/>
    <w:rsid w:val="00BD241E"/>
    <w:rsid w:val="00C0568A"/>
    <w:rsid w:val="00C45570"/>
    <w:rsid w:val="00C50CD5"/>
    <w:rsid w:val="00C74FBA"/>
    <w:rsid w:val="00CA3142"/>
    <w:rsid w:val="00CB1A71"/>
    <w:rsid w:val="00CB1F69"/>
    <w:rsid w:val="00CB3872"/>
    <w:rsid w:val="00CC329F"/>
    <w:rsid w:val="00CC6C36"/>
    <w:rsid w:val="00D40622"/>
    <w:rsid w:val="00D66E08"/>
    <w:rsid w:val="00DC6490"/>
    <w:rsid w:val="00E11E61"/>
    <w:rsid w:val="00E57F73"/>
    <w:rsid w:val="00E86FA5"/>
    <w:rsid w:val="00EA68B0"/>
    <w:rsid w:val="00EF28E3"/>
    <w:rsid w:val="00EF6A1F"/>
    <w:rsid w:val="00F12EEC"/>
    <w:rsid w:val="00F153CF"/>
    <w:rsid w:val="00F37D04"/>
    <w:rsid w:val="00F867D5"/>
    <w:rsid w:val="00FB7A6B"/>
    <w:rsid w:val="00FE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83503"/>
  <w15:docId w15:val="{071B89CE-3156-4DFA-BD43-E3FE10B1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750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31750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231750"/>
    <w:pPr>
      <w:jc w:val="center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231750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231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B1A71"/>
    <w:rPr>
      <w:b/>
      <w:bCs/>
    </w:rPr>
  </w:style>
  <w:style w:type="paragraph" w:styleId="NormalnyWeb">
    <w:name w:val="Normal (Web)"/>
    <w:basedOn w:val="Normalny"/>
    <w:rsid w:val="00C45570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3D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D1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C64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649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64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649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6A0BC-4061-4FE2-AD5E-97F94D65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612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UMKK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Motyl</dc:creator>
  <cp:keywords/>
  <dc:description/>
  <cp:lastModifiedBy>mmatykiewicz</cp:lastModifiedBy>
  <cp:revision>3</cp:revision>
  <cp:lastPrinted>2019-01-09T13:27:00Z</cp:lastPrinted>
  <dcterms:created xsi:type="dcterms:W3CDTF">2019-01-25T11:16:00Z</dcterms:created>
  <dcterms:modified xsi:type="dcterms:W3CDTF">2019-01-28T11:12:00Z</dcterms:modified>
</cp:coreProperties>
</file>