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A2F6C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AE6BEE">
        <w:rPr>
          <w:b/>
        </w:rPr>
        <w:t>606/PMS/2020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:rsidR="00A77B3E" w:rsidRDefault="003A2F6C">
      <w:pPr>
        <w:spacing w:before="280" w:after="280"/>
        <w:jc w:val="center"/>
        <w:rPr>
          <w:b/>
          <w:caps/>
        </w:rPr>
      </w:pPr>
      <w:r>
        <w:t xml:space="preserve">z dnia </w:t>
      </w:r>
      <w:r w:rsidR="00AE6BEE">
        <w:t>10 marca</w:t>
      </w:r>
      <w:r>
        <w:t> 2020 r.</w:t>
      </w:r>
    </w:p>
    <w:p w:rsidR="00A77B3E" w:rsidRDefault="003A2F6C">
      <w:pPr>
        <w:keepNext/>
        <w:spacing w:after="480"/>
        <w:jc w:val="center"/>
      </w:pPr>
      <w:r>
        <w:rPr>
          <w:b/>
        </w:rPr>
        <w:t>w sprawie ogłoszenia otwartego konkursu ofert na realizację programu polityki zdrowotnej objętego Programem Ochrony Zdrowia na lata 2020-2022</w:t>
      </w:r>
    </w:p>
    <w:p w:rsidR="00A77B3E" w:rsidRDefault="003A2F6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2 pkt. 4 ustawy z dnia 08.03.1990 r. o samorządzie gminnym (Dz. U. z 2019 r. poz. 506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) </w:t>
      </w:r>
      <w:r>
        <w:rPr>
          <w:b/>
          <w:color w:val="000000"/>
          <w:u w:color="000000"/>
        </w:rPr>
        <w:t>zarządzam, co następuje:</w:t>
      </w:r>
    </w:p>
    <w:p w:rsidR="00A77B3E" w:rsidRDefault="003A2F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 xml:space="preserve">Zatwierdzam </w:t>
      </w:r>
      <w:r>
        <w:rPr>
          <w:color w:val="000000"/>
          <w:u w:color="000000"/>
        </w:rPr>
        <w:t>tekst ogłoszenia otwartego konkursu ofert na realizację w roku 2020 następującego programu polityki zdrowotnej objętego Programem Ochrony Zdrowia na lata 2020-2022 w brzmieniu stanowiącym załącznik nr 1 do niniejszego zarządzenia: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2"/>
        <w:gridCol w:w="1830"/>
      </w:tblGrid>
      <w:tr w:rsidR="008E4264">
        <w:trPr>
          <w:trHeight w:val="950"/>
        </w:trPr>
        <w:tc>
          <w:tcPr>
            <w:tcW w:w="8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A2F6C">
            <w:pPr>
              <w:jc w:val="left"/>
              <w:rPr>
                <w:color w:val="000000"/>
                <w:u w:color="000000"/>
              </w:rPr>
            </w:pPr>
            <w:r>
              <w:t>Program rehabilitacji leczniczej mieszkańców Gminy Kędzierzyn-Koźle polegającej na wykonaniu nie mniej niż po 40.500 punktów dla każdego z dwóch podmiotów leczniczych za udzielenie usług wskazanych w katalogu świadczeń</w:t>
            </w:r>
          </w:p>
          <w:p w:rsidR="008E4264" w:rsidRDefault="003A2F6C">
            <w:pPr>
              <w:jc w:val="left"/>
            </w:pPr>
            <w:r>
              <w:t>- rejon II - obejmujący osiedle Pogorzelec</w:t>
            </w:r>
          </w:p>
          <w:p w:rsidR="008E4264" w:rsidRDefault="003A2F6C">
            <w:pPr>
              <w:jc w:val="left"/>
            </w:pPr>
            <w:r>
              <w:t>- rejon III - obejmujący osiedle Śródmieście, osiedle Kuźniczka i osiedle Azoty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A2F6C">
            <w:pPr>
              <w:jc w:val="center"/>
              <w:rPr>
                <w:color w:val="000000"/>
                <w:u w:color="000000"/>
              </w:rPr>
            </w:pPr>
            <w:r>
              <w:t>przeznaczone środki w wys.</w:t>
            </w:r>
          </w:p>
          <w:p w:rsidR="008E4264" w:rsidRDefault="003A2F6C">
            <w:pPr>
              <w:jc w:val="center"/>
            </w:pPr>
            <w:r>
              <w:t>81.000,00 zł</w:t>
            </w:r>
          </w:p>
        </w:tc>
      </w:tr>
    </w:tbl>
    <w:p w:rsidR="00A77B3E" w:rsidRDefault="003A2F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Wydziału Polityki Mieszkaniowej Spraw Socjalnych i Zdrowia.</w:t>
      </w:r>
    </w:p>
    <w:p w:rsidR="00A77B3E" w:rsidRDefault="003A2F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Ogłoszenie o którym mowa w § 1 podlega publikacji w Biuletynie Informacji Publicznej                      oraz wywieszeniu na tablicy ogłoszeń Urzędu Miasta Kędzierzyn-Koźle.</w:t>
      </w:r>
    </w:p>
    <w:p w:rsidR="00A77B3E" w:rsidRDefault="003A2F6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 i podlega publikacji na stronie internetowej Urzędu Miasta, Biuletynie Informacji Publicznej Urzędu Miasta Kędzierzyn-Koźle oraz  w sieci Intranet Urzędu Miasta Kędzierzyn-Koźle.</w:t>
      </w:r>
    </w:p>
    <w:p w:rsidR="00A44A3B" w:rsidRDefault="00A44A3B">
      <w:pPr>
        <w:keepLines/>
        <w:spacing w:before="120" w:after="120"/>
        <w:ind w:firstLine="340"/>
        <w:rPr>
          <w:color w:val="000000"/>
          <w:u w:color="000000"/>
        </w:rPr>
      </w:pPr>
    </w:p>
    <w:p w:rsidR="00A44A3B" w:rsidRPr="007C17E5" w:rsidRDefault="00A44A3B" w:rsidP="00A44A3B">
      <w:pPr>
        <w:ind w:left="4247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>Z up. PREZYDENTA MIASTA</w:t>
      </w:r>
    </w:p>
    <w:p w:rsidR="00A44A3B" w:rsidRPr="007C17E5" w:rsidRDefault="00A44A3B" w:rsidP="00A44A3B">
      <w:pPr>
        <w:ind w:left="4247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>Kędzierzyn-Koźle</w:t>
      </w:r>
    </w:p>
    <w:p w:rsidR="00A44A3B" w:rsidRPr="007C17E5" w:rsidRDefault="00A44A3B" w:rsidP="00A44A3B">
      <w:pPr>
        <w:ind w:left="4247"/>
        <w:jc w:val="center"/>
        <w:rPr>
          <w:b/>
          <w:bCs/>
          <w:color w:val="800000"/>
          <w:sz w:val="10"/>
          <w:szCs w:val="10"/>
        </w:rPr>
      </w:pPr>
    </w:p>
    <w:p w:rsidR="00A44A3B" w:rsidRPr="007C17E5" w:rsidRDefault="00A44A3B" w:rsidP="00A44A3B">
      <w:pPr>
        <w:ind w:left="4247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 xml:space="preserve"> Artur Maruszczak (-)</w:t>
      </w:r>
    </w:p>
    <w:p w:rsidR="00A44A3B" w:rsidRPr="007C17E5" w:rsidRDefault="00A44A3B" w:rsidP="00A44A3B">
      <w:pPr>
        <w:ind w:left="4247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 xml:space="preserve">ZASTĘPCA PREZYDENTA </w:t>
      </w:r>
    </w:p>
    <w:p w:rsidR="00A44A3B" w:rsidRPr="007C17E5" w:rsidRDefault="00A44A3B" w:rsidP="00A44A3B">
      <w:pPr>
        <w:ind w:left="4247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>ds. Gospodarki Przestrzennej</w:t>
      </w:r>
    </w:p>
    <w:p w:rsidR="00A44A3B" w:rsidRPr="007C17E5" w:rsidRDefault="00A44A3B" w:rsidP="00A44A3B">
      <w:pPr>
        <w:ind w:left="4247"/>
        <w:jc w:val="center"/>
        <w:rPr>
          <w:b/>
          <w:bCs/>
          <w:color w:val="800000"/>
          <w:sz w:val="20"/>
          <w:szCs w:val="20"/>
        </w:rPr>
      </w:pPr>
      <w:r w:rsidRPr="007C17E5">
        <w:rPr>
          <w:b/>
          <w:bCs/>
          <w:color w:val="800000"/>
          <w:sz w:val="20"/>
          <w:szCs w:val="20"/>
        </w:rPr>
        <w:t xml:space="preserve">i Inwestycyjno-Remontowej </w:t>
      </w:r>
    </w:p>
    <w:p w:rsidR="00A44A3B" w:rsidRPr="007C17E5" w:rsidRDefault="00A44A3B" w:rsidP="00A44A3B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 w:rsidRPr="007C17E5">
        <w:rPr>
          <w:color w:val="000000"/>
          <w:sz w:val="16"/>
          <w:szCs w:val="16"/>
          <w:u w:val="single"/>
        </w:rPr>
        <w:t>Odpowiedzialny za sporządzenie informacji:</w:t>
      </w:r>
    </w:p>
    <w:p w:rsidR="00A44A3B" w:rsidRPr="007C17E5" w:rsidRDefault="00A44A3B" w:rsidP="00A44A3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color w:val="000000"/>
          <w:sz w:val="16"/>
          <w:szCs w:val="16"/>
        </w:rPr>
        <w:t xml:space="preserve">Zastępca Kierownika Wydziału </w:t>
      </w:r>
    </w:p>
    <w:p w:rsidR="00A44A3B" w:rsidRPr="007C17E5" w:rsidRDefault="00A44A3B" w:rsidP="00A44A3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color w:val="000000"/>
          <w:sz w:val="16"/>
          <w:szCs w:val="16"/>
        </w:rPr>
        <w:t>Polityki Mieszkaniowej,</w:t>
      </w:r>
    </w:p>
    <w:p w:rsidR="00A44A3B" w:rsidRPr="007C17E5" w:rsidRDefault="00A44A3B" w:rsidP="00A44A3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color w:val="000000"/>
          <w:sz w:val="16"/>
          <w:szCs w:val="16"/>
        </w:rPr>
        <w:t>Spraw Socjalnych i Zdrowia</w:t>
      </w:r>
    </w:p>
    <w:p w:rsidR="00A44A3B" w:rsidRPr="007C17E5" w:rsidRDefault="00A44A3B" w:rsidP="00A44A3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color w:val="000000"/>
          <w:sz w:val="16"/>
          <w:szCs w:val="16"/>
        </w:rPr>
        <w:t>Urzędu Miasta Kędzierzyn-Koźle</w:t>
      </w:r>
    </w:p>
    <w:p w:rsidR="00A44A3B" w:rsidRPr="007C17E5" w:rsidRDefault="00A44A3B" w:rsidP="00A44A3B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17E5">
        <w:rPr>
          <w:sz w:val="16"/>
          <w:szCs w:val="16"/>
        </w:rPr>
        <w:t xml:space="preserve">Maja Mrożek - </w:t>
      </w:r>
      <w:proofErr w:type="spellStart"/>
      <w:r w:rsidRPr="007C17E5">
        <w:rPr>
          <w:sz w:val="16"/>
          <w:szCs w:val="16"/>
        </w:rPr>
        <w:t>Dobber</w:t>
      </w:r>
      <w:proofErr w:type="spellEnd"/>
      <w:r w:rsidRPr="007C17E5">
        <w:rPr>
          <w:sz w:val="16"/>
          <w:szCs w:val="16"/>
        </w:rPr>
        <w:t xml:space="preserve"> (-)</w:t>
      </w:r>
    </w:p>
    <w:p w:rsidR="00A44A3B" w:rsidRDefault="00A44A3B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</w:p>
    <w:sectPr w:rsidR="00A44A3B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27F" w:rsidRDefault="0077627F">
      <w:r>
        <w:separator/>
      </w:r>
    </w:p>
  </w:endnote>
  <w:endnote w:type="continuationSeparator" w:id="0">
    <w:p w:rsidR="0077627F" w:rsidRDefault="007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6C" w:rsidRDefault="003A2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27F" w:rsidRDefault="0077627F">
      <w:r>
        <w:separator/>
      </w:r>
    </w:p>
  </w:footnote>
  <w:footnote w:type="continuationSeparator" w:id="0">
    <w:p w:rsidR="0077627F" w:rsidRDefault="0077627F">
      <w:r>
        <w:continuationSeparator/>
      </w:r>
    </w:p>
  </w:footnote>
  <w:footnote w:id="1">
    <w:p w:rsidR="008E4264" w:rsidRDefault="003A2F6C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Dz. U. z 2019 r. poz. 1309, 1571, 1696 i 1815.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264"/>
    <w:rsid w:val="003A2F6C"/>
    <w:rsid w:val="0077627F"/>
    <w:rsid w:val="008E4264"/>
    <w:rsid w:val="00A44A3B"/>
    <w:rsid w:val="00AE6BEE"/>
    <w:rsid w:val="00F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B7A63"/>
  <w15:docId w15:val="{D89F0100-B9A5-4514-B8A7-DB596F1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3A2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2F6C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3A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2F6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Kędzierzyn-Koźle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realizację programu polityki zdrowotnej objętego Programem Ochrony Zdrowia na lata 2020-2022</dc:subject>
  <dc:creator>jgoralska</dc:creator>
  <cp:lastModifiedBy>mmatykiewicz</cp:lastModifiedBy>
  <cp:revision>4</cp:revision>
  <cp:lastPrinted>2020-03-04T11:11:00Z</cp:lastPrinted>
  <dcterms:created xsi:type="dcterms:W3CDTF">2020-03-04T12:11:00Z</dcterms:created>
  <dcterms:modified xsi:type="dcterms:W3CDTF">2020-03-10T16:08:00Z</dcterms:modified>
  <cp:category>Akt prawny</cp:category>
</cp:coreProperties>
</file>