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A1D" w:rsidRPr="0067108A" w:rsidRDefault="00332A1D" w:rsidP="00D221F1">
      <w:pPr>
        <w:rPr>
          <w:bCs/>
          <w:sz w:val="15"/>
          <w:szCs w:val="15"/>
        </w:rPr>
      </w:pPr>
    </w:p>
    <w:p w:rsidR="00332A1D" w:rsidRPr="0067108A" w:rsidRDefault="00332A1D" w:rsidP="00D221F1">
      <w:pPr>
        <w:jc w:val="right"/>
        <w:rPr>
          <w:b/>
          <w:w w:val="150"/>
          <w:sz w:val="15"/>
          <w:szCs w:val="15"/>
        </w:rPr>
      </w:pPr>
      <w:r w:rsidRPr="0067108A">
        <w:rPr>
          <w:bCs/>
          <w:sz w:val="15"/>
          <w:szCs w:val="15"/>
        </w:rPr>
        <w:t xml:space="preserve">Kędzierzyn-Koźle, </w:t>
      </w:r>
      <w:r w:rsidR="00FB197D" w:rsidRPr="0067108A">
        <w:rPr>
          <w:bCs/>
          <w:sz w:val="15"/>
          <w:szCs w:val="15"/>
        </w:rPr>
        <w:t>26 lutego</w:t>
      </w:r>
      <w:r w:rsidRPr="0067108A">
        <w:rPr>
          <w:bCs/>
          <w:sz w:val="15"/>
          <w:szCs w:val="15"/>
        </w:rPr>
        <w:t xml:space="preserve"> 2021 r.</w:t>
      </w:r>
    </w:p>
    <w:p w:rsidR="00332A1D" w:rsidRPr="0067108A" w:rsidRDefault="00332A1D" w:rsidP="00D221F1">
      <w:pPr>
        <w:jc w:val="center"/>
        <w:rPr>
          <w:sz w:val="8"/>
          <w:szCs w:val="8"/>
        </w:rPr>
      </w:pPr>
    </w:p>
    <w:p w:rsidR="0067108A" w:rsidRPr="0067108A" w:rsidRDefault="0067108A" w:rsidP="0067108A">
      <w:pPr>
        <w:jc w:val="center"/>
        <w:rPr>
          <w:b/>
          <w:bCs/>
          <w:sz w:val="15"/>
          <w:szCs w:val="15"/>
          <w:u w:val="single"/>
        </w:rPr>
      </w:pPr>
      <w:r w:rsidRPr="0067108A">
        <w:rPr>
          <w:b/>
          <w:bCs/>
          <w:sz w:val="15"/>
          <w:szCs w:val="15"/>
          <w:u w:val="single"/>
        </w:rPr>
        <w:t>OGŁOSZENIE</w:t>
      </w:r>
    </w:p>
    <w:p w:rsidR="008E763A" w:rsidRPr="0067108A" w:rsidRDefault="00332A1D" w:rsidP="00D221F1">
      <w:pPr>
        <w:jc w:val="both"/>
        <w:rPr>
          <w:rFonts w:eastAsia="Arial"/>
          <w:sz w:val="15"/>
          <w:szCs w:val="15"/>
        </w:rPr>
      </w:pPr>
      <w:r w:rsidRPr="0067108A">
        <w:rPr>
          <w:sz w:val="15"/>
          <w:szCs w:val="15"/>
        </w:rPr>
        <w:t>Prezydent</w:t>
      </w:r>
      <w:r w:rsidRPr="0067108A">
        <w:rPr>
          <w:b/>
          <w:sz w:val="15"/>
          <w:szCs w:val="15"/>
        </w:rPr>
        <w:t xml:space="preserve"> </w:t>
      </w:r>
      <w:r w:rsidRPr="0067108A">
        <w:rPr>
          <w:sz w:val="15"/>
          <w:szCs w:val="15"/>
        </w:rPr>
        <w:t>Miasta Kędzierzyn-Koźle działając n</w:t>
      </w:r>
      <w:r w:rsidRPr="0067108A">
        <w:rPr>
          <w:rFonts w:eastAsia="Arial"/>
          <w:sz w:val="15"/>
          <w:szCs w:val="15"/>
        </w:rPr>
        <w:t xml:space="preserve">a podstawie art. 30 ust. 2 pkt 3 ustawy z dnia 8 marca 1990 r. </w:t>
      </w:r>
      <w:bookmarkStart w:id="0" w:name="_Hlk43271257"/>
      <w:r w:rsidRPr="0067108A">
        <w:rPr>
          <w:rFonts w:eastAsia="Arial"/>
          <w:sz w:val="15"/>
          <w:szCs w:val="15"/>
        </w:rPr>
        <w:t>o samorządzie gminnym (Dz. U. z 2020 r. poz. 713</w:t>
      </w:r>
      <w:bookmarkEnd w:id="0"/>
      <w:r w:rsidRPr="0067108A">
        <w:rPr>
          <w:rFonts w:eastAsia="Arial"/>
          <w:sz w:val="15"/>
          <w:szCs w:val="15"/>
        </w:rPr>
        <w:t xml:space="preserve"> z </w:t>
      </w:r>
      <w:proofErr w:type="spellStart"/>
      <w:r w:rsidRPr="0067108A">
        <w:rPr>
          <w:rFonts w:eastAsia="Arial"/>
          <w:sz w:val="15"/>
          <w:szCs w:val="15"/>
        </w:rPr>
        <w:t>późn</w:t>
      </w:r>
      <w:proofErr w:type="spellEnd"/>
      <w:r w:rsidRPr="0067108A">
        <w:rPr>
          <w:rFonts w:eastAsia="Arial"/>
          <w:sz w:val="15"/>
          <w:szCs w:val="15"/>
        </w:rPr>
        <w:t>. zm.</w:t>
      </w:r>
      <w:r w:rsidRPr="0067108A">
        <w:rPr>
          <w:rFonts w:eastAsia="Arial"/>
          <w:sz w:val="15"/>
          <w:szCs w:val="15"/>
          <w:vertAlign w:val="superscript"/>
        </w:rPr>
        <w:t>1)</w:t>
      </w:r>
      <w:r w:rsidRPr="0067108A">
        <w:rPr>
          <w:rFonts w:eastAsia="Arial"/>
          <w:sz w:val="15"/>
          <w:szCs w:val="15"/>
        </w:rPr>
        <w:t>),</w:t>
      </w:r>
      <w:r w:rsidR="0067108A" w:rsidRPr="0067108A">
        <w:rPr>
          <w:rFonts w:eastAsia="Arial"/>
          <w:sz w:val="15"/>
          <w:szCs w:val="15"/>
        </w:rPr>
        <w:t xml:space="preserve"> </w:t>
      </w:r>
      <w:r w:rsidRPr="0067108A">
        <w:rPr>
          <w:rFonts w:eastAsia="Arial"/>
          <w:sz w:val="15"/>
          <w:szCs w:val="15"/>
        </w:rPr>
        <w:t>art. 35 ust. 1 i 2  ustawy  z dnia 21 sierpnia 1997 r. o gospodarce nieruchomościami (Dz. U. z 2020 r. poz. 1990</w:t>
      </w:r>
      <w:r w:rsidR="000249F7" w:rsidRPr="0067108A">
        <w:rPr>
          <w:rFonts w:eastAsia="Arial"/>
          <w:sz w:val="15"/>
          <w:szCs w:val="15"/>
        </w:rPr>
        <w:t xml:space="preserve"> z </w:t>
      </w:r>
      <w:proofErr w:type="spellStart"/>
      <w:r w:rsidR="000249F7" w:rsidRPr="0067108A">
        <w:rPr>
          <w:rFonts w:eastAsia="Arial"/>
          <w:sz w:val="15"/>
          <w:szCs w:val="15"/>
        </w:rPr>
        <w:t>późn</w:t>
      </w:r>
      <w:proofErr w:type="spellEnd"/>
      <w:r w:rsidR="000249F7" w:rsidRPr="0067108A">
        <w:rPr>
          <w:rFonts w:eastAsia="Arial"/>
          <w:sz w:val="15"/>
          <w:szCs w:val="15"/>
        </w:rPr>
        <w:t>. zm.</w:t>
      </w:r>
      <w:r w:rsidR="000249F7" w:rsidRPr="0067108A">
        <w:rPr>
          <w:rFonts w:eastAsia="Arial"/>
          <w:sz w:val="15"/>
          <w:szCs w:val="15"/>
          <w:vertAlign w:val="superscript"/>
        </w:rPr>
        <w:t>2)</w:t>
      </w:r>
      <w:r w:rsidRPr="0067108A">
        <w:rPr>
          <w:rFonts w:eastAsia="Arial"/>
          <w:sz w:val="15"/>
          <w:szCs w:val="15"/>
        </w:rPr>
        <w:t xml:space="preserve">) oraz Zarządzenia nr 1098/MZBK/2012 Prezydenta Miasta Kędzierzyn-Koźle z dnia 18 października 2012 r. (z </w:t>
      </w:r>
      <w:proofErr w:type="spellStart"/>
      <w:r w:rsidRPr="0067108A">
        <w:rPr>
          <w:rFonts w:eastAsia="Arial"/>
          <w:sz w:val="15"/>
          <w:szCs w:val="15"/>
        </w:rPr>
        <w:t>późn</w:t>
      </w:r>
      <w:proofErr w:type="spellEnd"/>
      <w:r w:rsidRPr="0067108A">
        <w:rPr>
          <w:rFonts w:eastAsia="Arial"/>
          <w:sz w:val="15"/>
          <w:szCs w:val="15"/>
        </w:rPr>
        <w:t>. zm.</w:t>
      </w:r>
      <w:r w:rsidR="00DD6A88" w:rsidRPr="0067108A">
        <w:rPr>
          <w:rFonts w:eastAsia="Arial"/>
          <w:sz w:val="15"/>
          <w:szCs w:val="15"/>
          <w:vertAlign w:val="superscript"/>
        </w:rPr>
        <w:t>3</w:t>
      </w:r>
      <w:r w:rsidRPr="0067108A">
        <w:rPr>
          <w:rFonts w:eastAsia="Arial"/>
          <w:sz w:val="15"/>
          <w:szCs w:val="15"/>
          <w:vertAlign w:val="superscript"/>
        </w:rPr>
        <w:t>)</w:t>
      </w:r>
      <w:r w:rsidRPr="0067108A">
        <w:rPr>
          <w:rFonts w:eastAsia="Arial"/>
          <w:sz w:val="15"/>
          <w:szCs w:val="15"/>
        </w:rPr>
        <w:t xml:space="preserve">) w sprawie trybu wynajmowania lokali użytkowych oraz stawek wywoławczych czynszu za najem tych lokali </w:t>
      </w:r>
      <w:r w:rsidRPr="0067108A">
        <w:rPr>
          <w:rFonts w:eastAsia="Arial"/>
          <w:b/>
          <w:sz w:val="15"/>
          <w:szCs w:val="15"/>
        </w:rPr>
        <w:t>ogłasza:</w:t>
      </w:r>
    </w:p>
    <w:p w:rsidR="0067108A" w:rsidRPr="0067108A" w:rsidRDefault="0067108A" w:rsidP="00D221F1">
      <w:pPr>
        <w:jc w:val="center"/>
        <w:rPr>
          <w:rFonts w:eastAsia="Arial"/>
          <w:b/>
          <w:sz w:val="8"/>
          <w:szCs w:val="8"/>
          <w:u w:val="single"/>
        </w:rPr>
      </w:pPr>
    </w:p>
    <w:p w:rsidR="00332A1D" w:rsidRPr="0067108A" w:rsidRDefault="00332A1D" w:rsidP="00D221F1">
      <w:pPr>
        <w:jc w:val="center"/>
        <w:rPr>
          <w:rFonts w:eastAsia="Arial"/>
          <w:b/>
          <w:sz w:val="15"/>
          <w:szCs w:val="15"/>
          <w:u w:val="single"/>
        </w:rPr>
      </w:pPr>
      <w:r w:rsidRPr="0067108A">
        <w:rPr>
          <w:rFonts w:eastAsia="Arial"/>
          <w:b/>
          <w:sz w:val="15"/>
          <w:szCs w:val="15"/>
          <w:u w:val="single"/>
        </w:rPr>
        <w:t>I przetarg ustny nieograniczony</w:t>
      </w:r>
    </w:p>
    <w:p w:rsidR="00332A1D" w:rsidRPr="0067108A" w:rsidRDefault="00332A1D" w:rsidP="00D221F1">
      <w:pPr>
        <w:jc w:val="center"/>
        <w:rPr>
          <w:rFonts w:eastAsia="Arial"/>
          <w:sz w:val="15"/>
          <w:szCs w:val="15"/>
        </w:rPr>
      </w:pPr>
      <w:r w:rsidRPr="0067108A">
        <w:rPr>
          <w:rFonts w:eastAsia="Arial"/>
          <w:sz w:val="15"/>
          <w:szCs w:val="15"/>
        </w:rPr>
        <w:t>na najem na czas nieoznaczony lokali użytkowych stanowiących własność Gminy Kędzierzyn-Koźle.</w:t>
      </w:r>
    </w:p>
    <w:p w:rsidR="00332A1D" w:rsidRPr="0067108A" w:rsidRDefault="00332A1D" w:rsidP="00D221F1">
      <w:pPr>
        <w:jc w:val="center"/>
        <w:rPr>
          <w:rFonts w:eastAsia="Arial"/>
          <w:b/>
          <w:sz w:val="15"/>
          <w:szCs w:val="15"/>
        </w:rPr>
      </w:pPr>
      <w:r w:rsidRPr="0067108A">
        <w:rPr>
          <w:rFonts w:eastAsia="Arial"/>
          <w:b/>
          <w:sz w:val="15"/>
          <w:szCs w:val="15"/>
        </w:rPr>
        <w:t xml:space="preserve">Przetarg odbędzie się w dniu </w:t>
      </w:r>
      <w:r w:rsidRPr="0067108A">
        <w:rPr>
          <w:rFonts w:eastAsia="Arial"/>
          <w:b/>
          <w:sz w:val="15"/>
          <w:szCs w:val="15"/>
          <w:u w:val="single"/>
        </w:rPr>
        <w:t>1</w:t>
      </w:r>
      <w:r w:rsidR="00FB197D" w:rsidRPr="0067108A">
        <w:rPr>
          <w:rFonts w:eastAsia="Arial"/>
          <w:b/>
          <w:sz w:val="15"/>
          <w:szCs w:val="15"/>
          <w:u w:val="single"/>
        </w:rPr>
        <w:t>5</w:t>
      </w:r>
      <w:r w:rsidRPr="0067108A">
        <w:rPr>
          <w:rFonts w:eastAsia="Arial"/>
          <w:b/>
          <w:sz w:val="15"/>
          <w:szCs w:val="15"/>
          <w:u w:val="single"/>
        </w:rPr>
        <w:t xml:space="preserve"> </w:t>
      </w:r>
      <w:r w:rsidR="00FB197D" w:rsidRPr="0067108A">
        <w:rPr>
          <w:rFonts w:eastAsia="Arial"/>
          <w:b/>
          <w:sz w:val="15"/>
          <w:szCs w:val="15"/>
          <w:u w:val="single"/>
        </w:rPr>
        <w:t>marca</w:t>
      </w:r>
      <w:r w:rsidRPr="0067108A">
        <w:rPr>
          <w:rFonts w:eastAsia="Arial"/>
          <w:b/>
          <w:sz w:val="15"/>
          <w:szCs w:val="15"/>
          <w:u w:val="single"/>
        </w:rPr>
        <w:t xml:space="preserve"> 2021 r. </w:t>
      </w:r>
      <w:r w:rsidRPr="0067108A">
        <w:rPr>
          <w:rFonts w:eastAsia="Arial"/>
          <w:b/>
          <w:sz w:val="15"/>
          <w:szCs w:val="15"/>
        </w:rPr>
        <w:t>w Miejskim Zarządzie Budynków Komunalnych w Kędzierzynie-Koźlu przy ul. Grunwaldzkiej 6.</w:t>
      </w:r>
    </w:p>
    <w:p w:rsidR="00043FE1" w:rsidRPr="0067108A" w:rsidRDefault="005F3E02" w:rsidP="005F3E02">
      <w:pPr>
        <w:tabs>
          <w:tab w:val="left" w:pos="601"/>
        </w:tabs>
        <w:rPr>
          <w:rFonts w:eastAsia="Arial"/>
          <w:b/>
          <w:sz w:val="8"/>
          <w:szCs w:val="8"/>
        </w:rPr>
      </w:pPr>
      <w:r w:rsidRPr="0067108A">
        <w:rPr>
          <w:rFonts w:eastAsia="Arial"/>
          <w:b/>
          <w:sz w:val="15"/>
          <w:szCs w:val="15"/>
        </w:rPr>
        <w:tab/>
      </w:r>
    </w:p>
    <w:p w:rsidR="00332A1D" w:rsidRPr="0067108A" w:rsidRDefault="00332A1D" w:rsidP="00D221F1">
      <w:pPr>
        <w:jc w:val="both"/>
        <w:rPr>
          <w:rFonts w:eastAsia="Arial"/>
          <w:sz w:val="15"/>
          <w:szCs w:val="15"/>
        </w:rPr>
      </w:pPr>
      <w:r w:rsidRPr="0067108A">
        <w:rPr>
          <w:rFonts w:eastAsia="Arial"/>
          <w:sz w:val="15"/>
          <w:szCs w:val="15"/>
        </w:rPr>
        <w:t>Przedmiotem przetargu będą niżej wymienione lokale.</w:t>
      </w:r>
    </w:p>
    <w:tbl>
      <w:tblPr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4110"/>
        <w:gridCol w:w="851"/>
        <w:gridCol w:w="992"/>
        <w:gridCol w:w="851"/>
      </w:tblGrid>
      <w:tr w:rsidR="00034C40" w:rsidRPr="0067108A" w:rsidTr="00034C40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67108A" w:rsidRDefault="00332A1D" w:rsidP="00D221F1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67108A">
              <w:rPr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67108A" w:rsidRDefault="00332A1D" w:rsidP="00D221F1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67108A">
              <w:rPr>
                <w:b/>
                <w:bCs/>
                <w:sz w:val="15"/>
                <w:szCs w:val="15"/>
              </w:rPr>
              <w:t xml:space="preserve">Położenie nieruchomości </w:t>
            </w:r>
            <w:r w:rsidRPr="0067108A">
              <w:rPr>
                <w:b/>
                <w:bCs/>
                <w:sz w:val="15"/>
                <w:szCs w:val="15"/>
              </w:rPr>
              <w:br/>
              <w:t>obręb /ulica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67108A" w:rsidRDefault="00332A1D" w:rsidP="00D221F1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67108A">
              <w:rPr>
                <w:b/>
                <w:bCs/>
                <w:sz w:val="15"/>
                <w:szCs w:val="15"/>
              </w:rPr>
              <w:t>Usytuowanie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67108A" w:rsidRDefault="00332A1D" w:rsidP="00D221F1">
            <w:pPr>
              <w:snapToGrid w:val="0"/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67108A">
              <w:rPr>
                <w:b/>
                <w:bCs/>
                <w:sz w:val="15"/>
                <w:szCs w:val="15"/>
              </w:rPr>
              <w:t xml:space="preserve">Opis, przeznaczenie  </w:t>
            </w:r>
            <w:r w:rsidRPr="0067108A">
              <w:rPr>
                <w:b/>
                <w:bCs/>
                <w:sz w:val="15"/>
                <w:szCs w:val="15"/>
              </w:rPr>
              <w:br/>
              <w:t>i sposób zagospodarowania nieruchomości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67108A" w:rsidRDefault="00332A1D" w:rsidP="00D221F1">
            <w:pPr>
              <w:spacing w:before="120"/>
              <w:jc w:val="center"/>
              <w:rPr>
                <w:b/>
                <w:bCs/>
                <w:sz w:val="15"/>
                <w:szCs w:val="15"/>
                <w:vertAlign w:val="superscript"/>
              </w:rPr>
            </w:pPr>
            <w:r w:rsidRPr="0067108A">
              <w:rPr>
                <w:b/>
                <w:bCs/>
                <w:sz w:val="15"/>
                <w:szCs w:val="15"/>
              </w:rPr>
              <w:t>Cena wywoławcza za 1m</w:t>
            </w:r>
            <w:r w:rsidRPr="0067108A">
              <w:rPr>
                <w:b/>
                <w:bCs/>
                <w:sz w:val="15"/>
                <w:szCs w:val="15"/>
                <w:vertAlign w:val="superscript"/>
              </w:rPr>
              <w:t>2</w:t>
            </w:r>
            <w:r w:rsidRPr="0067108A">
              <w:rPr>
                <w:b/>
                <w:bCs/>
                <w:sz w:val="15"/>
                <w:szCs w:val="15"/>
              </w:rPr>
              <w:t xml:space="preserve"> w zł. netto </w:t>
            </w:r>
            <w:r w:rsidR="00DD6A88" w:rsidRPr="0067108A">
              <w:rPr>
                <w:sz w:val="15"/>
                <w:szCs w:val="15"/>
                <w:vertAlign w:val="superscript"/>
              </w:rPr>
              <w:t>4</w:t>
            </w:r>
            <w:r w:rsidRPr="0067108A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1D" w:rsidRPr="0067108A" w:rsidRDefault="00332A1D" w:rsidP="00D221F1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67108A">
              <w:rPr>
                <w:b/>
                <w:bCs/>
                <w:sz w:val="15"/>
                <w:szCs w:val="15"/>
              </w:rPr>
              <w:t xml:space="preserve">Wadium </w:t>
            </w:r>
            <w:r w:rsidRPr="0067108A">
              <w:rPr>
                <w:b/>
                <w:bCs/>
                <w:sz w:val="15"/>
                <w:szCs w:val="15"/>
              </w:rPr>
              <w:br/>
              <w:t>w zł.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1D" w:rsidRPr="0067108A" w:rsidRDefault="00332A1D" w:rsidP="00D221F1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67108A">
              <w:rPr>
                <w:b/>
                <w:bCs/>
                <w:sz w:val="15"/>
                <w:szCs w:val="15"/>
              </w:rPr>
              <w:t>Godzina</w:t>
            </w:r>
          </w:p>
        </w:tc>
      </w:tr>
      <w:tr w:rsidR="00034C40" w:rsidRPr="0067108A" w:rsidTr="00034C40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5E0" w:rsidRPr="0067108A" w:rsidRDefault="005D05E0" w:rsidP="00D221F1">
            <w:pPr>
              <w:snapToGrid w:val="0"/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5E0" w:rsidRPr="0067108A" w:rsidRDefault="005D05E0" w:rsidP="00D221F1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67108A">
              <w:rPr>
                <w:color w:val="000000" w:themeColor="text1"/>
                <w:sz w:val="15"/>
                <w:szCs w:val="15"/>
              </w:rPr>
              <w:t>Kędzierzyn-Koźle,</w:t>
            </w:r>
          </w:p>
          <w:p w:rsidR="005D05E0" w:rsidRPr="0067108A" w:rsidRDefault="005D05E0" w:rsidP="00D221F1">
            <w:pPr>
              <w:jc w:val="center"/>
              <w:rPr>
                <w:bCs/>
                <w:sz w:val="15"/>
                <w:szCs w:val="15"/>
                <w:vertAlign w:val="superscript"/>
              </w:rPr>
            </w:pPr>
            <w:r w:rsidRPr="0067108A">
              <w:rPr>
                <w:color w:val="000000" w:themeColor="text1"/>
                <w:sz w:val="15"/>
                <w:szCs w:val="15"/>
              </w:rPr>
              <w:t>obręb Kędzierzyn,</w:t>
            </w:r>
            <w:r w:rsidRPr="0067108A">
              <w:rPr>
                <w:color w:val="000000" w:themeColor="text1"/>
                <w:sz w:val="15"/>
                <w:szCs w:val="15"/>
              </w:rPr>
              <w:br/>
            </w:r>
            <w:r w:rsidRPr="0067108A">
              <w:rPr>
                <w:b/>
                <w:bCs/>
                <w:color w:val="000000" w:themeColor="text1"/>
                <w:sz w:val="15"/>
                <w:szCs w:val="15"/>
              </w:rPr>
              <w:t>ul. Głowackiego 6/IV</w:t>
            </w:r>
            <w:r w:rsidRPr="0067108A"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5E0" w:rsidRPr="0067108A" w:rsidRDefault="005D05E0" w:rsidP="00D221F1">
            <w:pPr>
              <w:jc w:val="center"/>
              <w:rPr>
                <w:bCs/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Działka nr 1395/1</w:t>
            </w:r>
            <w:r w:rsidRPr="0067108A">
              <w:rPr>
                <w:sz w:val="15"/>
                <w:szCs w:val="15"/>
              </w:rPr>
              <w:br/>
              <w:t xml:space="preserve">o pow. 0,0221 ha, </w:t>
            </w:r>
            <w:r w:rsidR="00034C40">
              <w:rPr>
                <w:sz w:val="15"/>
                <w:szCs w:val="15"/>
              </w:rPr>
              <w:br/>
            </w:r>
            <w:r w:rsidRPr="0067108A">
              <w:rPr>
                <w:sz w:val="15"/>
                <w:szCs w:val="15"/>
              </w:rPr>
              <w:t xml:space="preserve">karta mapy 6, </w:t>
            </w:r>
            <w:r w:rsidRPr="0067108A">
              <w:rPr>
                <w:sz w:val="15"/>
                <w:szCs w:val="15"/>
              </w:rPr>
              <w:br/>
              <w:t xml:space="preserve">zapisana w księdze wieczystej </w:t>
            </w:r>
            <w:r w:rsidRPr="0067108A">
              <w:rPr>
                <w:sz w:val="15"/>
                <w:szCs w:val="15"/>
              </w:rPr>
              <w:br/>
              <w:t>nr  OP1K/00047946/5</w:t>
            </w:r>
            <w:r w:rsidRPr="0067108A">
              <w:rPr>
                <w:bCs/>
                <w:sz w:val="15"/>
                <w:szCs w:val="15"/>
              </w:rPr>
              <w:t>,</w:t>
            </w:r>
          </w:p>
          <w:p w:rsidR="005D05E0" w:rsidRPr="0067108A" w:rsidRDefault="005D05E0" w:rsidP="00D221F1">
            <w:pPr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klasoużytek B.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34C40" w:rsidRDefault="005D05E0" w:rsidP="00D221F1">
            <w:pPr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Lokal użytkowy o powierzchni całkowitej 40,16 m</w:t>
            </w:r>
            <w:r w:rsidRPr="0067108A">
              <w:rPr>
                <w:sz w:val="15"/>
                <w:szCs w:val="15"/>
                <w:vertAlign w:val="superscript"/>
              </w:rPr>
              <w:t>2</w:t>
            </w:r>
            <w:r w:rsidRPr="0067108A">
              <w:rPr>
                <w:sz w:val="15"/>
                <w:szCs w:val="15"/>
              </w:rPr>
              <w:t xml:space="preserve">.  </w:t>
            </w:r>
            <w:r w:rsidR="00034C40">
              <w:rPr>
                <w:sz w:val="15"/>
                <w:szCs w:val="15"/>
              </w:rPr>
              <w:br/>
            </w:r>
            <w:r w:rsidRPr="0067108A">
              <w:rPr>
                <w:sz w:val="15"/>
                <w:szCs w:val="15"/>
              </w:rPr>
              <w:t xml:space="preserve">Lokal usytuowany jest na parterze i posiada instalację </w:t>
            </w:r>
          </w:p>
          <w:p w:rsidR="005D05E0" w:rsidRPr="0067108A" w:rsidRDefault="005D05E0" w:rsidP="00D221F1">
            <w:pPr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wodno-kanalizacyjną, elektryczną oraz elektryczną instalację centralnego ogrzewania. Zgodnie z miejscowym planem zagospodarowania przestrzennego</w:t>
            </w:r>
            <w:r w:rsidRPr="0067108A">
              <w:rPr>
                <w:color w:val="000000"/>
                <w:sz w:val="15"/>
                <w:szCs w:val="15"/>
              </w:rPr>
              <w:t xml:space="preserve"> </w:t>
            </w:r>
            <w:r w:rsidRPr="0067108A">
              <w:rPr>
                <w:sz w:val="15"/>
                <w:szCs w:val="15"/>
              </w:rPr>
              <w:t>Miasta Kędzierzyn-Koźle nieruchomość położona jest na terenach zabudowy mieszkaniowej wielorodzinnej i usług nieuciążliwych, oznaczonych symbolem przeznaczenia MWU-1</w:t>
            </w:r>
            <w:r w:rsidR="00DD6A88" w:rsidRPr="0067108A">
              <w:rPr>
                <w:sz w:val="15"/>
                <w:szCs w:val="15"/>
                <w:vertAlign w:val="superscript"/>
              </w:rPr>
              <w:t>5</w:t>
            </w:r>
            <w:r w:rsidRPr="0067108A">
              <w:rPr>
                <w:sz w:val="15"/>
                <w:szCs w:val="15"/>
                <w:vertAlign w:val="superscript"/>
              </w:rPr>
              <w:t>)</w:t>
            </w:r>
            <w:r w:rsidRPr="0067108A">
              <w:rPr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05E0" w:rsidRPr="0067108A" w:rsidRDefault="003574B7" w:rsidP="00D221F1">
            <w:pPr>
              <w:snapToGrid w:val="0"/>
              <w:jc w:val="center"/>
              <w:rPr>
                <w:sz w:val="15"/>
                <w:szCs w:val="15"/>
                <w:vertAlign w:val="superscript"/>
              </w:rPr>
            </w:pPr>
            <w:r w:rsidRPr="0067108A">
              <w:rPr>
                <w:sz w:val="15"/>
                <w:szCs w:val="15"/>
              </w:rPr>
              <w:t>6,00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5E0" w:rsidRPr="0067108A" w:rsidRDefault="003574B7" w:rsidP="00D221F1">
            <w:pPr>
              <w:snapToGrid w:val="0"/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722,88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5E0" w:rsidRPr="0067108A" w:rsidRDefault="005D05E0" w:rsidP="00D221F1">
            <w:pPr>
              <w:snapToGrid w:val="0"/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10:00</w:t>
            </w:r>
          </w:p>
        </w:tc>
      </w:tr>
      <w:tr w:rsidR="00034C40" w:rsidRPr="0067108A" w:rsidTr="00034C40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67108A" w:rsidRDefault="003574B7" w:rsidP="00D221F1">
            <w:pPr>
              <w:snapToGrid w:val="0"/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67108A" w:rsidRDefault="003574B7" w:rsidP="00D221F1">
            <w:pPr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Kędzierzyn-Koźle,</w:t>
            </w:r>
          </w:p>
          <w:p w:rsidR="003574B7" w:rsidRPr="0067108A" w:rsidRDefault="003574B7" w:rsidP="00D221F1">
            <w:pPr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obręb Blachownia,</w:t>
            </w:r>
          </w:p>
          <w:p w:rsidR="003574B7" w:rsidRPr="0067108A" w:rsidRDefault="003574B7" w:rsidP="00D221F1">
            <w:pPr>
              <w:jc w:val="center"/>
              <w:rPr>
                <w:b/>
                <w:sz w:val="15"/>
                <w:szCs w:val="15"/>
              </w:rPr>
            </w:pPr>
            <w:r w:rsidRPr="0067108A">
              <w:rPr>
                <w:b/>
                <w:sz w:val="15"/>
                <w:szCs w:val="15"/>
              </w:rPr>
              <w:t xml:space="preserve">ul. Reymonta </w:t>
            </w:r>
            <w:r w:rsidR="00D221F1" w:rsidRPr="0067108A">
              <w:rPr>
                <w:b/>
                <w:sz w:val="15"/>
                <w:szCs w:val="15"/>
              </w:rPr>
              <w:br/>
            </w:r>
            <w:r w:rsidRPr="0067108A">
              <w:rPr>
                <w:b/>
                <w:sz w:val="15"/>
                <w:szCs w:val="15"/>
              </w:rPr>
              <w:t>8-10-12/3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3574B7" w:rsidRPr="0067108A" w:rsidRDefault="003574B7" w:rsidP="00D221F1">
            <w:pPr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 xml:space="preserve">Działka nr 588/114 </w:t>
            </w:r>
          </w:p>
          <w:p w:rsidR="003574B7" w:rsidRPr="0067108A" w:rsidRDefault="003574B7" w:rsidP="00D221F1">
            <w:pPr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o pow. 0,2548 ha, karta mapy 5,</w:t>
            </w:r>
          </w:p>
          <w:p w:rsidR="003574B7" w:rsidRPr="0067108A" w:rsidRDefault="003574B7" w:rsidP="00D221F1">
            <w:pPr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 xml:space="preserve">zapisana w księdze wieczystej </w:t>
            </w:r>
          </w:p>
          <w:p w:rsidR="003574B7" w:rsidRPr="0067108A" w:rsidRDefault="003574B7" w:rsidP="00D221F1">
            <w:pPr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nr OP1K/00043010/7,</w:t>
            </w:r>
          </w:p>
          <w:p w:rsidR="003574B7" w:rsidRPr="0067108A" w:rsidRDefault="003574B7" w:rsidP="00D221F1">
            <w:pPr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klasoużytek B.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67108A" w:rsidRDefault="003574B7" w:rsidP="00D221F1">
            <w:pPr>
              <w:jc w:val="center"/>
              <w:rPr>
                <w:sz w:val="15"/>
                <w:szCs w:val="15"/>
              </w:rPr>
            </w:pPr>
            <w:r w:rsidRPr="0067108A">
              <w:rPr>
                <w:color w:val="000000" w:themeColor="text1"/>
                <w:sz w:val="15"/>
                <w:szCs w:val="15"/>
              </w:rPr>
              <w:t>Lokal użytkowy o powierzchni użytkowej 93,80 m</w:t>
            </w:r>
            <w:r w:rsidRPr="0067108A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67108A">
              <w:rPr>
                <w:color w:val="000000" w:themeColor="text1"/>
                <w:sz w:val="15"/>
                <w:szCs w:val="15"/>
              </w:rPr>
              <w:t xml:space="preserve">. Lokal usytuowany jest na parterze i posiada instalację centralnego ogrzewania, wodno-kanalizacyjną oraz instalację ciepłej wody </w:t>
            </w:r>
            <w:r w:rsidR="00034C40">
              <w:rPr>
                <w:color w:val="000000" w:themeColor="text1"/>
                <w:sz w:val="15"/>
                <w:szCs w:val="15"/>
              </w:rPr>
              <w:br/>
            </w:r>
            <w:r w:rsidRPr="0067108A">
              <w:rPr>
                <w:color w:val="000000" w:themeColor="text1"/>
                <w:sz w:val="15"/>
                <w:szCs w:val="15"/>
              </w:rPr>
              <w:t xml:space="preserve">z sieci. Do lokalu przynależne są piwnice o powierzchni </w:t>
            </w:r>
            <w:r w:rsidR="00034C40">
              <w:rPr>
                <w:color w:val="000000" w:themeColor="text1"/>
                <w:sz w:val="15"/>
                <w:szCs w:val="15"/>
              </w:rPr>
              <w:br/>
            </w:r>
            <w:r w:rsidRPr="0067108A">
              <w:rPr>
                <w:color w:val="000000" w:themeColor="text1"/>
                <w:sz w:val="15"/>
                <w:szCs w:val="15"/>
              </w:rPr>
              <w:t>39,80 m</w:t>
            </w:r>
            <w:r w:rsidRPr="0067108A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67108A">
              <w:rPr>
                <w:color w:val="000000" w:themeColor="text1"/>
                <w:sz w:val="15"/>
                <w:szCs w:val="15"/>
              </w:rPr>
              <w:t xml:space="preserve">. </w:t>
            </w:r>
            <w:r w:rsidRPr="0067108A">
              <w:rPr>
                <w:sz w:val="15"/>
                <w:szCs w:val="15"/>
              </w:rPr>
              <w:t>Zgodnie z miejscowym planem zagospodarowania przestrzennego</w:t>
            </w:r>
            <w:r w:rsidRPr="0067108A">
              <w:rPr>
                <w:color w:val="000000"/>
                <w:sz w:val="15"/>
                <w:szCs w:val="15"/>
              </w:rPr>
              <w:t xml:space="preserve"> </w:t>
            </w:r>
            <w:r w:rsidRPr="0067108A">
              <w:rPr>
                <w:sz w:val="15"/>
                <w:szCs w:val="15"/>
              </w:rPr>
              <w:t>Miasta Kędzierzyn-Koźle nieruchomość położona jest na terenach zabudowy mieszkaniowej wielorodzinnej niskiej i usług nieuciążliwych, oznaczonych symbolem przeznaczenia MWNU</w:t>
            </w:r>
            <w:r w:rsidR="00DD6A88" w:rsidRPr="0067108A">
              <w:rPr>
                <w:sz w:val="15"/>
                <w:szCs w:val="15"/>
                <w:vertAlign w:val="superscript"/>
              </w:rPr>
              <w:t>5</w:t>
            </w:r>
            <w:r w:rsidRPr="0067108A">
              <w:rPr>
                <w:sz w:val="15"/>
                <w:szCs w:val="15"/>
                <w:vertAlign w:val="superscript"/>
              </w:rPr>
              <w:t>)</w:t>
            </w:r>
            <w:r w:rsidRPr="0067108A">
              <w:rPr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67108A" w:rsidRDefault="003574B7" w:rsidP="00D221F1">
            <w:pPr>
              <w:snapToGrid w:val="0"/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6,00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4B7" w:rsidRPr="0067108A" w:rsidRDefault="00D221F1" w:rsidP="00D221F1">
            <w:pPr>
              <w:snapToGrid w:val="0"/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1.688,40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4B7" w:rsidRPr="0067108A" w:rsidRDefault="003574B7" w:rsidP="00D221F1">
            <w:pPr>
              <w:snapToGrid w:val="0"/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10:15</w:t>
            </w:r>
          </w:p>
        </w:tc>
      </w:tr>
      <w:tr w:rsidR="00034C40" w:rsidRPr="0067108A" w:rsidTr="00034C40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67108A" w:rsidRDefault="003574B7" w:rsidP="00D221F1">
            <w:pPr>
              <w:snapToGrid w:val="0"/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67108A" w:rsidRDefault="003574B7" w:rsidP="00D221F1">
            <w:pPr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Kędzierzyn-Koźle,</w:t>
            </w:r>
          </w:p>
          <w:p w:rsidR="003574B7" w:rsidRPr="0067108A" w:rsidRDefault="003574B7" w:rsidP="00D221F1">
            <w:pPr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obręb Blachownia,</w:t>
            </w:r>
          </w:p>
          <w:p w:rsidR="003574B7" w:rsidRPr="0067108A" w:rsidRDefault="003574B7" w:rsidP="00D221F1">
            <w:pPr>
              <w:jc w:val="center"/>
              <w:rPr>
                <w:b/>
                <w:sz w:val="15"/>
                <w:szCs w:val="15"/>
              </w:rPr>
            </w:pPr>
            <w:r w:rsidRPr="0067108A">
              <w:rPr>
                <w:b/>
                <w:sz w:val="15"/>
                <w:szCs w:val="15"/>
              </w:rPr>
              <w:t xml:space="preserve">ul. Reymonta </w:t>
            </w:r>
            <w:r w:rsidR="00D221F1" w:rsidRPr="0067108A">
              <w:rPr>
                <w:b/>
                <w:sz w:val="15"/>
                <w:szCs w:val="15"/>
              </w:rPr>
              <w:br/>
            </w:r>
            <w:r w:rsidRPr="0067108A">
              <w:rPr>
                <w:b/>
                <w:sz w:val="15"/>
                <w:szCs w:val="15"/>
              </w:rPr>
              <w:t>8-10-12/4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67108A" w:rsidRDefault="003574B7" w:rsidP="00D221F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67108A" w:rsidRDefault="003574B7" w:rsidP="00D221F1">
            <w:pPr>
              <w:jc w:val="center"/>
              <w:rPr>
                <w:sz w:val="15"/>
                <w:szCs w:val="15"/>
              </w:rPr>
            </w:pPr>
            <w:r w:rsidRPr="0067108A">
              <w:rPr>
                <w:color w:val="000000" w:themeColor="text1"/>
                <w:sz w:val="15"/>
                <w:szCs w:val="15"/>
              </w:rPr>
              <w:t>Lokal użytkowy o powierzchni użytkowej 43,40 m</w:t>
            </w:r>
            <w:r w:rsidRPr="0067108A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67108A">
              <w:rPr>
                <w:color w:val="000000" w:themeColor="text1"/>
                <w:sz w:val="15"/>
                <w:szCs w:val="15"/>
              </w:rPr>
              <w:t xml:space="preserve"> . Lokal jest usytuowany na parterze i jest wyposażony w instalację centralnego ogrzewania, wodno-kanalizacyjną </w:t>
            </w:r>
            <w:r w:rsidRPr="0067108A">
              <w:rPr>
                <w:color w:val="000000" w:themeColor="text1"/>
                <w:sz w:val="15"/>
                <w:szCs w:val="15"/>
              </w:rPr>
              <w:br/>
              <w:t xml:space="preserve">oraz instalację ciepłej wody z sieci. </w:t>
            </w:r>
            <w:r w:rsidRPr="0067108A">
              <w:rPr>
                <w:sz w:val="15"/>
                <w:szCs w:val="15"/>
              </w:rPr>
              <w:t>Zgodnie z miejscowym planem zagospodarowania przestrzennego</w:t>
            </w:r>
            <w:r w:rsidRPr="0067108A">
              <w:rPr>
                <w:color w:val="000000"/>
                <w:sz w:val="15"/>
                <w:szCs w:val="15"/>
              </w:rPr>
              <w:t xml:space="preserve"> </w:t>
            </w:r>
            <w:r w:rsidRPr="0067108A">
              <w:rPr>
                <w:sz w:val="15"/>
                <w:szCs w:val="15"/>
              </w:rPr>
              <w:t>Miasta Kędzierzyn-Koźle nieruchomość położona jest na terenach zabudowy mieszkaniowej wielorodzinnej niskiej i usług nieuciążliwych, oznaczonych symbolem przeznaczenia MWNU</w:t>
            </w:r>
            <w:r w:rsidR="00DD6A88" w:rsidRPr="0067108A">
              <w:rPr>
                <w:sz w:val="15"/>
                <w:szCs w:val="15"/>
                <w:vertAlign w:val="superscript"/>
              </w:rPr>
              <w:t>5</w:t>
            </w:r>
            <w:r w:rsidRPr="0067108A">
              <w:rPr>
                <w:sz w:val="15"/>
                <w:szCs w:val="15"/>
                <w:vertAlign w:val="superscript"/>
              </w:rPr>
              <w:t>)</w:t>
            </w:r>
            <w:r w:rsidRPr="0067108A">
              <w:rPr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67108A" w:rsidRDefault="003574B7" w:rsidP="00D221F1">
            <w:pPr>
              <w:snapToGrid w:val="0"/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6,00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4B7" w:rsidRPr="0067108A" w:rsidRDefault="00D221F1" w:rsidP="00D221F1">
            <w:pPr>
              <w:snapToGrid w:val="0"/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781,20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4B7" w:rsidRPr="0067108A" w:rsidRDefault="003574B7" w:rsidP="00D221F1">
            <w:pPr>
              <w:snapToGrid w:val="0"/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10:30</w:t>
            </w:r>
          </w:p>
        </w:tc>
      </w:tr>
      <w:tr w:rsidR="00034C40" w:rsidRPr="0067108A" w:rsidTr="00034C40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5E0" w:rsidRPr="0067108A" w:rsidRDefault="005D05E0" w:rsidP="00D221F1">
            <w:pPr>
              <w:snapToGrid w:val="0"/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4B7" w:rsidRPr="0067108A" w:rsidRDefault="003574B7" w:rsidP="00D221F1">
            <w:pPr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Kędzierzyn-Koźle,</w:t>
            </w:r>
          </w:p>
          <w:p w:rsidR="003574B7" w:rsidRPr="0067108A" w:rsidRDefault="003574B7" w:rsidP="00D221F1">
            <w:pPr>
              <w:jc w:val="center"/>
              <w:rPr>
                <w:b/>
                <w:bCs/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obręb Kłodnica,</w:t>
            </w:r>
            <w:r w:rsidRPr="0067108A">
              <w:rPr>
                <w:sz w:val="15"/>
                <w:szCs w:val="15"/>
              </w:rPr>
              <w:br/>
            </w:r>
            <w:r w:rsidRPr="0067108A">
              <w:rPr>
                <w:b/>
                <w:bCs/>
                <w:sz w:val="15"/>
                <w:szCs w:val="15"/>
              </w:rPr>
              <w:t xml:space="preserve">ul. Marynarska </w:t>
            </w:r>
          </w:p>
          <w:p w:rsidR="005D05E0" w:rsidRPr="0067108A" w:rsidRDefault="003574B7" w:rsidP="00D221F1">
            <w:pPr>
              <w:jc w:val="center"/>
              <w:rPr>
                <w:b/>
                <w:sz w:val="15"/>
                <w:szCs w:val="15"/>
              </w:rPr>
            </w:pPr>
            <w:r w:rsidRPr="0067108A">
              <w:rPr>
                <w:b/>
                <w:bCs/>
                <w:sz w:val="15"/>
                <w:szCs w:val="15"/>
              </w:rPr>
              <w:t>Garaż nr 5-G/1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574B7" w:rsidRPr="0067108A" w:rsidRDefault="003574B7" w:rsidP="00D221F1">
            <w:pPr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Działki:</w:t>
            </w:r>
          </w:p>
          <w:p w:rsidR="003574B7" w:rsidRPr="0067108A" w:rsidRDefault="003574B7" w:rsidP="00D221F1">
            <w:pPr>
              <w:pStyle w:val="Akapitzlist"/>
              <w:numPr>
                <w:ilvl w:val="0"/>
                <w:numId w:val="4"/>
              </w:numPr>
              <w:ind w:left="178" w:hanging="178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nr 1065/1 o pow. 0,0957 ha karta mapy 7, zapisana w księdze wieczystej nr OP1K/00034929/6, klasoużytek B;</w:t>
            </w:r>
          </w:p>
          <w:p w:rsidR="003574B7" w:rsidRPr="0067108A" w:rsidRDefault="003574B7" w:rsidP="00D221F1">
            <w:pPr>
              <w:pStyle w:val="Akapitzlist"/>
              <w:numPr>
                <w:ilvl w:val="0"/>
                <w:numId w:val="4"/>
              </w:numPr>
              <w:ind w:left="178" w:hanging="178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nr 1066 o pow. 0,0349 ha, karta mapy 7, zapisana w księdze wieczystej nr OP1K/00000236/4,</w:t>
            </w:r>
          </w:p>
          <w:p w:rsidR="005D05E0" w:rsidRPr="0067108A" w:rsidRDefault="003574B7" w:rsidP="00D221F1">
            <w:pPr>
              <w:ind w:firstLine="208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klasoużytek R.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05E0" w:rsidRPr="0067108A" w:rsidRDefault="00D221F1" w:rsidP="00B94B4B">
            <w:pPr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Garaż (boks garażowy) o powierzchni użytkowej 16,70 m</w:t>
            </w:r>
            <w:r w:rsidRPr="0067108A">
              <w:rPr>
                <w:sz w:val="15"/>
                <w:szCs w:val="15"/>
                <w:vertAlign w:val="superscript"/>
              </w:rPr>
              <w:t>2</w:t>
            </w:r>
            <w:r w:rsidRPr="0067108A">
              <w:rPr>
                <w:sz w:val="15"/>
                <w:szCs w:val="15"/>
              </w:rPr>
              <w:t xml:space="preserve">. </w:t>
            </w:r>
            <w:r w:rsidRPr="0067108A">
              <w:rPr>
                <w:sz w:val="15"/>
                <w:szCs w:val="15"/>
              </w:rPr>
              <w:br/>
              <w:t xml:space="preserve">Lokal usytuowany jest na parterze i jest wyposażony w kanał </w:t>
            </w:r>
            <w:proofErr w:type="spellStart"/>
            <w:r w:rsidRPr="0067108A">
              <w:rPr>
                <w:sz w:val="15"/>
                <w:szCs w:val="15"/>
              </w:rPr>
              <w:t>naprawczy.Zgodnie</w:t>
            </w:r>
            <w:proofErr w:type="spellEnd"/>
            <w:r w:rsidRPr="0067108A">
              <w:rPr>
                <w:sz w:val="15"/>
                <w:szCs w:val="15"/>
              </w:rPr>
              <w:t xml:space="preserve"> z miejscowym planem zagospodarowania przestrzennego Miasta Kędzierzyn-Koźle nieruchomości położone są na terenach zabudowy mieszkaniowej wielorodzinnej i usług nieuciążliwych, oznaczonych symbolem przeznaczenia MWU</w:t>
            </w:r>
            <w:r w:rsidR="00DD6A88" w:rsidRPr="0067108A">
              <w:rPr>
                <w:sz w:val="15"/>
                <w:szCs w:val="15"/>
                <w:u w:val="single"/>
                <w:vertAlign w:val="superscript"/>
              </w:rPr>
              <w:t>5</w:t>
            </w:r>
            <w:r w:rsidRPr="0067108A">
              <w:rPr>
                <w:sz w:val="15"/>
                <w:szCs w:val="15"/>
                <w:vertAlign w:val="superscript"/>
              </w:rPr>
              <w:t>)</w:t>
            </w:r>
            <w:r w:rsidRPr="0067108A">
              <w:rPr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5E0" w:rsidRPr="0067108A" w:rsidRDefault="00D221F1" w:rsidP="00D221F1">
            <w:pPr>
              <w:snapToGrid w:val="0"/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3,00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5E0" w:rsidRPr="0067108A" w:rsidRDefault="00D221F1" w:rsidP="00D221F1">
            <w:pPr>
              <w:snapToGrid w:val="0"/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150,30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5E0" w:rsidRPr="0067108A" w:rsidRDefault="003574B7" w:rsidP="00D221F1">
            <w:pPr>
              <w:snapToGrid w:val="0"/>
              <w:jc w:val="center"/>
              <w:rPr>
                <w:sz w:val="15"/>
                <w:szCs w:val="15"/>
              </w:rPr>
            </w:pPr>
            <w:r w:rsidRPr="0067108A">
              <w:rPr>
                <w:sz w:val="15"/>
                <w:szCs w:val="15"/>
              </w:rPr>
              <w:t>10:45</w:t>
            </w:r>
          </w:p>
        </w:tc>
      </w:tr>
    </w:tbl>
    <w:p w:rsidR="00332A1D" w:rsidRPr="0067108A" w:rsidRDefault="00332A1D" w:rsidP="00D221F1">
      <w:pPr>
        <w:jc w:val="both"/>
        <w:rPr>
          <w:b/>
          <w:bCs/>
          <w:sz w:val="15"/>
          <w:szCs w:val="15"/>
        </w:rPr>
      </w:pPr>
      <w:r w:rsidRPr="0067108A">
        <w:rPr>
          <w:b/>
          <w:bCs/>
          <w:sz w:val="15"/>
          <w:szCs w:val="15"/>
        </w:rPr>
        <w:t>_____________________________________________________________________________________</w:t>
      </w:r>
    </w:p>
    <w:p w:rsidR="00332A1D" w:rsidRPr="0067108A" w:rsidRDefault="00332A1D" w:rsidP="00D221F1">
      <w:pPr>
        <w:numPr>
          <w:ilvl w:val="0"/>
          <w:numId w:val="1"/>
        </w:numPr>
        <w:ind w:left="284" w:hanging="239"/>
        <w:jc w:val="both"/>
        <w:rPr>
          <w:sz w:val="15"/>
          <w:szCs w:val="15"/>
        </w:rPr>
      </w:pPr>
      <w:r w:rsidRPr="0067108A">
        <w:rPr>
          <w:sz w:val="15"/>
          <w:szCs w:val="15"/>
        </w:rPr>
        <w:t>Zmiany tekstu jednolitego wymienionej ustawy zostały ogłoszone w Dz. U. z 2020 r. poz. 1378.</w:t>
      </w:r>
    </w:p>
    <w:p w:rsidR="008B114B" w:rsidRPr="0067108A" w:rsidRDefault="008B114B" w:rsidP="008B114B">
      <w:pPr>
        <w:numPr>
          <w:ilvl w:val="0"/>
          <w:numId w:val="1"/>
        </w:numPr>
        <w:ind w:left="284" w:hanging="239"/>
        <w:jc w:val="both"/>
        <w:rPr>
          <w:sz w:val="15"/>
          <w:szCs w:val="15"/>
        </w:rPr>
      </w:pPr>
      <w:r w:rsidRPr="0067108A">
        <w:rPr>
          <w:iCs/>
          <w:sz w:val="15"/>
          <w:szCs w:val="15"/>
        </w:rPr>
        <w:t>Zmiany tekstu jednolitego wymienionej ustawy zostały ogłoszone w Dz. U. Z 2020 poz. 1990, Dz. U. z 2021 r. poz. 11 i 234.</w:t>
      </w:r>
    </w:p>
    <w:p w:rsidR="00332A1D" w:rsidRPr="00034C40" w:rsidRDefault="00332A1D" w:rsidP="00034C40">
      <w:pPr>
        <w:numPr>
          <w:ilvl w:val="0"/>
          <w:numId w:val="1"/>
        </w:numPr>
        <w:ind w:left="284" w:hanging="239"/>
        <w:jc w:val="both"/>
        <w:rPr>
          <w:sz w:val="15"/>
          <w:szCs w:val="15"/>
        </w:rPr>
      </w:pPr>
      <w:r w:rsidRPr="0067108A">
        <w:rPr>
          <w:sz w:val="15"/>
          <w:szCs w:val="15"/>
        </w:rPr>
        <w:t xml:space="preserve">Zarządzenie zmienione: zarządzeniem nr 1576/MZBK/2013 Prezydenta Miasta Kędzierzyn-Koźle z dnia 1 sierpnia 2013 r., zarządzeniem nr 510/MZBK/2015 Prezydenta Miasta Kędzierzyn-Koźle z dnia 12 października </w:t>
      </w:r>
      <w:r w:rsidRPr="00034C40">
        <w:rPr>
          <w:sz w:val="15"/>
          <w:szCs w:val="15"/>
        </w:rPr>
        <w:t>2015 r., zarządzeniem nr 983/MZBK/2016 Prezydenta Miasta Kędzierzyn-Koźle z dnia 20 lipca 2016 r., zarządzeniem nr 2015/MZBK/2018 Prezydenta Miasta Kędzierzyn-Koźle z dnia 19 marca 2018 r.</w:t>
      </w:r>
    </w:p>
    <w:p w:rsidR="00332A1D" w:rsidRPr="0067108A" w:rsidRDefault="00332A1D" w:rsidP="00D221F1">
      <w:pPr>
        <w:numPr>
          <w:ilvl w:val="0"/>
          <w:numId w:val="1"/>
        </w:numPr>
        <w:ind w:left="284" w:hanging="239"/>
        <w:jc w:val="both"/>
        <w:rPr>
          <w:sz w:val="15"/>
          <w:szCs w:val="15"/>
        </w:rPr>
      </w:pPr>
      <w:r w:rsidRPr="0067108A">
        <w:rPr>
          <w:sz w:val="15"/>
          <w:szCs w:val="15"/>
        </w:rPr>
        <w:t>Wysokość miesięcznego czynszu netto z tytułu najmu równa jest cenie osiągniętej w przetargu i powiększonej o należny podatek VAT wg stawki rozliczeniowej obowiązującej za dany okres rozliczeniowy</w:t>
      </w:r>
      <w:r w:rsidR="0033657E" w:rsidRPr="0067108A">
        <w:rPr>
          <w:sz w:val="15"/>
          <w:szCs w:val="15"/>
        </w:rPr>
        <w:t xml:space="preserve"> </w:t>
      </w:r>
      <w:r w:rsidRPr="0067108A">
        <w:rPr>
          <w:sz w:val="15"/>
          <w:szCs w:val="15"/>
        </w:rPr>
        <w:t>oraz opłaty za media.</w:t>
      </w:r>
      <w:r w:rsidR="00E66839" w:rsidRPr="0067108A">
        <w:rPr>
          <w:sz w:val="15"/>
          <w:szCs w:val="15"/>
        </w:rPr>
        <w:t xml:space="preserve"> Ponadto najemca jest podatnikiem podatku od nieruchomości.</w:t>
      </w:r>
    </w:p>
    <w:p w:rsidR="00332A1D" w:rsidRPr="0067108A" w:rsidRDefault="00043FE1" w:rsidP="00043FE1">
      <w:pPr>
        <w:numPr>
          <w:ilvl w:val="0"/>
          <w:numId w:val="1"/>
        </w:numPr>
        <w:ind w:left="284" w:hanging="239"/>
        <w:jc w:val="both"/>
        <w:rPr>
          <w:sz w:val="15"/>
          <w:szCs w:val="15"/>
        </w:rPr>
      </w:pPr>
      <w:r w:rsidRPr="0067108A">
        <w:rPr>
          <w:sz w:val="15"/>
          <w:szCs w:val="15"/>
        </w:rPr>
        <w:t xml:space="preserve">Zatwierdzony uchwałą Rady Miasta Kędzierzyn-Koźle Nr IX/98/2003 z dnia 22 maja 2003 r. (Dz. Urz. Woj. Opolskiego nr 50, poz. 1038 z </w:t>
      </w:r>
      <w:proofErr w:type="spellStart"/>
      <w:r w:rsidRPr="0067108A">
        <w:rPr>
          <w:sz w:val="15"/>
          <w:szCs w:val="15"/>
        </w:rPr>
        <w:t>późn</w:t>
      </w:r>
      <w:proofErr w:type="spellEnd"/>
      <w:r w:rsidRPr="0067108A">
        <w:rPr>
          <w:sz w:val="15"/>
          <w:szCs w:val="15"/>
        </w:rPr>
        <w:t>. zm.).</w:t>
      </w:r>
    </w:p>
    <w:p w:rsidR="00332A1D" w:rsidRPr="00034C40" w:rsidRDefault="00332A1D" w:rsidP="00D221F1">
      <w:pPr>
        <w:ind w:left="284"/>
        <w:jc w:val="both"/>
        <w:rPr>
          <w:sz w:val="8"/>
          <w:szCs w:val="8"/>
        </w:rPr>
      </w:pPr>
    </w:p>
    <w:p w:rsidR="00332A1D" w:rsidRPr="0067108A" w:rsidRDefault="00332A1D" w:rsidP="00D221F1">
      <w:pPr>
        <w:numPr>
          <w:ilvl w:val="0"/>
          <w:numId w:val="2"/>
        </w:numPr>
        <w:ind w:left="284" w:hanging="284"/>
        <w:jc w:val="both"/>
        <w:rPr>
          <w:sz w:val="15"/>
          <w:szCs w:val="15"/>
        </w:rPr>
      </w:pPr>
      <w:r w:rsidRPr="0067108A">
        <w:rPr>
          <w:sz w:val="15"/>
          <w:szCs w:val="15"/>
        </w:rPr>
        <w:t>Nieruchomości będące przedmiotem przetargu nie są obciążone ograniczonymi prawami rzeczowymi i równocześnie nie stanowią przedmiotu umowy dzierżawy, najmu lub innej umowy, skutkiem której byłoby korzystanie z nieruchomości przez inne osoby.</w:t>
      </w:r>
    </w:p>
    <w:p w:rsidR="00332A1D" w:rsidRPr="0067108A" w:rsidRDefault="00332A1D" w:rsidP="00D221F1">
      <w:pPr>
        <w:numPr>
          <w:ilvl w:val="0"/>
          <w:numId w:val="2"/>
        </w:numPr>
        <w:ind w:left="284" w:hanging="284"/>
        <w:jc w:val="both"/>
        <w:rPr>
          <w:sz w:val="15"/>
          <w:szCs w:val="15"/>
        </w:rPr>
      </w:pPr>
      <w:r w:rsidRPr="0067108A">
        <w:rPr>
          <w:sz w:val="15"/>
          <w:szCs w:val="15"/>
        </w:rPr>
        <w:t>W przetargu mogą brać udział osoby fizyczne i osoby prawne.</w:t>
      </w:r>
    </w:p>
    <w:p w:rsidR="00332A1D" w:rsidRPr="0067108A" w:rsidRDefault="00332A1D" w:rsidP="00D221F1">
      <w:pPr>
        <w:numPr>
          <w:ilvl w:val="0"/>
          <w:numId w:val="2"/>
        </w:numPr>
        <w:ind w:left="284" w:hanging="284"/>
        <w:jc w:val="both"/>
        <w:rPr>
          <w:sz w:val="15"/>
          <w:szCs w:val="15"/>
        </w:rPr>
      </w:pPr>
      <w:r w:rsidRPr="0067108A">
        <w:rPr>
          <w:sz w:val="15"/>
          <w:szCs w:val="15"/>
        </w:rPr>
        <w:t xml:space="preserve">Warunkiem uczestnictwa w przetargu jest </w:t>
      </w:r>
      <w:r w:rsidRPr="0067108A">
        <w:rPr>
          <w:b/>
          <w:bCs/>
          <w:sz w:val="15"/>
          <w:szCs w:val="15"/>
          <w:u w:val="single"/>
        </w:rPr>
        <w:t>wpłacenie</w:t>
      </w:r>
      <w:r w:rsidRPr="0067108A">
        <w:rPr>
          <w:sz w:val="15"/>
          <w:szCs w:val="15"/>
          <w:u w:val="single"/>
        </w:rPr>
        <w:t xml:space="preserve"> </w:t>
      </w:r>
      <w:r w:rsidRPr="0067108A">
        <w:rPr>
          <w:b/>
          <w:bCs/>
          <w:sz w:val="15"/>
          <w:szCs w:val="15"/>
          <w:u w:val="single"/>
        </w:rPr>
        <w:t xml:space="preserve">wyłącznie przelewem do dnia </w:t>
      </w:r>
      <w:r w:rsidR="00FB197D" w:rsidRPr="0067108A">
        <w:rPr>
          <w:b/>
          <w:bCs/>
          <w:sz w:val="15"/>
          <w:szCs w:val="15"/>
          <w:u w:val="single"/>
        </w:rPr>
        <w:t>12.03</w:t>
      </w:r>
      <w:r w:rsidRPr="0067108A">
        <w:rPr>
          <w:b/>
          <w:bCs/>
          <w:sz w:val="15"/>
          <w:szCs w:val="15"/>
          <w:u w:val="single"/>
        </w:rPr>
        <w:t>.2021 r.</w:t>
      </w:r>
      <w:r w:rsidRPr="0067108A">
        <w:rPr>
          <w:sz w:val="15"/>
          <w:szCs w:val="15"/>
          <w:u w:val="single"/>
        </w:rPr>
        <w:t xml:space="preserve"> </w:t>
      </w:r>
      <w:r w:rsidRPr="0067108A">
        <w:rPr>
          <w:b/>
          <w:bCs/>
          <w:sz w:val="15"/>
          <w:szCs w:val="15"/>
          <w:u w:val="single"/>
        </w:rPr>
        <w:t>wadium</w:t>
      </w:r>
      <w:r w:rsidRPr="0067108A">
        <w:rPr>
          <w:b/>
          <w:bCs/>
          <w:sz w:val="15"/>
          <w:szCs w:val="15"/>
        </w:rPr>
        <w:t xml:space="preserve"> </w:t>
      </w:r>
      <w:r w:rsidRPr="0067108A">
        <w:rPr>
          <w:sz w:val="15"/>
          <w:szCs w:val="15"/>
        </w:rPr>
        <w:t xml:space="preserve">na rachunek bankowy 73 1020 3668 0000 5402 0501 2002 w kwocie jw. oraz </w:t>
      </w:r>
      <w:r w:rsidRPr="0067108A">
        <w:rPr>
          <w:b/>
          <w:bCs/>
          <w:sz w:val="15"/>
          <w:szCs w:val="15"/>
        </w:rPr>
        <w:t>opłaty manipulacyjnej</w:t>
      </w:r>
      <w:r w:rsidRPr="0067108A">
        <w:rPr>
          <w:sz w:val="15"/>
          <w:szCs w:val="15"/>
        </w:rPr>
        <w:t xml:space="preserve"> </w:t>
      </w:r>
      <w:r w:rsidRPr="0067108A">
        <w:rPr>
          <w:b/>
          <w:bCs/>
          <w:sz w:val="15"/>
          <w:szCs w:val="15"/>
        </w:rPr>
        <w:t>w wysokości 150,00 PLN</w:t>
      </w:r>
      <w:r w:rsidRPr="0067108A">
        <w:rPr>
          <w:sz w:val="15"/>
          <w:szCs w:val="15"/>
        </w:rPr>
        <w:t xml:space="preserve"> na rachunek bankowy 67 1020 3668 0000 5902 0501 1962. Wpłacane wadium na przetarg będzie zwracane przelewem na podane konto. </w:t>
      </w:r>
      <w:r w:rsidRPr="0067108A">
        <w:rPr>
          <w:b/>
          <w:bCs/>
          <w:sz w:val="15"/>
          <w:szCs w:val="15"/>
        </w:rPr>
        <w:t>Za termin zapłaty wadium przyjmuje się datę wpływu kwoty wadium na w/w rachunek bankowy</w:t>
      </w:r>
      <w:r w:rsidRPr="0067108A">
        <w:rPr>
          <w:sz w:val="15"/>
          <w:szCs w:val="15"/>
        </w:rPr>
        <w:t>.</w:t>
      </w:r>
    </w:p>
    <w:p w:rsidR="00332A1D" w:rsidRPr="0067108A" w:rsidRDefault="00332A1D" w:rsidP="00D221F1">
      <w:pPr>
        <w:numPr>
          <w:ilvl w:val="0"/>
          <w:numId w:val="2"/>
        </w:numPr>
        <w:ind w:left="284" w:hanging="284"/>
        <w:jc w:val="both"/>
        <w:rPr>
          <w:sz w:val="15"/>
          <w:szCs w:val="15"/>
        </w:rPr>
      </w:pPr>
      <w:r w:rsidRPr="0067108A">
        <w:rPr>
          <w:b/>
          <w:bCs/>
          <w:sz w:val="15"/>
          <w:szCs w:val="15"/>
        </w:rPr>
        <w:t>Przetarg dochodzi do skutku, jeżeli w przetargu weźmie udział co najmniej 2 uczestników, którzy zaoferują cenę wyższą o co najmniej jedno postąpienie (1 zł).</w:t>
      </w:r>
    </w:p>
    <w:p w:rsidR="00034C40" w:rsidRDefault="00332A1D" w:rsidP="00D221F1">
      <w:pPr>
        <w:numPr>
          <w:ilvl w:val="0"/>
          <w:numId w:val="2"/>
        </w:numPr>
        <w:ind w:left="284" w:hanging="284"/>
        <w:jc w:val="both"/>
        <w:rPr>
          <w:sz w:val="15"/>
          <w:szCs w:val="15"/>
        </w:rPr>
      </w:pPr>
      <w:r w:rsidRPr="0067108A">
        <w:rPr>
          <w:sz w:val="15"/>
          <w:szCs w:val="15"/>
        </w:rPr>
        <w:t xml:space="preserve">Wygrywający przetarg zobowiązany jest w terminie 5 dni od daty otrzymania zawiadomienia po przeprowadzonym przetargu podpisać umowę oraz dokonać wpłaty zabezpieczenia </w:t>
      </w:r>
    </w:p>
    <w:p w:rsidR="00332A1D" w:rsidRPr="0067108A" w:rsidRDefault="00332A1D" w:rsidP="00034C40">
      <w:pPr>
        <w:ind w:left="284"/>
        <w:jc w:val="both"/>
        <w:rPr>
          <w:sz w:val="15"/>
          <w:szCs w:val="15"/>
        </w:rPr>
      </w:pPr>
      <w:r w:rsidRPr="0067108A">
        <w:rPr>
          <w:sz w:val="15"/>
          <w:szCs w:val="15"/>
        </w:rPr>
        <w:t>w pieniądzu. W przypadku niedochowania tego warunku, osoba ta nie będzie dopuszczona do następnego przetargu na ten sam lokal.</w:t>
      </w:r>
    </w:p>
    <w:p w:rsidR="00332A1D" w:rsidRPr="0067108A" w:rsidRDefault="00332A1D" w:rsidP="00D221F1">
      <w:pPr>
        <w:numPr>
          <w:ilvl w:val="0"/>
          <w:numId w:val="2"/>
        </w:numPr>
        <w:ind w:left="284" w:hanging="284"/>
        <w:jc w:val="both"/>
        <w:rPr>
          <w:sz w:val="15"/>
          <w:szCs w:val="15"/>
        </w:rPr>
      </w:pPr>
      <w:r w:rsidRPr="0067108A">
        <w:rPr>
          <w:sz w:val="15"/>
          <w:szCs w:val="15"/>
        </w:rPr>
        <w:t>Wpłacone wadium zostanie zwrócone nie później niż przed upływem 3 dni od dnia zamknięcia przetargu, jeżeli osoba wpłacająca wadium nie wygra przetargu.</w:t>
      </w:r>
    </w:p>
    <w:p w:rsidR="00332A1D" w:rsidRPr="0067108A" w:rsidRDefault="00332A1D" w:rsidP="00D221F1">
      <w:pPr>
        <w:numPr>
          <w:ilvl w:val="0"/>
          <w:numId w:val="2"/>
        </w:numPr>
        <w:ind w:left="284" w:hanging="284"/>
        <w:jc w:val="both"/>
        <w:rPr>
          <w:sz w:val="15"/>
          <w:szCs w:val="15"/>
        </w:rPr>
      </w:pPr>
      <w:r w:rsidRPr="0067108A">
        <w:rPr>
          <w:sz w:val="15"/>
          <w:szCs w:val="15"/>
        </w:rPr>
        <w:t>Do przetargu nie będą dopuszczane osoby będące dłużnikami MZBK w Kędzierzynie-Koźlu.</w:t>
      </w:r>
    </w:p>
    <w:p w:rsidR="00332A1D" w:rsidRPr="0067108A" w:rsidRDefault="00332A1D" w:rsidP="00D221F1">
      <w:pPr>
        <w:numPr>
          <w:ilvl w:val="0"/>
          <w:numId w:val="2"/>
        </w:numPr>
        <w:ind w:left="284" w:hanging="284"/>
        <w:jc w:val="both"/>
        <w:rPr>
          <w:sz w:val="15"/>
          <w:szCs w:val="15"/>
        </w:rPr>
      </w:pPr>
      <w:r w:rsidRPr="0067108A">
        <w:rPr>
          <w:sz w:val="15"/>
          <w:szCs w:val="15"/>
        </w:rPr>
        <w:t xml:space="preserve">Lokale można oglądać do dnia </w:t>
      </w:r>
      <w:r w:rsidR="00FB197D" w:rsidRPr="0067108A">
        <w:rPr>
          <w:sz w:val="15"/>
          <w:szCs w:val="15"/>
        </w:rPr>
        <w:t>12.03</w:t>
      </w:r>
      <w:r w:rsidRPr="0067108A">
        <w:rPr>
          <w:sz w:val="15"/>
          <w:szCs w:val="15"/>
        </w:rPr>
        <w:t>.2021 r. do godz. 11</w:t>
      </w:r>
      <w:r w:rsidRPr="0067108A">
        <w:rPr>
          <w:sz w:val="15"/>
          <w:szCs w:val="15"/>
          <w:vertAlign w:val="superscript"/>
        </w:rPr>
        <w:t>00</w:t>
      </w:r>
      <w:r w:rsidRPr="0067108A">
        <w:rPr>
          <w:sz w:val="15"/>
          <w:szCs w:val="15"/>
        </w:rPr>
        <w:t xml:space="preserve"> za pośrednictwem pracownika ABK, przy ogłoszonym terminie I-go przetargu.</w:t>
      </w:r>
    </w:p>
    <w:p w:rsidR="00332A1D" w:rsidRPr="00034C40" w:rsidRDefault="00332A1D" w:rsidP="00D221F1">
      <w:pPr>
        <w:ind w:firstLine="284"/>
        <w:jc w:val="both"/>
        <w:rPr>
          <w:b/>
          <w:bCs/>
          <w:sz w:val="8"/>
          <w:szCs w:val="8"/>
        </w:rPr>
      </w:pPr>
    </w:p>
    <w:p w:rsidR="00332A1D" w:rsidRPr="0067108A" w:rsidRDefault="00332A1D" w:rsidP="00D221F1">
      <w:pPr>
        <w:ind w:firstLine="284"/>
        <w:jc w:val="both"/>
        <w:rPr>
          <w:sz w:val="15"/>
          <w:szCs w:val="15"/>
        </w:rPr>
      </w:pPr>
      <w:r w:rsidRPr="0067108A">
        <w:rPr>
          <w:b/>
          <w:bCs/>
          <w:sz w:val="15"/>
          <w:szCs w:val="15"/>
        </w:rPr>
        <w:t>Wynajmujący zastrzega sobie prawo wniesienia do umowy:</w:t>
      </w:r>
    </w:p>
    <w:p w:rsidR="00332A1D" w:rsidRPr="0067108A" w:rsidRDefault="00332A1D" w:rsidP="00D221F1">
      <w:pPr>
        <w:numPr>
          <w:ilvl w:val="0"/>
          <w:numId w:val="3"/>
        </w:numPr>
        <w:ind w:left="284" w:hanging="284"/>
        <w:jc w:val="both"/>
        <w:rPr>
          <w:sz w:val="15"/>
          <w:szCs w:val="15"/>
        </w:rPr>
      </w:pPr>
      <w:r w:rsidRPr="0067108A">
        <w:rPr>
          <w:sz w:val="15"/>
          <w:szCs w:val="15"/>
        </w:rPr>
        <w:t>remont bieżący i adaptacyjny Najemca wykonuje na własny koszt;</w:t>
      </w:r>
    </w:p>
    <w:p w:rsidR="00332A1D" w:rsidRPr="0067108A" w:rsidRDefault="00332A1D" w:rsidP="00D221F1">
      <w:pPr>
        <w:numPr>
          <w:ilvl w:val="0"/>
          <w:numId w:val="3"/>
        </w:numPr>
        <w:ind w:left="284" w:hanging="284"/>
        <w:jc w:val="both"/>
        <w:rPr>
          <w:sz w:val="15"/>
          <w:szCs w:val="15"/>
        </w:rPr>
      </w:pPr>
      <w:r w:rsidRPr="0067108A">
        <w:rPr>
          <w:sz w:val="15"/>
          <w:szCs w:val="15"/>
        </w:rPr>
        <w:t>warunkiem zawarcia umowy jest wpłata zabezpieczenia równego trzem miesięcznym czynszom;</w:t>
      </w:r>
    </w:p>
    <w:p w:rsidR="00332A1D" w:rsidRPr="0067108A" w:rsidRDefault="00332A1D" w:rsidP="00D221F1">
      <w:pPr>
        <w:numPr>
          <w:ilvl w:val="0"/>
          <w:numId w:val="3"/>
        </w:numPr>
        <w:ind w:left="284" w:hanging="284"/>
        <w:jc w:val="both"/>
        <w:rPr>
          <w:sz w:val="15"/>
          <w:szCs w:val="15"/>
        </w:rPr>
      </w:pPr>
      <w:r w:rsidRPr="0067108A">
        <w:rPr>
          <w:sz w:val="15"/>
          <w:szCs w:val="15"/>
        </w:rPr>
        <w:t>umowa zostanie zawarta na czas nieoznaczony;</w:t>
      </w:r>
    </w:p>
    <w:p w:rsidR="00332A1D" w:rsidRPr="0067108A" w:rsidRDefault="00332A1D" w:rsidP="00D221F1">
      <w:pPr>
        <w:numPr>
          <w:ilvl w:val="0"/>
          <w:numId w:val="3"/>
        </w:numPr>
        <w:ind w:left="284" w:hanging="284"/>
        <w:jc w:val="both"/>
        <w:rPr>
          <w:sz w:val="15"/>
          <w:szCs w:val="15"/>
        </w:rPr>
      </w:pPr>
      <w:r w:rsidRPr="0067108A">
        <w:rPr>
          <w:sz w:val="15"/>
          <w:szCs w:val="15"/>
        </w:rPr>
        <w:t>okres wypowiedzenia zgodnie z Kodeksem Cywilnym;</w:t>
      </w:r>
    </w:p>
    <w:p w:rsidR="00332A1D" w:rsidRPr="0067108A" w:rsidRDefault="00332A1D" w:rsidP="00D221F1">
      <w:pPr>
        <w:numPr>
          <w:ilvl w:val="0"/>
          <w:numId w:val="3"/>
        </w:numPr>
        <w:ind w:left="284" w:hanging="284"/>
        <w:jc w:val="both"/>
        <w:rPr>
          <w:sz w:val="15"/>
          <w:szCs w:val="15"/>
        </w:rPr>
      </w:pPr>
      <w:r w:rsidRPr="0067108A">
        <w:rPr>
          <w:sz w:val="15"/>
          <w:szCs w:val="15"/>
        </w:rPr>
        <w:t>po zakończeniu najmu Najemca zobowiązuje się zwrócić przedmiot najmu w stanie niepogorszonym na podstawie protokołu zdawczo odbiorczego;</w:t>
      </w:r>
    </w:p>
    <w:p w:rsidR="00332A1D" w:rsidRPr="0067108A" w:rsidRDefault="00332A1D" w:rsidP="00D221F1">
      <w:pPr>
        <w:numPr>
          <w:ilvl w:val="0"/>
          <w:numId w:val="3"/>
        </w:numPr>
        <w:ind w:left="284" w:hanging="284"/>
        <w:jc w:val="both"/>
        <w:rPr>
          <w:sz w:val="15"/>
          <w:szCs w:val="15"/>
        </w:rPr>
      </w:pPr>
      <w:r w:rsidRPr="0067108A">
        <w:rPr>
          <w:sz w:val="15"/>
          <w:szCs w:val="15"/>
        </w:rPr>
        <w:t xml:space="preserve">najemca jest zobowiązany do uzyskania stosownych decyzji na zmianę sposobu użytkowania lokalu, decyzji o pozwoleniu na budowę lub dokonywać zgłoszeń stosownym organom o planowanych remontach. </w:t>
      </w:r>
    </w:p>
    <w:p w:rsidR="00332A1D" w:rsidRPr="0067108A" w:rsidRDefault="00332A1D" w:rsidP="00D221F1">
      <w:pPr>
        <w:ind w:firstLine="284"/>
        <w:jc w:val="both"/>
        <w:rPr>
          <w:bCs/>
          <w:i/>
          <w:sz w:val="15"/>
          <w:szCs w:val="15"/>
        </w:rPr>
      </w:pPr>
      <w:r w:rsidRPr="0067108A">
        <w:rPr>
          <w:b/>
          <w:bCs/>
          <w:sz w:val="15"/>
          <w:szCs w:val="15"/>
        </w:rPr>
        <w:t>Miejski Zarząd Budynków Komunalnych zastrzega sobie prawo wycofania lokalu z przetargu bez podania przyczyny.</w:t>
      </w:r>
      <w:r w:rsidRPr="0067108A">
        <w:rPr>
          <w:bCs/>
          <w:i/>
          <w:sz w:val="15"/>
          <w:szCs w:val="15"/>
        </w:rPr>
        <w:t xml:space="preserve"> </w:t>
      </w:r>
      <w:bookmarkStart w:id="1" w:name="_GoBack"/>
      <w:bookmarkEnd w:id="1"/>
    </w:p>
    <w:p w:rsidR="00332A1D" w:rsidRPr="00034C40" w:rsidRDefault="00332A1D" w:rsidP="00D221F1">
      <w:pPr>
        <w:ind w:left="5664" w:firstLine="708"/>
        <w:jc w:val="right"/>
        <w:rPr>
          <w:bCs/>
          <w:sz w:val="8"/>
          <w:szCs w:val="8"/>
        </w:rPr>
      </w:pPr>
    </w:p>
    <w:tbl>
      <w:tblPr>
        <w:tblStyle w:val="Tabela-Siatka"/>
        <w:tblW w:w="0" w:type="auto"/>
        <w:tblInd w:w="5098" w:type="dxa"/>
        <w:tblLook w:val="04A0" w:firstRow="1" w:lastRow="0" w:firstColumn="1" w:lastColumn="0" w:noHBand="0" w:noVBand="1"/>
      </w:tblPr>
      <w:tblGrid>
        <w:gridCol w:w="3271"/>
        <w:gridCol w:w="2858"/>
      </w:tblGrid>
      <w:tr w:rsidR="004D79D4" w:rsidRPr="004D79D4" w:rsidTr="008E763A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8E763A" w:rsidRPr="004D79D4" w:rsidRDefault="008E763A" w:rsidP="008E763A">
            <w:pPr>
              <w:jc w:val="center"/>
              <w:rPr>
                <w:sz w:val="15"/>
                <w:szCs w:val="15"/>
              </w:rPr>
            </w:pPr>
            <w:r w:rsidRPr="004D79D4">
              <w:rPr>
                <w:sz w:val="15"/>
                <w:szCs w:val="15"/>
              </w:rPr>
              <w:t>Miejski Zarząd Budynków Komunalnych</w:t>
            </w:r>
          </w:p>
          <w:p w:rsidR="008E763A" w:rsidRPr="004D79D4" w:rsidRDefault="008E763A" w:rsidP="008E763A">
            <w:pPr>
              <w:jc w:val="center"/>
              <w:rPr>
                <w:sz w:val="15"/>
                <w:szCs w:val="15"/>
              </w:rPr>
            </w:pPr>
            <w:r w:rsidRPr="004D79D4">
              <w:rPr>
                <w:sz w:val="15"/>
                <w:szCs w:val="15"/>
              </w:rPr>
              <w:t>w Kędzierzynie-Koźlu</w:t>
            </w:r>
          </w:p>
          <w:p w:rsidR="008E763A" w:rsidRPr="004D79D4" w:rsidRDefault="008E763A" w:rsidP="008E763A">
            <w:pPr>
              <w:jc w:val="center"/>
              <w:rPr>
                <w:sz w:val="15"/>
                <w:szCs w:val="15"/>
              </w:rPr>
            </w:pPr>
            <w:r w:rsidRPr="004D79D4">
              <w:rPr>
                <w:sz w:val="15"/>
                <w:szCs w:val="15"/>
              </w:rPr>
              <w:t>ul. Grunwaldzka 6, 47-220 Kędzierzyn-Koźle</w:t>
            </w:r>
          </w:p>
          <w:p w:rsidR="008E763A" w:rsidRPr="004D79D4" w:rsidRDefault="008E763A" w:rsidP="008E763A">
            <w:pPr>
              <w:jc w:val="center"/>
              <w:rPr>
                <w:sz w:val="15"/>
                <w:szCs w:val="15"/>
              </w:rPr>
            </w:pPr>
          </w:p>
          <w:p w:rsidR="008E763A" w:rsidRPr="004D79D4" w:rsidRDefault="008E763A" w:rsidP="008E763A">
            <w:pPr>
              <w:jc w:val="center"/>
              <w:rPr>
                <w:bCs/>
                <w:sz w:val="15"/>
                <w:szCs w:val="15"/>
              </w:rPr>
            </w:pPr>
            <w:r w:rsidRPr="004D79D4">
              <w:rPr>
                <w:sz w:val="15"/>
                <w:szCs w:val="15"/>
              </w:rPr>
              <w:t>(pieczęć firmy)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8E763A" w:rsidRPr="004D79D4" w:rsidRDefault="008E763A" w:rsidP="008E763A">
            <w:pPr>
              <w:pStyle w:val="Tekstpodstawowy3"/>
              <w:spacing w:after="0"/>
              <w:jc w:val="center"/>
              <w:rPr>
                <w:sz w:val="15"/>
                <w:szCs w:val="15"/>
              </w:rPr>
            </w:pPr>
            <w:r w:rsidRPr="004D79D4">
              <w:rPr>
                <w:sz w:val="15"/>
                <w:szCs w:val="15"/>
                <w:u w:val="single"/>
              </w:rPr>
              <w:t>mgr. Stanisław Węgrzyn</w:t>
            </w:r>
            <w:r w:rsidRPr="004D79D4">
              <w:rPr>
                <w:sz w:val="15"/>
                <w:szCs w:val="15"/>
              </w:rPr>
              <w:t xml:space="preserve"> (-)</w:t>
            </w:r>
          </w:p>
          <w:p w:rsidR="008E763A" w:rsidRPr="004D79D4" w:rsidRDefault="008E763A" w:rsidP="008E763A">
            <w:pPr>
              <w:pStyle w:val="Tekstpodstawowy3"/>
              <w:spacing w:after="0"/>
              <w:jc w:val="center"/>
              <w:rPr>
                <w:sz w:val="15"/>
                <w:szCs w:val="15"/>
              </w:rPr>
            </w:pPr>
            <w:r w:rsidRPr="004D79D4">
              <w:rPr>
                <w:sz w:val="15"/>
                <w:szCs w:val="15"/>
              </w:rPr>
              <w:t>Dyrektor Miejskiego Zarządu Budynków Komunalnych</w:t>
            </w:r>
          </w:p>
          <w:p w:rsidR="008E763A" w:rsidRPr="004D79D4" w:rsidRDefault="008E763A" w:rsidP="008E763A">
            <w:pPr>
              <w:pStyle w:val="Tekstpodstawowy3"/>
              <w:spacing w:after="0"/>
              <w:jc w:val="center"/>
              <w:rPr>
                <w:sz w:val="15"/>
                <w:szCs w:val="15"/>
              </w:rPr>
            </w:pPr>
          </w:p>
          <w:p w:rsidR="008E763A" w:rsidRPr="004D79D4" w:rsidRDefault="008E763A" w:rsidP="008E763A">
            <w:pPr>
              <w:jc w:val="center"/>
              <w:rPr>
                <w:bCs/>
                <w:sz w:val="15"/>
                <w:szCs w:val="15"/>
              </w:rPr>
            </w:pPr>
            <w:r w:rsidRPr="004D79D4">
              <w:rPr>
                <w:sz w:val="15"/>
                <w:szCs w:val="15"/>
              </w:rPr>
              <w:t>(pieczęć i podpis)</w:t>
            </w:r>
          </w:p>
        </w:tc>
      </w:tr>
    </w:tbl>
    <w:p w:rsidR="00935D7D" w:rsidRPr="0067108A" w:rsidRDefault="00935D7D" w:rsidP="00034C40">
      <w:pPr>
        <w:rPr>
          <w:sz w:val="15"/>
          <w:szCs w:val="15"/>
        </w:rPr>
      </w:pPr>
    </w:p>
    <w:sectPr w:rsidR="00935D7D" w:rsidRPr="0067108A" w:rsidSect="0067108A">
      <w:pgSz w:w="11907" w:h="16840" w:code="9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D3084"/>
    <w:multiLevelType w:val="hybridMultilevel"/>
    <w:tmpl w:val="17A0BE20"/>
    <w:lvl w:ilvl="0" w:tplc="59D4B26A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sz w:val="16"/>
        <w:szCs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8326619"/>
    <w:multiLevelType w:val="hybridMultilevel"/>
    <w:tmpl w:val="561C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16BD"/>
    <w:multiLevelType w:val="hybridMultilevel"/>
    <w:tmpl w:val="2BF23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50748"/>
    <w:multiLevelType w:val="hybridMultilevel"/>
    <w:tmpl w:val="EE98CCF0"/>
    <w:lvl w:ilvl="0" w:tplc="DDC43F8E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1438C"/>
    <w:multiLevelType w:val="hybridMultilevel"/>
    <w:tmpl w:val="3BEE64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1D"/>
    <w:rsid w:val="000249F7"/>
    <w:rsid w:val="00034C40"/>
    <w:rsid w:val="00043FE1"/>
    <w:rsid w:val="000B57C6"/>
    <w:rsid w:val="00332A1D"/>
    <w:rsid w:val="0033657E"/>
    <w:rsid w:val="003574B7"/>
    <w:rsid w:val="00423D63"/>
    <w:rsid w:val="004D79D4"/>
    <w:rsid w:val="00596D5A"/>
    <w:rsid w:val="005D05E0"/>
    <w:rsid w:val="005F3E02"/>
    <w:rsid w:val="00625412"/>
    <w:rsid w:val="0067108A"/>
    <w:rsid w:val="007D6D8E"/>
    <w:rsid w:val="008B114B"/>
    <w:rsid w:val="008E31F6"/>
    <w:rsid w:val="008E763A"/>
    <w:rsid w:val="00935D7D"/>
    <w:rsid w:val="00994140"/>
    <w:rsid w:val="00A84091"/>
    <w:rsid w:val="00B94B4B"/>
    <w:rsid w:val="00D221F1"/>
    <w:rsid w:val="00DD6A88"/>
    <w:rsid w:val="00DD6E6D"/>
    <w:rsid w:val="00E141ED"/>
    <w:rsid w:val="00E1506E"/>
    <w:rsid w:val="00E32AD1"/>
    <w:rsid w:val="00E66839"/>
    <w:rsid w:val="00F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C3FF"/>
  <w15:chartTrackingRefBased/>
  <w15:docId w15:val="{8B8D6D6E-C738-47E5-A095-61A37EC8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F1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574B7"/>
    <w:pPr>
      <w:ind w:left="708"/>
    </w:pPr>
  </w:style>
  <w:style w:type="table" w:styleId="Tabela-Siatka">
    <w:name w:val="Table Grid"/>
    <w:basedOn w:val="Standardowy"/>
    <w:uiPriority w:val="39"/>
    <w:rsid w:val="0059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596D5A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96D5A"/>
    <w:rPr>
      <w:rFonts w:eastAsia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Grondys</dc:creator>
  <cp:keywords/>
  <dc:description/>
  <cp:lastModifiedBy>Bartek Grondys</cp:lastModifiedBy>
  <cp:revision>5</cp:revision>
  <cp:lastPrinted>2021-02-23T11:37:00Z</cp:lastPrinted>
  <dcterms:created xsi:type="dcterms:W3CDTF">2021-02-23T10:56:00Z</dcterms:created>
  <dcterms:modified xsi:type="dcterms:W3CDTF">2021-02-23T11:37:00Z</dcterms:modified>
</cp:coreProperties>
</file>