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D5" w:rsidRPr="000874D5" w:rsidRDefault="000874D5" w:rsidP="000874D5">
      <w:pPr>
        <w:spacing w:before="120" w:line="200" w:lineRule="exact"/>
        <w:ind w:left="1276"/>
        <w:jc w:val="right"/>
        <w:outlineLvl w:val="0"/>
        <w:rPr>
          <w:sz w:val="21"/>
          <w:szCs w:val="21"/>
        </w:rPr>
      </w:pPr>
      <w:r w:rsidRPr="00C30069">
        <w:rPr>
          <w:sz w:val="21"/>
          <w:szCs w:val="21"/>
        </w:rPr>
        <w:t>Załącznik do zarządzenia Prezydenta Miasta Kędzierzyn-Koźle Nr</w:t>
      </w:r>
      <w:r w:rsidRPr="00C30069">
        <w:rPr>
          <w:sz w:val="22"/>
        </w:rPr>
        <w:t xml:space="preserve"> </w:t>
      </w:r>
      <w:r w:rsidRPr="000874D5">
        <w:rPr>
          <w:sz w:val="21"/>
          <w:szCs w:val="21"/>
        </w:rPr>
        <w:t>1633/GNP/2021</w:t>
      </w:r>
      <w:r w:rsidRPr="000874D5">
        <w:rPr>
          <w:sz w:val="21"/>
          <w:szCs w:val="21"/>
        </w:rPr>
        <w:t xml:space="preserve"> z dnia </w:t>
      </w:r>
      <w:r w:rsidRPr="000874D5">
        <w:rPr>
          <w:sz w:val="21"/>
          <w:szCs w:val="21"/>
        </w:rPr>
        <w:t>10 grudnia 2021 r.</w:t>
      </w:r>
    </w:p>
    <w:p w:rsidR="000874D5" w:rsidRPr="000874D5" w:rsidRDefault="000874D5" w:rsidP="000874D5">
      <w:pPr>
        <w:spacing w:before="120" w:line="200" w:lineRule="exact"/>
        <w:ind w:left="1276"/>
        <w:jc w:val="right"/>
        <w:rPr>
          <w:sz w:val="21"/>
          <w:szCs w:val="21"/>
        </w:rPr>
      </w:pPr>
      <w:r w:rsidRPr="000874D5">
        <w:rPr>
          <w:sz w:val="21"/>
          <w:szCs w:val="21"/>
        </w:rPr>
        <w:t xml:space="preserve">Wywieszono dnia </w:t>
      </w:r>
      <w:r w:rsidRPr="000874D5">
        <w:rPr>
          <w:sz w:val="21"/>
          <w:szCs w:val="21"/>
        </w:rPr>
        <w:t>17.12.2021 r.</w:t>
      </w:r>
      <w:r w:rsidRPr="000874D5">
        <w:rPr>
          <w:sz w:val="21"/>
          <w:szCs w:val="21"/>
        </w:rPr>
        <w:t xml:space="preserve"> do dnia </w:t>
      </w:r>
      <w:r w:rsidRPr="000874D5">
        <w:rPr>
          <w:sz w:val="21"/>
          <w:szCs w:val="21"/>
        </w:rPr>
        <w:t>07.01.2022 r.</w:t>
      </w:r>
    </w:p>
    <w:p w:rsidR="000874D5" w:rsidRPr="000874D5" w:rsidRDefault="000874D5" w:rsidP="000874D5">
      <w:pPr>
        <w:spacing w:before="120" w:line="200" w:lineRule="exact"/>
        <w:ind w:left="1276"/>
        <w:jc w:val="right"/>
        <w:rPr>
          <w:sz w:val="21"/>
          <w:szCs w:val="21"/>
        </w:rPr>
      </w:pPr>
      <w:r w:rsidRPr="000874D5">
        <w:rPr>
          <w:sz w:val="21"/>
          <w:szCs w:val="21"/>
        </w:rPr>
        <w:t xml:space="preserve">+ 3 tygodnie zgodnie z art. 34 ust. 1 ustawy o gospodarce nieruchomościami, tj. do dnia </w:t>
      </w:r>
      <w:r w:rsidRPr="000874D5">
        <w:rPr>
          <w:sz w:val="21"/>
          <w:szCs w:val="21"/>
        </w:rPr>
        <w:t>28.01.2022 r.</w:t>
      </w:r>
    </w:p>
    <w:p w:rsidR="000874D5" w:rsidRPr="00C30069" w:rsidRDefault="000874D5" w:rsidP="000874D5">
      <w:pPr>
        <w:spacing w:before="120" w:line="300" w:lineRule="exact"/>
        <w:ind w:left="2832" w:firstLine="708"/>
        <w:jc w:val="right"/>
        <w:rPr>
          <w:sz w:val="22"/>
        </w:rPr>
      </w:pPr>
    </w:p>
    <w:p w:rsidR="000874D5" w:rsidRPr="00C30069" w:rsidRDefault="000874D5" w:rsidP="000874D5">
      <w:pPr>
        <w:pStyle w:val="Tekstpodstawowy"/>
        <w:jc w:val="center"/>
        <w:rPr>
          <w:b/>
          <w:sz w:val="18"/>
          <w:szCs w:val="18"/>
          <w:u w:val="single"/>
        </w:rPr>
      </w:pPr>
    </w:p>
    <w:p w:rsidR="000874D5" w:rsidRPr="00C30069" w:rsidRDefault="000874D5" w:rsidP="000874D5">
      <w:pPr>
        <w:pStyle w:val="Tekstpodstawowy"/>
        <w:spacing w:after="60"/>
        <w:jc w:val="center"/>
        <w:rPr>
          <w:b/>
          <w:sz w:val="22"/>
          <w:szCs w:val="22"/>
        </w:rPr>
      </w:pPr>
      <w:r w:rsidRPr="00C30069">
        <w:rPr>
          <w:b/>
          <w:sz w:val="22"/>
          <w:szCs w:val="22"/>
        </w:rPr>
        <w:t>W Y K A Z</w:t>
      </w:r>
      <w:bookmarkStart w:id="0" w:name="_GoBack"/>
      <w:bookmarkEnd w:id="0"/>
    </w:p>
    <w:p w:rsidR="000874D5" w:rsidRPr="00C30069" w:rsidRDefault="000874D5" w:rsidP="000874D5">
      <w:pPr>
        <w:pStyle w:val="Tekstpodstawowy"/>
        <w:jc w:val="center"/>
        <w:rPr>
          <w:b/>
          <w:sz w:val="22"/>
          <w:szCs w:val="22"/>
        </w:rPr>
      </w:pPr>
      <w:r w:rsidRPr="00C30069">
        <w:rPr>
          <w:b/>
          <w:sz w:val="22"/>
          <w:szCs w:val="22"/>
        </w:rPr>
        <w:t>nieruchomości gruntowej stanowiącej własność Gminy Kędzierzyn-Koźle przeznaczonej do sprzedaży w drodze przetargu ograniczonego</w:t>
      </w:r>
    </w:p>
    <w:p w:rsidR="000874D5" w:rsidRPr="005D3B6A" w:rsidRDefault="000874D5" w:rsidP="000874D5">
      <w:pPr>
        <w:pStyle w:val="Tekstpodstawowywcity"/>
        <w:rPr>
          <w:color w:val="FF0000"/>
        </w:rPr>
      </w:pPr>
    </w:p>
    <w:tbl>
      <w:tblPr>
        <w:tblpPr w:leftFromText="141" w:rightFromText="141" w:vertAnchor="text" w:horzAnchor="margin" w:tblpXSpec="center" w:tblpY="787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2268"/>
        <w:gridCol w:w="2499"/>
        <w:gridCol w:w="2100"/>
        <w:gridCol w:w="3219"/>
        <w:gridCol w:w="970"/>
      </w:tblGrid>
      <w:tr w:rsidR="000874D5" w:rsidRPr="005D3B6A" w:rsidTr="00BA4B1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>Położenie nieruchomości obręb/ulica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>Oznaczenie ewidencyjne nieruchomości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>Opis nieruchomości</w:t>
            </w:r>
          </w:p>
        </w:tc>
        <w:tc>
          <w:tcPr>
            <w:tcW w:w="24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spacing w:before="40" w:after="40"/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>Przeznaczen</w:t>
            </w:r>
            <w:r>
              <w:rPr>
                <w:b/>
                <w:sz w:val="22"/>
              </w:rPr>
              <w:t>ie nieruchomości zgodnie z </w:t>
            </w:r>
            <w:r w:rsidRPr="00C30069">
              <w:rPr>
                <w:b/>
                <w:sz w:val="22"/>
              </w:rPr>
              <w:t>planem zagospodarowania przestrzennego miasta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 xml:space="preserve">Cena nieruchomości </w:t>
            </w:r>
            <w:r w:rsidRPr="00C30069">
              <w:rPr>
                <w:b/>
                <w:sz w:val="22"/>
              </w:rPr>
              <w:br/>
              <w:t xml:space="preserve">w złotych </w:t>
            </w:r>
            <w:r w:rsidRPr="00C30069">
              <w:rPr>
                <w:b/>
                <w:sz w:val="22"/>
              </w:rPr>
              <w:br/>
            </w:r>
            <w:r>
              <w:rPr>
                <w:b/>
                <w:sz w:val="22"/>
                <w:szCs w:val="22"/>
              </w:rPr>
              <w:t>(bez podatku </w:t>
            </w:r>
            <w:r w:rsidRPr="00C30069">
              <w:rPr>
                <w:b/>
                <w:sz w:val="22"/>
                <w:szCs w:val="22"/>
              </w:rPr>
              <w:t>VAT)</w:t>
            </w:r>
            <w:r w:rsidRPr="00C30069">
              <w:rPr>
                <w:b/>
                <w:sz w:val="28"/>
                <w:szCs w:val="22"/>
                <w:vertAlign w:val="superscript"/>
              </w:rPr>
              <w:t>*</w:t>
            </w:r>
            <w:r w:rsidRPr="00C30069">
              <w:rPr>
                <w:b/>
                <w:sz w:val="22"/>
              </w:rPr>
              <w:t xml:space="preserve"> </w:t>
            </w:r>
          </w:p>
        </w:tc>
        <w:tc>
          <w:tcPr>
            <w:tcW w:w="32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>Tryb zbycia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b/>
                <w:sz w:val="22"/>
              </w:rPr>
            </w:pPr>
            <w:r w:rsidRPr="00C30069">
              <w:rPr>
                <w:b/>
                <w:sz w:val="22"/>
              </w:rPr>
              <w:t>Forma zbycia</w:t>
            </w:r>
          </w:p>
        </w:tc>
      </w:tr>
      <w:tr w:rsidR="000874D5" w:rsidRPr="005D3B6A" w:rsidTr="00BA4B1D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18" w:space="0" w:color="auto"/>
            </w:tcBorders>
            <w:vAlign w:val="center"/>
          </w:tcPr>
          <w:p w:rsidR="000874D5" w:rsidRPr="00C30069" w:rsidRDefault="000874D5" w:rsidP="00BA4B1D">
            <w:pPr>
              <w:jc w:val="center"/>
              <w:rPr>
                <w:szCs w:val="22"/>
              </w:rPr>
            </w:pPr>
            <w:r w:rsidRPr="00C30069">
              <w:rPr>
                <w:szCs w:val="22"/>
              </w:rPr>
              <w:t>Kędzierzyn-Koźle</w:t>
            </w:r>
          </w:p>
          <w:p w:rsidR="000874D5" w:rsidRPr="00C30069" w:rsidRDefault="000874D5" w:rsidP="00BA4B1D">
            <w:pPr>
              <w:jc w:val="center"/>
              <w:rPr>
                <w:szCs w:val="22"/>
              </w:rPr>
            </w:pPr>
            <w:r w:rsidRPr="00C30069">
              <w:rPr>
                <w:szCs w:val="22"/>
              </w:rPr>
              <w:t>obręb Kędzierzyn</w:t>
            </w:r>
          </w:p>
          <w:p w:rsidR="000874D5" w:rsidRPr="005D3B6A" w:rsidRDefault="000874D5" w:rsidP="00BA4B1D">
            <w:pPr>
              <w:pStyle w:val="Tekstpodstawowy"/>
              <w:spacing w:line="240" w:lineRule="exact"/>
              <w:jc w:val="center"/>
              <w:rPr>
                <w:color w:val="FF0000"/>
                <w:sz w:val="20"/>
              </w:rPr>
            </w:pPr>
            <w:r w:rsidRPr="00C30069">
              <w:rPr>
                <w:sz w:val="20"/>
                <w:szCs w:val="22"/>
              </w:rPr>
              <w:t xml:space="preserve">ul. </w:t>
            </w:r>
            <w:r>
              <w:rPr>
                <w:sz w:val="20"/>
                <w:szCs w:val="22"/>
              </w:rPr>
              <w:t>Jana Pawła II</w:t>
            </w:r>
          </w:p>
        </w:tc>
        <w:tc>
          <w:tcPr>
            <w:tcW w:w="2268" w:type="dxa"/>
            <w:vAlign w:val="center"/>
          </w:tcPr>
          <w:p w:rsidR="000874D5" w:rsidRPr="00C30069" w:rsidRDefault="000874D5" w:rsidP="00BA4B1D">
            <w:pPr>
              <w:jc w:val="center"/>
            </w:pPr>
            <w:r w:rsidRPr="00C30069">
              <w:t xml:space="preserve">działka nr </w:t>
            </w:r>
            <w:r>
              <w:t>991/7</w:t>
            </w:r>
            <w:r w:rsidRPr="00C30069">
              <w:t xml:space="preserve">  </w:t>
            </w:r>
            <w:proofErr w:type="spellStart"/>
            <w:r w:rsidRPr="00C30069">
              <w:t>k.m</w:t>
            </w:r>
            <w:proofErr w:type="spellEnd"/>
            <w:r w:rsidRPr="00C30069">
              <w:t>.</w:t>
            </w:r>
            <w:r>
              <w:t xml:space="preserve"> 5</w:t>
            </w:r>
            <w:r w:rsidRPr="00C30069">
              <w:t xml:space="preserve"> o powierzchni 0,0</w:t>
            </w:r>
            <w:r>
              <w:t>213</w:t>
            </w:r>
            <w:r w:rsidRPr="00C30069">
              <w:t xml:space="preserve"> ha</w:t>
            </w:r>
          </w:p>
          <w:p w:rsidR="000874D5" w:rsidRDefault="000874D5" w:rsidP="00BA4B1D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użytek B</w:t>
            </w:r>
            <w:r w:rsidRPr="00C30069">
              <w:rPr>
                <w:sz w:val="20"/>
              </w:rPr>
              <w:t xml:space="preserve"> –</w:t>
            </w:r>
            <w:r>
              <w:rPr>
                <w:i/>
                <w:sz w:val="20"/>
              </w:rPr>
              <w:t xml:space="preserve"> tereny mieszkaniowe,</w:t>
            </w:r>
            <w:r>
              <w:rPr>
                <w:sz w:val="20"/>
              </w:rPr>
              <w:t xml:space="preserve"> </w:t>
            </w:r>
          </w:p>
          <w:p w:rsidR="000874D5" w:rsidRPr="005D3B6A" w:rsidRDefault="000874D5" w:rsidP="00BA4B1D">
            <w:pPr>
              <w:pStyle w:val="Tekstpodstawowy"/>
              <w:jc w:val="center"/>
              <w:rPr>
                <w:color w:val="FF0000"/>
                <w:sz w:val="20"/>
              </w:rPr>
            </w:pPr>
            <w:proofErr w:type="spellStart"/>
            <w:r w:rsidRPr="00C30069">
              <w:rPr>
                <w:sz w:val="20"/>
              </w:rPr>
              <w:t>Kw</w:t>
            </w:r>
            <w:proofErr w:type="spellEnd"/>
            <w:r w:rsidRPr="00C30069">
              <w:rPr>
                <w:sz w:val="20"/>
              </w:rPr>
              <w:t xml:space="preserve"> nr OP1K/</w:t>
            </w:r>
            <w:r>
              <w:rPr>
                <w:sz w:val="20"/>
              </w:rPr>
              <w:t>00031997/2</w:t>
            </w:r>
          </w:p>
        </w:tc>
        <w:tc>
          <w:tcPr>
            <w:tcW w:w="2268" w:type="dxa"/>
            <w:vAlign w:val="center"/>
          </w:tcPr>
          <w:p w:rsidR="000874D5" w:rsidRPr="005D3B6A" w:rsidRDefault="000874D5" w:rsidP="00BA4B1D">
            <w:pPr>
              <w:spacing w:before="60" w:after="60"/>
              <w:jc w:val="center"/>
              <w:rPr>
                <w:color w:val="FF0000"/>
              </w:rPr>
            </w:pPr>
            <w:r w:rsidRPr="00D02727">
              <w:rPr>
                <w:szCs w:val="22"/>
              </w:rPr>
              <w:t>Nieruchomość gruntowa o foremnym kształcie</w:t>
            </w:r>
            <w:r>
              <w:rPr>
                <w:szCs w:val="22"/>
              </w:rPr>
              <w:t xml:space="preserve"> zbliżonym do prostokąta</w:t>
            </w:r>
            <w:r w:rsidRPr="00D02727">
              <w:rPr>
                <w:szCs w:val="22"/>
              </w:rPr>
              <w:t>, niezabudowa</w:t>
            </w:r>
            <w:r>
              <w:rPr>
                <w:szCs w:val="22"/>
              </w:rPr>
              <w:t>na, przez którą przechodzi sieć ciepłownicza</w:t>
            </w:r>
          </w:p>
        </w:tc>
        <w:tc>
          <w:tcPr>
            <w:tcW w:w="2499" w:type="dxa"/>
            <w:vAlign w:val="center"/>
          </w:tcPr>
          <w:p w:rsidR="000874D5" w:rsidRPr="00D02727" w:rsidRDefault="000874D5" w:rsidP="00BA4B1D">
            <w:pPr>
              <w:jc w:val="center"/>
            </w:pPr>
            <w:r>
              <w:t>MWU-1</w:t>
            </w:r>
            <w:r w:rsidRPr="00D02727">
              <w:t xml:space="preserve"> – tereny zabudowy mieszkaniowej </w:t>
            </w:r>
            <w:r>
              <w:t>wielorodzinnej</w:t>
            </w:r>
            <w:r w:rsidRPr="00D02727">
              <w:t xml:space="preserve"> i usług nieuciążliwych</w:t>
            </w:r>
            <w:r>
              <w:t xml:space="preserve"> o szczególnej koncentracji usług użyteczności publicznej</w:t>
            </w:r>
          </w:p>
        </w:tc>
        <w:tc>
          <w:tcPr>
            <w:tcW w:w="2100" w:type="dxa"/>
            <w:vAlign w:val="center"/>
          </w:tcPr>
          <w:p w:rsidR="000874D5" w:rsidRPr="00D02727" w:rsidRDefault="000874D5" w:rsidP="00BA4B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36.0</w:t>
            </w:r>
            <w:r w:rsidRPr="00D02727">
              <w:rPr>
                <w:b/>
                <w:sz w:val="22"/>
                <w:szCs w:val="22"/>
              </w:rPr>
              <w:t>00,00 zł</w:t>
            </w:r>
            <w:r w:rsidRPr="00D02727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19" w:type="dxa"/>
            <w:vAlign w:val="center"/>
          </w:tcPr>
          <w:p w:rsidR="000874D5" w:rsidRPr="00D02727" w:rsidRDefault="000874D5" w:rsidP="00BA4B1D">
            <w:pPr>
              <w:spacing w:before="80" w:line="200" w:lineRule="exact"/>
              <w:jc w:val="both"/>
              <w:rPr>
                <w:sz w:val="19"/>
                <w:szCs w:val="19"/>
              </w:rPr>
            </w:pPr>
            <w:r w:rsidRPr="00D02727">
              <w:rPr>
                <w:sz w:val="19"/>
                <w:szCs w:val="19"/>
              </w:rPr>
              <w:t>Przetarg ograniczony do właścicieli</w:t>
            </w:r>
            <w:r>
              <w:rPr>
                <w:sz w:val="19"/>
                <w:szCs w:val="19"/>
              </w:rPr>
              <w:t xml:space="preserve"> nieruchomości przyległych, tj. działek:</w:t>
            </w:r>
          </w:p>
          <w:p w:rsidR="000874D5" w:rsidRDefault="000874D5" w:rsidP="00BA4B1D">
            <w:pPr>
              <w:spacing w:before="40"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Pr="00D02727">
              <w:rPr>
                <w:sz w:val="19"/>
                <w:szCs w:val="19"/>
              </w:rPr>
              <w:t xml:space="preserve">- nr </w:t>
            </w:r>
            <w:r>
              <w:rPr>
                <w:sz w:val="19"/>
                <w:szCs w:val="19"/>
              </w:rPr>
              <w:t>991/11,</w:t>
            </w:r>
          </w:p>
          <w:p w:rsidR="000874D5" w:rsidRDefault="000874D5" w:rsidP="00BA4B1D">
            <w:pPr>
              <w:spacing w:before="40"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- nr 991/13,</w:t>
            </w:r>
          </w:p>
          <w:p w:rsidR="000874D5" w:rsidRDefault="000874D5" w:rsidP="00BA4B1D">
            <w:pPr>
              <w:spacing w:before="40"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- nr 989/8,</w:t>
            </w:r>
          </w:p>
          <w:p w:rsidR="000874D5" w:rsidRPr="00D02727" w:rsidRDefault="000874D5" w:rsidP="00BA4B1D">
            <w:pPr>
              <w:spacing w:before="40"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- nr 992.</w:t>
            </w:r>
          </w:p>
          <w:p w:rsidR="000874D5" w:rsidRPr="005D3B6A" w:rsidRDefault="000874D5" w:rsidP="00BA4B1D">
            <w:pPr>
              <w:spacing w:before="40" w:after="80" w:line="200" w:lineRule="exact"/>
              <w:jc w:val="center"/>
              <w:rPr>
                <w:color w:val="FF0000"/>
              </w:rPr>
            </w:pPr>
            <w:r w:rsidRPr="00D02727">
              <w:rPr>
                <w:sz w:val="19"/>
                <w:szCs w:val="19"/>
              </w:rPr>
              <w:t>Nieruchomość zbywana na poprawienie warunków</w:t>
            </w:r>
            <w:r>
              <w:rPr>
                <w:sz w:val="19"/>
                <w:szCs w:val="19"/>
              </w:rPr>
              <w:t xml:space="preserve"> </w:t>
            </w:r>
            <w:r w:rsidRPr="00D02727">
              <w:rPr>
                <w:sz w:val="19"/>
                <w:szCs w:val="19"/>
              </w:rPr>
              <w:t>zagospodarowania nieruchomości przyległej.</w:t>
            </w:r>
          </w:p>
        </w:tc>
        <w:tc>
          <w:tcPr>
            <w:tcW w:w="970" w:type="dxa"/>
            <w:vAlign w:val="center"/>
          </w:tcPr>
          <w:p w:rsidR="000874D5" w:rsidRPr="00D02727" w:rsidRDefault="000874D5" w:rsidP="00BA4B1D">
            <w:pPr>
              <w:jc w:val="center"/>
            </w:pPr>
            <w:r w:rsidRPr="00D02727">
              <w:t>własność</w:t>
            </w:r>
          </w:p>
        </w:tc>
      </w:tr>
    </w:tbl>
    <w:p w:rsidR="000874D5" w:rsidRPr="00C30069" w:rsidRDefault="000874D5" w:rsidP="000874D5">
      <w:pPr>
        <w:pStyle w:val="Tekstpodstawowywcity"/>
        <w:spacing w:line="280" w:lineRule="exact"/>
        <w:ind w:left="-187" w:right="-301"/>
        <w:jc w:val="both"/>
        <w:rPr>
          <w:sz w:val="22"/>
        </w:rPr>
      </w:pPr>
      <w:r w:rsidRPr="00C30069">
        <w:rPr>
          <w:sz w:val="22"/>
        </w:rPr>
        <w:t xml:space="preserve">Na podstawie art. 35 ustawy z dnia 21 sierpnia 1997 r. o gospodarce nieruchomościami </w:t>
      </w:r>
      <w:r w:rsidRPr="00C30069">
        <w:rPr>
          <w:sz w:val="22"/>
          <w:szCs w:val="22"/>
        </w:rPr>
        <w:t>(</w:t>
      </w:r>
      <w:r w:rsidRPr="00F42468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F42468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F42468">
        <w:rPr>
          <w:sz w:val="22"/>
          <w:szCs w:val="22"/>
        </w:rPr>
        <w:t>2021</w:t>
      </w:r>
      <w:r>
        <w:rPr>
          <w:sz w:val="22"/>
          <w:szCs w:val="22"/>
        </w:rPr>
        <w:t xml:space="preserve"> r</w:t>
      </w:r>
      <w:r w:rsidRPr="00F42468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F42468">
        <w:rPr>
          <w:sz w:val="22"/>
          <w:szCs w:val="22"/>
        </w:rPr>
        <w:t>1899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 w:rsidRPr="00C30069">
        <w:rPr>
          <w:sz w:val="22"/>
          <w:szCs w:val="22"/>
        </w:rPr>
        <w:t>. zm.</w:t>
      </w:r>
      <w:r w:rsidRPr="00C30069">
        <w:rPr>
          <w:rStyle w:val="Odwoanieprzypisudolnego"/>
          <w:sz w:val="22"/>
          <w:szCs w:val="22"/>
        </w:rPr>
        <w:footnoteReference w:id="1"/>
      </w:r>
      <w:r w:rsidRPr="00C30069">
        <w:rPr>
          <w:sz w:val="22"/>
          <w:szCs w:val="22"/>
          <w:vertAlign w:val="superscript"/>
        </w:rPr>
        <w:t>)</w:t>
      </w:r>
      <w:r w:rsidRPr="00C30069">
        <w:rPr>
          <w:sz w:val="22"/>
          <w:szCs w:val="22"/>
        </w:rPr>
        <w:t>)</w:t>
      </w:r>
      <w:r w:rsidRPr="00C30069">
        <w:rPr>
          <w:sz w:val="22"/>
        </w:rPr>
        <w:t xml:space="preserve"> </w:t>
      </w:r>
      <w:r w:rsidRPr="00C30069">
        <w:rPr>
          <w:b/>
          <w:sz w:val="22"/>
        </w:rPr>
        <w:t>podaje się</w:t>
      </w:r>
      <w:r w:rsidRPr="00C30069">
        <w:rPr>
          <w:sz w:val="22"/>
        </w:rPr>
        <w:t xml:space="preserve"> do publicznej wiadomości, że przeznacza się do sprzedaży niżej wymienioną nieruchomość:</w:t>
      </w:r>
    </w:p>
    <w:p w:rsidR="000874D5" w:rsidRPr="005D3B6A" w:rsidRDefault="000874D5" w:rsidP="000874D5">
      <w:pPr>
        <w:jc w:val="both"/>
        <w:rPr>
          <w:color w:val="FF0000"/>
          <w:sz w:val="16"/>
          <w:szCs w:val="16"/>
        </w:rPr>
      </w:pPr>
    </w:p>
    <w:p w:rsidR="000874D5" w:rsidRPr="00D02727" w:rsidRDefault="000874D5" w:rsidP="000874D5">
      <w:pPr>
        <w:jc w:val="both"/>
        <w:rPr>
          <w:szCs w:val="16"/>
        </w:rPr>
      </w:pPr>
      <w:r w:rsidRPr="00D02727">
        <w:rPr>
          <w:sz w:val="24"/>
          <w:szCs w:val="16"/>
          <w:vertAlign w:val="superscript"/>
        </w:rPr>
        <w:t>*</w:t>
      </w:r>
      <w:r w:rsidRPr="00D02727">
        <w:rPr>
          <w:szCs w:val="16"/>
        </w:rPr>
        <w:t xml:space="preserve"> do ceny nieruchomości doliczony zostanie podatek VAT wg stawki procentowej obowiązującej w dniu sprzedaży nieruchomości</w:t>
      </w:r>
    </w:p>
    <w:p w:rsidR="000874D5" w:rsidRPr="00D02727" w:rsidRDefault="000874D5" w:rsidP="000874D5">
      <w:pPr>
        <w:jc w:val="both"/>
        <w:rPr>
          <w:sz w:val="22"/>
          <w:szCs w:val="22"/>
        </w:rPr>
      </w:pPr>
    </w:p>
    <w:p w:rsidR="000874D5" w:rsidRPr="00D02727" w:rsidRDefault="000874D5" w:rsidP="000874D5">
      <w:pPr>
        <w:jc w:val="both"/>
        <w:rPr>
          <w:sz w:val="22"/>
          <w:szCs w:val="22"/>
        </w:rPr>
      </w:pPr>
      <w:r w:rsidRPr="00D02727">
        <w:rPr>
          <w:b/>
          <w:sz w:val="22"/>
          <w:szCs w:val="22"/>
        </w:rPr>
        <w:t>Niniejszy wykaz podaje się do publicznej wiadomości na okres 21 dni</w:t>
      </w:r>
      <w:r w:rsidRPr="00D02727">
        <w:rPr>
          <w:sz w:val="22"/>
          <w:szCs w:val="22"/>
        </w:rPr>
        <w:t>.</w:t>
      </w:r>
    </w:p>
    <w:p w:rsidR="00AA78D5" w:rsidRPr="000874D5" w:rsidRDefault="000874D5" w:rsidP="000874D5">
      <w:pPr>
        <w:spacing w:before="60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D19114" wp14:editId="63B7A0C7">
                <wp:simplePos x="0" y="0"/>
                <wp:positionH relativeFrom="column">
                  <wp:posOffset>6553835</wp:posOffset>
                </wp:positionH>
                <wp:positionV relativeFrom="paragraph">
                  <wp:posOffset>429260</wp:posOffset>
                </wp:positionV>
                <wp:extent cx="1912620" cy="1143000"/>
                <wp:effectExtent l="635" t="635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D5" w:rsidRPr="00C22FEB" w:rsidRDefault="000874D5" w:rsidP="000874D5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22FEB">
                              <w:rPr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PREZYDENT MIASTA</w:t>
                            </w:r>
                          </w:p>
                          <w:p w:rsidR="000874D5" w:rsidRPr="00C22FEB" w:rsidRDefault="000874D5" w:rsidP="000874D5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874D5" w:rsidRPr="00C22FEB" w:rsidRDefault="000874D5" w:rsidP="000874D5">
                            <w:pPr>
                              <w:spacing w:line="60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22FEB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16.05pt;margin-top:33.8pt;width:150.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" stroked="f">
                <v:textbox>
                  <w:txbxContent>
                    <w:p w:rsidR="000874D5" w:rsidRPr="00C22FEB" w:rsidRDefault="000874D5" w:rsidP="000874D5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C22FEB">
                        <w:rPr>
                          <w:color w:val="FF0000"/>
                          <w:sz w:val="22"/>
                          <w:szCs w:val="22"/>
                          <w:lang w:eastAsia="en-US"/>
                        </w:rPr>
                        <w:t>PREZYDENT MIASTA</w:t>
                      </w:r>
                    </w:p>
                    <w:p w:rsidR="000874D5" w:rsidRPr="00C22FEB" w:rsidRDefault="000874D5" w:rsidP="000874D5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874D5" w:rsidRPr="00C22FEB" w:rsidRDefault="000874D5" w:rsidP="000874D5">
                      <w:pPr>
                        <w:spacing w:line="60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22FEB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  <w:r w:rsidRPr="00D02727">
        <w:rPr>
          <w:sz w:val="22"/>
          <w:szCs w:val="22"/>
        </w:rPr>
        <w:t>Osoby, którym w odniesieniu do nieruchomości gruntowej wymienionej w wykazie przysługuje roszczenie w jej nabyciu na podstawie ustawy o gospodarce nieruchomościami lub odrębnych przepisów, winne złożyć stosowny wniosek w terminie 6 tygodni, licząc od dnia wywieszenia wykazu.</w:t>
      </w:r>
    </w:p>
    <w:sectPr w:rsidR="00AA78D5" w:rsidRPr="000874D5" w:rsidSect="00087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D5" w:rsidRDefault="000874D5" w:rsidP="000874D5">
      <w:r>
        <w:separator/>
      </w:r>
    </w:p>
  </w:endnote>
  <w:endnote w:type="continuationSeparator" w:id="0">
    <w:p w:rsidR="000874D5" w:rsidRDefault="000874D5" w:rsidP="000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D5" w:rsidRDefault="000874D5" w:rsidP="000874D5">
      <w:r>
        <w:separator/>
      </w:r>
    </w:p>
  </w:footnote>
  <w:footnote w:type="continuationSeparator" w:id="0">
    <w:p w:rsidR="000874D5" w:rsidRDefault="000874D5" w:rsidP="000874D5">
      <w:r>
        <w:continuationSeparator/>
      </w:r>
    </w:p>
  </w:footnote>
  <w:footnote w:id="1">
    <w:p w:rsidR="000874D5" w:rsidRPr="001F2754" w:rsidRDefault="000874D5" w:rsidP="000874D5">
      <w:pPr>
        <w:spacing w:line="320" w:lineRule="exact"/>
        <w:rPr>
          <w:color w:val="FF0000"/>
          <w:sz w:val="16"/>
          <w:szCs w:val="16"/>
        </w:rPr>
      </w:pPr>
      <w:r>
        <w:rPr>
          <w:rStyle w:val="Odwoanieprzypisudolnego"/>
        </w:rPr>
        <w:footnoteRef/>
      </w:r>
      <w:r w:rsidRPr="001F2754">
        <w:rPr>
          <w:vertAlign w:val="superscript"/>
        </w:rPr>
        <w:t>)</w:t>
      </w:r>
      <w:r>
        <w:t xml:space="preserve"> </w:t>
      </w:r>
      <w:r w:rsidRPr="005D3B6A">
        <w:t xml:space="preserve">Zmiany tekstu jednolitego wymienionej ustawy zostały ogłoszone w </w:t>
      </w:r>
      <w:r w:rsidRPr="00F42468">
        <w:t>Dz.</w:t>
      </w:r>
      <w:r>
        <w:t xml:space="preserve"> </w:t>
      </w:r>
      <w:r w:rsidRPr="00F42468">
        <w:t>U.</w:t>
      </w:r>
      <w:r>
        <w:t xml:space="preserve"> z </w:t>
      </w:r>
      <w:r w:rsidRPr="00F42468">
        <w:t>2021</w:t>
      </w:r>
      <w:r>
        <w:t xml:space="preserve"> r</w:t>
      </w:r>
      <w:r w:rsidRPr="00F42468">
        <w:t>.</w:t>
      </w:r>
      <w:r>
        <w:t xml:space="preserve">, poz. </w:t>
      </w:r>
      <w:r w:rsidRPr="00F42468">
        <w:t>815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7"/>
    <w:rsid w:val="000874D5"/>
    <w:rsid w:val="00AA78D5"/>
    <w:rsid w:val="00B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74D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74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874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74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874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74D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74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874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74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87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Company>Urząd Miasta Kędzierzyn-Koźle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2</cp:revision>
  <dcterms:created xsi:type="dcterms:W3CDTF">2021-12-14T07:31:00Z</dcterms:created>
  <dcterms:modified xsi:type="dcterms:W3CDTF">2021-12-14T07:33:00Z</dcterms:modified>
</cp:coreProperties>
</file>