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64AB" w14:textId="77777777" w:rsidR="00C55833" w:rsidRPr="00672ED3" w:rsidRDefault="00C55833" w:rsidP="00C55833">
      <w:pPr>
        <w:spacing w:before="60" w:after="60" w:line="240" w:lineRule="auto"/>
        <w:jc w:val="both"/>
        <w:rPr>
          <w:rFonts w:ascii="Times New Roman" w:eastAsia="Times New Roman" w:hAnsi="Times New Roman" w:cs="Times New Roman"/>
          <w:color w:val="auto"/>
          <w:sz w:val="24"/>
          <w:szCs w:val="20"/>
          <w:lang w:eastAsia="pl-PL"/>
        </w:rPr>
      </w:pPr>
      <w:r w:rsidRPr="00672ED3">
        <w:rPr>
          <w:rFonts w:ascii="Arial" w:eastAsia="Times New Roman" w:hAnsi="Arial" w:cs="Arial"/>
          <w:b/>
          <w:color w:val="auto"/>
          <w:sz w:val="20"/>
          <w:szCs w:val="20"/>
          <w:lang w:eastAsia="pl-PL"/>
        </w:rPr>
        <w:t>Miejski Zarząd Budynków Komunalnych</w:t>
      </w:r>
    </w:p>
    <w:p w14:paraId="3B54AF17" w14:textId="77777777" w:rsidR="00C55833" w:rsidRPr="00672ED3" w:rsidRDefault="00C55833" w:rsidP="00C55833">
      <w:pPr>
        <w:spacing w:before="60" w:after="60" w:line="240" w:lineRule="auto"/>
        <w:jc w:val="both"/>
        <w:rPr>
          <w:rFonts w:ascii="Times New Roman" w:eastAsia="Times New Roman" w:hAnsi="Times New Roman" w:cs="Times New Roman"/>
          <w:color w:val="auto"/>
          <w:sz w:val="24"/>
          <w:szCs w:val="20"/>
          <w:lang w:eastAsia="pl-PL"/>
        </w:rPr>
      </w:pPr>
      <w:r w:rsidRPr="00672ED3">
        <w:rPr>
          <w:rFonts w:ascii="Arial" w:eastAsia="Times New Roman" w:hAnsi="Arial" w:cs="Arial"/>
          <w:b/>
          <w:color w:val="auto"/>
          <w:sz w:val="20"/>
          <w:szCs w:val="20"/>
          <w:lang w:eastAsia="pl-PL"/>
        </w:rPr>
        <w:t>w Kędzierzynie-Koźlu</w:t>
      </w:r>
    </w:p>
    <w:p w14:paraId="3ACDDD52" w14:textId="77777777" w:rsidR="00C55833" w:rsidRPr="00672ED3" w:rsidRDefault="00C55833" w:rsidP="00C55833">
      <w:pPr>
        <w:spacing w:before="60" w:after="60" w:line="240" w:lineRule="auto"/>
        <w:jc w:val="both"/>
        <w:rPr>
          <w:rFonts w:ascii="Times New Roman" w:eastAsia="Times New Roman" w:hAnsi="Times New Roman" w:cs="Times New Roman"/>
          <w:color w:val="auto"/>
          <w:sz w:val="24"/>
          <w:szCs w:val="20"/>
          <w:lang w:eastAsia="pl-PL"/>
        </w:rPr>
      </w:pPr>
      <w:r w:rsidRPr="00672ED3">
        <w:rPr>
          <w:rFonts w:ascii="Arial" w:eastAsia="Times New Roman" w:hAnsi="Arial" w:cs="Arial"/>
          <w:b/>
          <w:color w:val="auto"/>
          <w:sz w:val="20"/>
          <w:szCs w:val="20"/>
          <w:lang w:eastAsia="pl-PL"/>
        </w:rPr>
        <w:t xml:space="preserve">Grunwaldzka 6 </w:t>
      </w:r>
    </w:p>
    <w:p w14:paraId="06B07613" w14:textId="77777777" w:rsidR="00C55833" w:rsidRPr="00672ED3" w:rsidRDefault="00C55833" w:rsidP="00C55833">
      <w:pPr>
        <w:spacing w:before="60" w:after="60" w:line="240" w:lineRule="auto"/>
        <w:jc w:val="both"/>
        <w:rPr>
          <w:rFonts w:ascii="Times New Roman" w:eastAsia="Times New Roman" w:hAnsi="Times New Roman" w:cs="Times New Roman"/>
          <w:color w:val="auto"/>
          <w:sz w:val="24"/>
          <w:szCs w:val="20"/>
          <w:lang w:eastAsia="pl-PL"/>
        </w:rPr>
      </w:pPr>
      <w:r w:rsidRPr="00672ED3">
        <w:rPr>
          <w:rFonts w:ascii="Arial" w:eastAsia="Times New Roman" w:hAnsi="Arial" w:cs="Arial"/>
          <w:b/>
          <w:color w:val="auto"/>
          <w:sz w:val="20"/>
          <w:szCs w:val="20"/>
          <w:lang w:eastAsia="pl-PL"/>
        </w:rPr>
        <w:t>47-220 Kędzierzyn-Koźle</w:t>
      </w:r>
    </w:p>
    <w:p w14:paraId="3AAE5DDE" w14:textId="77777777" w:rsidR="00C55833" w:rsidRPr="00672ED3" w:rsidRDefault="00C55833" w:rsidP="00C55833">
      <w:pPr>
        <w:spacing w:before="60" w:after="60" w:line="240" w:lineRule="auto"/>
        <w:ind w:left="851" w:hanging="295"/>
        <w:jc w:val="both"/>
        <w:rPr>
          <w:rFonts w:ascii="Arial" w:eastAsia="Times New Roman" w:hAnsi="Arial" w:cs="Arial"/>
          <w:b/>
          <w:color w:val="auto"/>
          <w:sz w:val="20"/>
          <w:szCs w:val="20"/>
          <w:lang w:eastAsia="pl-PL"/>
        </w:rPr>
      </w:pPr>
    </w:p>
    <w:p w14:paraId="4E53D282" w14:textId="77777777" w:rsidR="00C55833" w:rsidRPr="00672ED3" w:rsidRDefault="00C55833" w:rsidP="00C55833">
      <w:pPr>
        <w:spacing w:before="60" w:after="60" w:line="240" w:lineRule="auto"/>
        <w:ind w:left="851" w:hanging="295"/>
        <w:jc w:val="both"/>
        <w:rPr>
          <w:rFonts w:ascii="Arial" w:eastAsia="Times New Roman" w:hAnsi="Arial" w:cs="Arial"/>
          <w:b/>
          <w:color w:val="auto"/>
          <w:sz w:val="20"/>
          <w:szCs w:val="20"/>
          <w:lang w:eastAsia="pl-PL"/>
        </w:rPr>
      </w:pPr>
    </w:p>
    <w:p w14:paraId="00BF9C4C" w14:textId="77777777" w:rsidR="00C55833" w:rsidRPr="00672ED3" w:rsidRDefault="00C55833" w:rsidP="00C55833">
      <w:pPr>
        <w:spacing w:before="60" w:after="60" w:line="240" w:lineRule="auto"/>
        <w:ind w:left="851" w:hanging="295"/>
        <w:jc w:val="both"/>
        <w:rPr>
          <w:rFonts w:ascii="Arial" w:eastAsia="Times New Roman" w:hAnsi="Arial" w:cs="Arial"/>
          <w:b/>
          <w:color w:val="auto"/>
          <w:sz w:val="20"/>
          <w:szCs w:val="20"/>
          <w:lang w:eastAsia="pl-PL"/>
        </w:rPr>
      </w:pPr>
    </w:p>
    <w:p w14:paraId="51DBC5A2" w14:textId="2C5A12CE" w:rsidR="00C55833" w:rsidRPr="00672ED3" w:rsidRDefault="00C55833" w:rsidP="00C55833">
      <w:pPr>
        <w:tabs>
          <w:tab w:val="right" w:pos="9000"/>
        </w:tabs>
        <w:spacing w:before="60" w:after="60" w:line="240" w:lineRule="auto"/>
        <w:jc w:val="both"/>
        <w:rPr>
          <w:rFonts w:ascii="Times New Roman" w:eastAsia="Times New Roman" w:hAnsi="Times New Roman" w:cs="Times New Roman"/>
          <w:color w:val="auto"/>
          <w:sz w:val="24"/>
          <w:szCs w:val="20"/>
          <w:lang w:eastAsia="pl-PL"/>
        </w:rPr>
      </w:pPr>
      <w:r w:rsidRPr="00672ED3">
        <w:rPr>
          <w:rFonts w:ascii="Arial" w:eastAsia="Times New Roman" w:hAnsi="Arial" w:cs="Arial"/>
          <w:b/>
          <w:color w:val="auto"/>
          <w:sz w:val="20"/>
          <w:szCs w:val="20"/>
          <w:lang w:eastAsia="pl-PL"/>
        </w:rPr>
        <w:t>Znak sprawy: DZ/</w:t>
      </w:r>
      <w:r>
        <w:rPr>
          <w:rFonts w:ascii="Arial" w:eastAsia="Times New Roman" w:hAnsi="Arial" w:cs="Arial"/>
          <w:b/>
          <w:color w:val="auto"/>
          <w:sz w:val="20"/>
          <w:szCs w:val="20"/>
          <w:lang w:eastAsia="pl-PL"/>
        </w:rPr>
        <w:t>12</w:t>
      </w:r>
      <w:r w:rsidRPr="00672ED3">
        <w:rPr>
          <w:rFonts w:ascii="Arial" w:eastAsia="Times New Roman" w:hAnsi="Arial" w:cs="Arial"/>
          <w:b/>
          <w:color w:val="auto"/>
          <w:sz w:val="20"/>
          <w:szCs w:val="20"/>
          <w:lang w:eastAsia="pl-PL"/>
        </w:rPr>
        <w:t>/PN/2022</w:t>
      </w:r>
      <w:r w:rsidRPr="00672ED3">
        <w:rPr>
          <w:rFonts w:ascii="Arial" w:eastAsia="Times New Roman" w:hAnsi="Arial" w:cs="Arial"/>
          <w:color w:val="auto"/>
          <w:sz w:val="20"/>
          <w:szCs w:val="20"/>
          <w:lang w:eastAsia="pl-PL"/>
        </w:rPr>
        <w:tab/>
        <w:t>Kędzierzyn-Koźle, 2022-</w:t>
      </w:r>
      <w:r w:rsidR="004D2678">
        <w:rPr>
          <w:rFonts w:ascii="Arial" w:eastAsia="Times New Roman" w:hAnsi="Arial" w:cs="Arial"/>
          <w:color w:val="auto"/>
          <w:sz w:val="20"/>
          <w:szCs w:val="20"/>
          <w:lang w:eastAsia="pl-PL"/>
        </w:rPr>
        <w:t>11</w:t>
      </w:r>
      <w:r w:rsidRPr="00672ED3">
        <w:rPr>
          <w:rFonts w:ascii="Arial" w:eastAsia="Times New Roman" w:hAnsi="Arial" w:cs="Arial"/>
          <w:color w:val="auto"/>
          <w:sz w:val="20"/>
          <w:szCs w:val="20"/>
          <w:lang w:eastAsia="pl-PL"/>
        </w:rPr>
        <w:t>-</w:t>
      </w:r>
      <w:r w:rsidR="004D2678">
        <w:rPr>
          <w:rFonts w:ascii="Arial" w:eastAsia="Times New Roman" w:hAnsi="Arial" w:cs="Arial"/>
          <w:color w:val="auto"/>
          <w:sz w:val="20"/>
          <w:szCs w:val="20"/>
          <w:lang w:eastAsia="pl-PL"/>
        </w:rPr>
        <w:t>16</w:t>
      </w:r>
    </w:p>
    <w:p w14:paraId="7739B044" w14:textId="77777777" w:rsidR="00C55833" w:rsidRPr="00672ED3" w:rsidRDefault="00C55833" w:rsidP="00C55833">
      <w:pPr>
        <w:tabs>
          <w:tab w:val="right" w:pos="9000"/>
        </w:tabs>
        <w:spacing w:before="60" w:after="60" w:line="240" w:lineRule="auto"/>
        <w:jc w:val="both"/>
        <w:rPr>
          <w:rFonts w:ascii="Arial" w:eastAsia="Times New Roman" w:hAnsi="Arial" w:cs="Arial"/>
          <w:color w:val="auto"/>
          <w:sz w:val="20"/>
          <w:szCs w:val="20"/>
          <w:lang w:eastAsia="pl-PL"/>
        </w:rPr>
      </w:pPr>
    </w:p>
    <w:p w14:paraId="7B2C12E4" w14:textId="77777777" w:rsidR="00C55833" w:rsidRPr="00672ED3" w:rsidRDefault="00C55833" w:rsidP="00C55833">
      <w:pPr>
        <w:tabs>
          <w:tab w:val="right" w:pos="9000"/>
        </w:tabs>
        <w:spacing w:before="60" w:after="60" w:line="240" w:lineRule="auto"/>
        <w:jc w:val="both"/>
        <w:rPr>
          <w:rFonts w:ascii="Arial" w:eastAsia="Times New Roman" w:hAnsi="Arial" w:cs="Arial"/>
          <w:color w:val="auto"/>
          <w:sz w:val="20"/>
          <w:szCs w:val="20"/>
          <w:lang w:eastAsia="pl-PL"/>
        </w:rPr>
      </w:pPr>
    </w:p>
    <w:p w14:paraId="64DDAE23" w14:textId="77777777" w:rsidR="00C55833" w:rsidRPr="00672ED3" w:rsidRDefault="00C55833" w:rsidP="00C55833">
      <w:pPr>
        <w:spacing w:before="120" w:after="120" w:line="240" w:lineRule="auto"/>
        <w:jc w:val="center"/>
        <w:rPr>
          <w:rFonts w:ascii="Tahoma" w:eastAsia="Times New Roman" w:hAnsi="Tahoma" w:cs="Tahoma"/>
          <w:color w:val="auto"/>
          <w:sz w:val="40"/>
          <w:szCs w:val="40"/>
          <w:lang w:eastAsia="pl-PL"/>
        </w:rPr>
      </w:pPr>
      <w:r w:rsidRPr="00672ED3">
        <w:rPr>
          <w:rFonts w:ascii="Tahoma" w:eastAsia="Times New Roman" w:hAnsi="Tahoma" w:cs="Tahoma"/>
          <w:color w:val="auto"/>
          <w:sz w:val="40"/>
          <w:szCs w:val="40"/>
          <w:lang w:eastAsia="pl-PL"/>
        </w:rPr>
        <w:t>SPECYFIKACJA</w:t>
      </w:r>
    </w:p>
    <w:p w14:paraId="276E518E" w14:textId="77777777" w:rsidR="00C55833" w:rsidRPr="00672ED3" w:rsidRDefault="00C55833" w:rsidP="00C55833">
      <w:pPr>
        <w:spacing w:before="120" w:after="120" w:line="240" w:lineRule="auto"/>
        <w:jc w:val="center"/>
        <w:rPr>
          <w:rFonts w:ascii="Tahoma" w:eastAsia="Times New Roman" w:hAnsi="Tahoma" w:cs="Tahoma"/>
          <w:color w:val="auto"/>
          <w:sz w:val="40"/>
          <w:szCs w:val="40"/>
          <w:lang w:eastAsia="pl-PL"/>
        </w:rPr>
      </w:pPr>
      <w:r w:rsidRPr="00672ED3">
        <w:rPr>
          <w:rFonts w:ascii="Tahoma" w:eastAsia="Times New Roman" w:hAnsi="Tahoma" w:cs="Tahoma"/>
          <w:color w:val="auto"/>
          <w:sz w:val="40"/>
          <w:szCs w:val="40"/>
          <w:lang w:eastAsia="pl-PL"/>
        </w:rPr>
        <w:t>WARUNKÓW ZAMÓWIENIA</w:t>
      </w:r>
    </w:p>
    <w:p w14:paraId="4E3B6A16" w14:textId="77777777" w:rsidR="00C55833" w:rsidRPr="00672ED3" w:rsidRDefault="00C55833" w:rsidP="00C55833">
      <w:pPr>
        <w:spacing w:after="0" w:line="240" w:lineRule="auto"/>
        <w:jc w:val="center"/>
        <w:rPr>
          <w:rFonts w:ascii="Tahoma" w:eastAsia="Times New Roman" w:hAnsi="Tahoma" w:cs="Tahoma"/>
          <w:color w:val="auto"/>
          <w:sz w:val="40"/>
          <w:szCs w:val="40"/>
          <w:lang w:eastAsia="pl-PL"/>
        </w:rPr>
      </w:pPr>
      <w:r w:rsidRPr="00672ED3">
        <w:rPr>
          <w:rFonts w:ascii="Tahoma" w:eastAsia="Times New Roman" w:hAnsi="Tahoma" w:cs="Tahoma"/>
          <w:color w:val="auto"/>
          <w:sz w:val="40"/>
          <w:szCs w:val="40"/>
          <w:lang w:eastAsia="pl-PL"/>
        </w:rPr>
        <w:t>(SWZ)</w:t>
      </w:r>
    </w:p>
    <w:p w14:paraId="58619BFE" w14:textId="77777777" w:rsidR="00C55833" w:rsidRPr="00672ED3" w:rsidRDefault="00C55833" w:rsidP="00C55833">
      <w:pPr>
        <w:spacing w:after="0" w:line="240" w:lineRule="auto"/>
        <w:jc w:val="center"/>
        <w:rPr>
          <w:rFonts w:ascii="Tahoma" w:eastAsia="Times New Roman" w:hAnsi="Tahoma" w:cs="Tahoma"/>
          <w:b/>
          <w:color w:val="auto"/>
          <w:sz w:val="32"/>
          <w:szCs w:val="32"/>
          <w:lang w:eastAsia="pl-PL"/>
        </w:rPr>
      </w:pPr>
    </w:p>
    <w:p w14:paraId="33AA3C7C" w14:textId="77777777" w:rsidR="00C55833" w:rsidRPr="00672ED3" w:rsidRDefault="00C55833" w:rsidP="00C55833">
      <w:pPr>
        <w:autoSpaceDE w:val="0"/>
        <w:autoSpaceDN w:val="0"/>
        <w:adjustRightInd w:val="0"/>
        <w:spacing w:after="0" w:line="240" w:lineRule="auto"/>
        <w:jc w:val="center"/>
        <w:rPr>
          <w:rFonts w:ascii="Tahoma" w:eastAsiaTheme="minorEastAsia" w:hAnsi="Tahoma" w:cs="Tahoma"/>
          <w:b/>
          <w:color w:val="auto"/>
          <w:sz w:val="18"/>
          <w:szCs w:val="18"/>
          <w:highlight w:val="yellow"/>
          <w:lang w:eastAsia="pl-PL"/>
        </w:rPr>
      </w:pPr>
      <w:r w:rsidRPr="00672ED3">
        <w:rPr>
          <w:rFonts w:ascii="Tahoma" w:eastAsiaTheme="minorEastAsia" w:hAnsi="Tahoma" w:cs="Tahoma"/>
          <w:b/>
          <w:color w:val="auto"/>
          <w:sz w:val="18"/>
          <w:szCs w:val="18"/>
          <w:lang w:eastAsia="pl-PL"/>
        </w:rPr>
        <w:t xml:space="preserve">w postępowaniu prowadzonym w formie elektronicznej za pośrednictwem strony internetowej www.bip.mzbk.kedzierzynkozle.pl oraz </w:t>
      </w:r>
      <w:proofErr w:type="spellStart"/>
      <w:r w:rsidRPr="00672ED3">
        <w:rPr>
          <w:rFonts w:ascii="Tahoma" w:eastAsiaTheme="minorEastAsia" w:hAnsi="Tahoma" w:cs="Tahoma"/>
          <w:b/>
          <w:color w:val="auto"/>
          <w:sz w:val="18"/>
          <w:szCs w:val="18"/>
          <w:lang w:eastAsia="pl-PL"/>
        </w:rPr>
        <w:t>ePUAPu</w:t>
      </w:r>
      <w:proofErr w:type="spellEnd"/>
    </w:p>
    <w:p w14:paraId="24DF3964" w14:textId="77777777" w:rsidR="00C55833" w:rsidRPr="00694149" w:rsidRDefault="00C55833" w:rsidP="00C55833">
      <w:pPr>
        <w:spacing w:after="0" w:line="240" w:lineRule="auto"/>
        <w:jc w:val="center"/>
        <w:rPr>
          <w:rFonts w:ascii="Calibri" w:eastAsiaTheme="minorEastAsia" w:hAnsi="Calibri" w:cs="Calibri"/>
          <w:b/>
          <w:color w:val="auto"/>
          <w:sz w:val="20"/>
          <w:szCs w:val="20"/>
          <w:u w:val="single"/>
          <w:lang w:eastAsia="pl-PL"/>
        </w:rPr>
      </w:pPr>
      <w:r w:rsidRPr="00672ED3">
        <w:rPr>
          <w:rFonts w:ascii="Tahoma" w:eastAsiaTheme="minorEastAsia" w:hAnsi="Tahoma" w:cs="Tahoma"/>
          <w:b/>
          <w:color w:val="auto"/>
          <w:sz w:val="18"/>
          <w:szCs w:val="18"/>
          <w:lang w:eastAsia="pl-PL"/>
        </w:rPr>
        <w:t xml:space="preserve">dostępnego pod adresem </w:t>
      </w:r>
      <w:hyperlink r:id="rId8" w:history="1">
        <w:r w:rsidRPr="00694149">
          <w:rPr>
            <w:rFonts w:ascii="Tahoma" w:eastAsia="Times New Roman" w:hAnsi="Tahoma" w:cs="Tahoma"/>
            <w:b/>
            <w:color w:val="auto"/>
            <w:sz w:val="18"/>
            <w:szCs w:val="18"/>
            <w:u w:val="single"/>
            <w:lang w:eastAsia="pl-PL"/>
          </w:rPr>
          <w:t>/</w:t>
        </w:r>
        <w:proofErr w:type="spellStart"/>
        <w:r w:rsidRPr="00694149">
          <w:rPr>
            <w:rFonts w:ascii="Tahoma" w:eastAsia="Times New Roman" w:hAnsi="Tahoma" w:cs="Tahoma"/>
            <w:b/>
            <w:color w:val="auto"/>
            <w:sz w:val="18"/>
            <w:szCs w:val="18"/>
            <w:u w:val="single"/>
            <w:lang w:eastAsia="pl-PL"/>
          </w:rPr>
          <w:t>mzbk</w:t>
        </w:r>
        <w:proofErr w:type="spellEnd"/>
        <w:r w:rsidRPr="00694149">
          <w:rPr>
            <w:rFonts w:ascii="Tahoma" w:eastAsia="Times New Roman" w:hAnsi="Tahoma" w:cs="Tahoma"/>
            <w:b/>
            <w:color w:val="auto"/>
            <w:sz w:val="18"/>
            <w:szCs w:val="18"/>
            <w:u w:val="single"/>
            <w:lang w:eastAsia="pl-PL"/>
          </w:rPr>
          <w:t>/</w:t>
        </w:r>
      </w:hyperlink>
      <w:r w:rsidRPr="00694149">
        <w:rPr>
          <w:rFonts w:ascii="Tahoma" w:eastAsia="Times New Roman" w:hAnsi="Tahoma" w:cs="Tahoma"/>
          <w:b/>
          <w:color w:val="auto"/>
          <w:sz w:val="18"/>
          <w:szCs w:val="18"/>
          <w:u w:val="single"/>
          <w:lang w:eastAsia="pl-PL"/>
        </w:rPr>
        <w:t>Skrytka</w:t>
      </w:r>
    </w:p>
    <w:p w14:paraId="22A96ABA" w14:textId="77777777" w:rsidR="00C55833" w:rsidRPr="00672ED3" w:rsidRDefault="00C55833" w:rsidP="00C55833">
      <w:pPr>
        <w:spacing w:after="0" w:line="240" w:lineRule="auto"/>
        <w:jc w:val="center"/>
        <w:rPr>
          <w:rFonts w:ascii="Tahoma" w:eastAsia="Times New Roman" w:hAnsi="Tahoma" w:cs="Tahoma"/>
          <w:b/>
          <w:color w:val="auto"/>
          <w:sz w:val="32"/>
          <w:szCs w:val="32"/>
          <w:lang w:eastAsia="pl-PL"/>
        </w:rPr>
      </w:pPr>
    </w:p>
    <w:p w14:paraId="58701A4A" w14:textId="77777777" w:rsidR="00C55833" w:rsidRPr="00672ED3" w:rsidRDefault="00C55833" w:rsidP="00C55833">
      <w:pPr>
        <w:spacing w:after="0" w:line="240" w:lineRule="auto"/>
        <w:jc w:val="center"/>
        <w:rPr>
          <w:rFonts w:ascii="Tahoma" w:eastAsia="Times New Roman" w:hAnsi="Tahoma" w:cs="Tahoma"/>
          <w:b/>
          <w:color w:val="auto"/>
          <w:sz w:val="18"/>
          <w:szCs w:val="18"/>
          <w:lang w:eastAsia="pl-PL"/>
        </w:rPr>
      </w:pPr>
    </w:p>
    <w:p w14:paraId="5FAD75FA" w14:textId="77777777" w:rsidR="00C55833" w:rsidRDefault="00C55833" w:rsidP="00C55833">
      <w:pPr>
        <w:spacing w:after="0" w:line="360" w:lineRule="auto"/>
        <w:jc w:val="center"/>
        <w:rPr>
          <w:rFonts w:ascii="Tahoma" w:eastAsia="Times New Roman" w:hAnsi="Tahoma" w:cs="Tahoma"/>
          <w:b/>
          <w:color w:val="auto"/>
          <w:sz w:val="18"/>
          <w:szCs w:val="18"/>
          <w:u w:val="single"/>
          <w:lang w:eastAsia="pl-PL"/>
        </w:rPr>
      </w:pPr>
      <w:r w:rsidRPr="00672ED3">
        <w:rPr>
          <w:rFonts w:ascii="Tahoma" w:eastAsia="Times New Roman" w:hAnsi="Tahoma" w:cs="Tahoma"/>
          <w:b/>
          <w:color w:val="auto"/>
          <w:sz w:val="18"/>
          <w:szCs w:val="18"/>
          <w:u w:val="single"/>
          <w:lang w:eastAsia="pl-PL"/>
        </w:rPr>
        <w:t>Przedmiot zamówienia</w:t>
      </w:r>
    </w:p>
    <w:p w14:paraId="7090F307" w14:textId="1091F68F" w:rsidR="00C55833" w:rsidRDefault="004D2678" w:rsidP="000C164B">
      <w:pPr>
        <w:spacing w:after="0" w:line="240" w:lineRule="auto"/>
        <w:ind w:left="4962" w:hanging="5388"/>
        <w:jc w:val="center"/>
        <w:rPr>
          <w:rFonts w:ascii="Tahoma" w:eastAsia="Calibri" w:hAnsi="Tahoma" w:cs="Tahoma"/>
          <w:b/>
          <w:bCs/>
          <w:color w:val="auto"/>
          <w:sz w:val="18"/>
          <w:szCs w:val="18"/>
        </w:rPr>
      </w:pPr>
      <w:r>
        <w:rPr>
          <w:rFonts w:ascii="Tahoma" w:eastAsia="Calibri" w:hAnsi="Tahoma" w:cs="Tahoma"/>
          <w:b/>
          <w:bCs/>
          <w:color w:val="auto"/>
          <w:sz w:val="18"/>
          <w:szCs w:val="18"/>
        </w:rPr>
        <w:t>Obsługa weterynaryjna schroniska dla bezdomnych zwierząt przy ul. Gliwickiej 20 w Kędzierzynie-Koźlu</w:t>
      </w:r>
    </w:p>
    <w:p w14:paraId="4AAC8FC2" w14:textId="5913EE13"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6CA13E9E" w14:textId="00EC2CF0"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7F849846" w14:textId="1CD2B244"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5A0D8AE1" w14:textId="5495D212"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12A8F1CE" w14:textId="76512993"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22B4E005" w14:textId="1002DDC9"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590323D0" w14:textId="6881BA74"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53DAD074" w14:textId="0C7BC397"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030B3C58" w14:textId="6116B031"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3E7238CC" w14:textId="3EF9B14B"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0C135328" w14:textId="5C69CEE4"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6232E4DB" w14:textId="55829234"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0D2FBD45" w14:textId="7B7CB483"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7A260B7C" w14:textId="77777777" w:rsidR="004D2678" w:rsidRDefault="004D2678" w:rsidP="004D2678">
      <w:pPr>
        <w:spacing w:after="0" w:line="240" w:lineRule="auto"/>
        <w:ind w:left="4962" w:hanging="4962"/>
        <w:jc w:val="center"/>
        <w:rPr>
          <w:rFonts w:ascii="Tahoma" w:eastAsia="Calibri" w:hAnsi="Tahoma" w:cs="Tahoma"/>
          <w:b/>
          <w:bCs/>
          <w:color w:val="auto"/>
          <w:sz w:val="18"/>
          <w:szCs w:val="18"/>
        </w:rPr>
      </w:pPr>
    </w:p>
    <w:p w14:paraId="03C83554" w14:textId="6F2356CD" w:rsidR="00C55833" w:rsidRPr="00672ED3" w:rsidRDefault="00C55833" w:rsidP="00C55833">
      <w:pPr>
        <w:spacing w:after="0" w:line="240" w:lineRule="auto"/>
        <w:ind w:left="4962"/>
        <w:rPr>
          <w:rFonts w:ascii="Tahoma" w:eastAsia="Times New Roman" w:hAnsi="Tahoma" w:cs="Tahoma"/>
          <w:i/>
          <w:color w:val="auto"/>
          <w:sz w:val="18"/>
          <w:szCs w:val="18"/>
          <w:lang w:eastAsia="pl-PL"/>
        </w:rPr>
      </w:pPr>
      <w:r w:rsidRPr="00672ED3">
        <w:rPr>
          <w:rFonts w:ascii="Tahoma" w:eastAsia="Times New Roman" w:hAnsi="Tahoma" w:cs="Tahoma"/>
          <w:color w:val="auto"/>
          <w:sz w:val="18"/>
          <w:szCs w:val="18"/>
          <w:lang w:eastAsia="pl-PL"/>
        </w:rPr>
        <w:t xml:space="preserve">Zatwierdzono w dniu: </w:t>
      </w:r>
      <w:r w:rsidR="004D2678">
        <w:rPr>
          <w:rFonts w:ascii="Tahoma" w:eastAsia="Times New Roman" w:hAnsi="Tahoma" w:cs="Tahoma"/>
          <w:color w:val="auto"/>
          <w:sz w:val="18"/>
          <w:szCs w:val="18"/>
          <w:lang w:eastAsia="pl-PL"/>
        </w:rPr>
        <w:t>16</w:t>
      </w:r>
      <w:r w:rsidRPr="00672ED3">
        <w:rPr>
          <w:rFonts w:ascii="Tahoma" w:eastAsia="Times New Roman" w:hAnsi="Tahoma" w:cs="Tahoma"/>
          <w:color w:val="auto"/>
          <w:sz w:val="18"/>
          <w:szCs w:val="18"/>
          <w:lang w:eastAsia="pl-PL"/>
        </w:rPr>
        <w:t>.</w:t>
      </w:r>
      <w:r w:rsidR="004D2678">
        <w:rPr>
          <w:rFonts w:ascii="Tahoma" w:eastAsia="Times New Roman" w:hAnsi="Tahoma" w:cs="Tahoma"/>
          <w:color w:val="auto"/>
          <w:sz w:val="18"/>
          <w:szCs w:val="18"/>
          <w:lang w:eastAsia="pl-PL"/>
        </w:rPr>
        <w:t>11</w:t>
      </w:r>
      <w:r w:rsidRPr="00672ED3">
        <w:rPr>
          <w:rFonts w:ascii="Tahoma" w:eastAsia="Times New Roman" w:hAnsi="Tahoma" w:cs="Tahoma"/>
          <w:color w:val="auto"/>
          <w:sz w:val="18"/>
          <w:szCs w:val="18"/>
          <w:lang w:eastAsia="pl-PL"/>
        </w:rPr>
        <w:t>.2022r.</w:t>
      </w:r>
    </w:p>
    <w:p w14:paraId="32B28CA4" w14:textId="77777777" w:rsidR="00C55833" w:rsidRPr="00672ED3" w:rsidRDefault="00C55833" w:rsidP="00C55833">
      <w:pPr>
        <w:spacing w:after="0" w:line="240" w:lineRule="auto"/>
        <w:ind w:left="5940"/>
        <w:rPr>
          <w:rFonts w:ascii="Tahoma" w:eastAsia="Times New Roman" w:hAnsi="Tahoma" w:cs="Tahoma"/>
          <w:color w:val="auto"/>
          <w:sz w:val="18"/>
          <w:szCs w:val="18"/>
          <w:lang w:eastAsia="pl-PL"/>
        </w:rPr>
      </w:pPr>
    </w:p>
    <w:p w14:paraId="06CA411B" w14:textId="77777777" w:rsidR="00C55833" w:rsidRPr="00672ED3" w:rsidRDefault="00C55833" w:rsidP="00C55833">
      <w:pPr>
        <w:spacing w:after="0" w:line="240" w:lineRule="auto"/>
        <w:ind w:left="5940"/>
        <w:rPr>
          <w:rFonts w:ascii="Tahoma" w:eastAsia="Times New Roman" w:hAnsi="Tahoma" w:cs="Tahoma"/>
          <w:color w:val="auto"/>
          <w:sz w:val="18"/>
          <w:szCs w:val="18"/>
          <w:lang w:eastAsia="pl-PL"/>
        </w:rPr>
      </w:pPr>
    </w:p>
    <w:p w14:paraId="18304DE7" w14:textId="77777777" w:rsidR="00C55833" w:rsidRPr="00672ED3" w:rsidRDefault="00C55833" w:rsidP="00C55833">
      <w:pPr>
        <w:spacing w:after="0" w:line="240" w:lineRule="auto"/>
        <w:ind w:left="4962"/>
        <w:rPr>
          <w:rFonts w:ascii="Tahoma" w:eastAsia="Times New Roman" w:hAnsi="Tahoma" w:cs="Tahoma"/>
          <w:color w:val="auto"/>
          <w:sz w:val="18"/>
          <w:szCs w:val="18"/>
          <w:lang w:eastAsia="pl-PL"/>
        </w:rPr>
      </w:pPr>
    </w:p>
    <w:p w14:paraId="10294706" w14:textId="77777777" w:rsidR="00C55833" w:rsidRPr="00672ED3" w:rsidRDefault="00C55833" w:rsidP="00C55833">
      <w:pPr>
        <w:tabs>
          <w:tab w:val="right" w:pos="9000"/>
        </w:tabs>
        <w:spacing w:before="60" w:after="60" w:line="240" w:lineRule="auto"/>
        <w:jc w:val="both"/>
        <w:rPr>
          <w:rFonts w:ascii="Arial" w:eastAsia="Times New Roman" w:hAnsi="Arial" w:cs="Arial"/>
          <w:color w:val="auto"/>
          <w:sz w:val="20"/>
          <w:szCs w:val="20"/>
          <w:lang w:eastAsia="pl-PL"/>
        </w:rPr>
      </w:pPr>
    </w:p>
    <w:p w14:paraId="1A967C2F" w14:textId="77777777" w:rsidR="00C55833" w:rsidRPr="00672ED3" w:rsidRDefault="00C55833" w:rsidP="00C55833">
      <w:pPr>
        <w:tabs>
          <w:tab w:val="right" w:pos="9000"/>
        </w:tabs>
        <w:spacing w:before="60" w:after="60" w:line="240" w:lineRule="auto"/>
        <w:jc w:val="both"/>
        <w:rPr>
          <w:rFonts w:ascii="Arial" w:eastAsia="Times New Roman" w:hAnsi="Arial" w:cs="Arial"/>
          <w:color w:val="auto"/>
          <w:sz w:val="20"/>
          <w:szCs w:val="20"/>
          <w:lang w:eastAsia="pl-PL"/>
        </w:rPr>
      </w:pPr>
    </w:p>
    <w:p w14:paraId="1A26EA19" w14:textId="77777777" w:rsidR="00C55833" w:rsidRPr="00672ED3" w:rsidRDefault="00C55833" w:rsidP="00C55833">
      <w:pPr>
        <w:suppressAutoHyphens/>
        <w:spacing w:before="40" w:after="40" w:line="240" w:lineRule="auto"/>
        <w:rPr>
          <w:rFonts w:ascii="Arial" w:eastAsia="Lucida Sans Unicode" w:hAnsi="Arial" w:cs="Arial"/>
          <w:i/>
          <w:color w:val="auto"/>
          <w:sz w:val="20"/>
          <w:szCs w:val="20"/>
          <w:lang w:eastAsia="zh-CN"/>
        </w:rPr>
      </w:pPr>
    </w:p>
    <w:p w14:paraId="61EF7E72" w14:textId="77777777" w:rsidR="00C55833" w:rsidRPr="00672ED3" w:rsidRDefault="00C55833" w:rsidP="00C55833">
      <w:pPr>
        <w:spacing w:before="40" w:after="40" w:line="240" w:lineRule="auto"/>
        <w:jc w:val="center"/>
        <w:rPr>
          <w:rFonts w:ascii="Arial" w:eastAsia="Times New Roman" w:hAnsi="Arial" w:cs="Arial"/>
          <w:b/>
          <w:color w:val="auto"/>
          <w:sz w:val="24"/>
          <w:szCs w:val="20"/>
          <w:lang w:eastAsia="pl-PL"/>
        </w:rPr>
      </w:pPr>
    </w:p>
    <w:p w14:paraId="3BD2D28D" w14:textId="77777777" w:rsidR="00C55833" w:rsidRPr="00672ED3" w:rsidRDefault="00C55833" w:rsidP="00C55833">
      <w:pPr>
        <w:spacing w:before="40" w:after="40" w:line="240" w:lineRule="auto"/>
        <w:jc w:val="center"/>
        <w:rPr>
          <w:rFonts w:ascii="Arial" w:eastAsia="Times New Roman" w:hAnsi="Arial" w:cs="Arial"/>
          <w:b/>
          <w:color w:val="auto"/>
          <w:sz w:val="24"/>
          <w:szCs w:val="20"/>
          <w:lang w:eastAsia="pl-PL"/>
        </w:rPr>
      </w:pPr>
    </w:p>
    <w:p w14:paraId="21E43DB9" w14:textId="77777777" w:rsidR="00C55833" w:rsidRPr="00672ED3" w:rsidRDefault="00C55833" w:rsidP="00C55833">
      <w:pPr>
        <w:spacing w:before="40" w:after="40" w:line="240" w:lineRule="auto"/>
        <w:jc w:val="center"/>
        <w:rPr>
          <w:rFonts w:ascii="Arial" w:eastAsia="Times New Roman" w:hAnsi="Arial" w:cs="Arial"/>
          <w:b/>
          <w:color w:val="auto"/>
          <w:sz w:val="24"/>
          <w:szCs w:val="20"/>
          <w:lang w:eastAsia="pl-PL"/>
        </w:rPr>
      </w:pPr>
    </w:p>
    <w:p w14:paraId="4C209528" w14:textId="77777777" w:rsidR="00C55833" w:rsidRPr="00672ED3" w:rsidRDefault="00C55833" w:rsidP="00C55833">
      <w:pPr>
        <w:spacing w:after="0" w:line="240" w:lineRule="auto"/>
        <w:jc w:val="center"/>
        <w:rPr>
          <w:rFonts w:ascii="Arial" w:eastAsia="Times New Roman" w:hAnsi="Arial" w:cs="Arial"/>
          <w:color w:val="auto"/>
          <w:sz w:val="32"/>
          <w:szCs w:val="20"/>
          <w:lang w:eastAsia="pl-PL"/>
        </w:rPr>
      </w:pPr>
    </w:p>
    <w:p w14:paraId="19070D27" w14:textId="77777777" w:rsidR="00C55833" w:rsidRPr="00672ED3" w:rsidRDefault="00C55833" w:rsidP="00C55833">
      <w:pPr>
        <w:spacing w:after="0" w:line="240" w:lineRule="auto"/>
        <w:rPr>
          <w:rFonts w:ascii="Arial" w:eastAsia="Times New Roman" w:hAnsi="Arial" w:cs="Arial"/>
          <w:color w:val="auto"/>
          <w:sz w:val="32"/>
          <w:szCs w:val="20"/>
          <w:lang w:eastAsia="pl-PL"/>
        </w:rPr>
      </w:pPr>
    </w:p>
    <w:p w14:paraId="5E5492F1" w14:textId="5DA30A40" w:rsidR="00C55833" w:rsidRDefault="00C55833" w:rsidP="00C55833">
      <w:pPr>
        <w:spacing w:after="0" w:line="259" w:lineRule="auto"/>
        <w:ind w:right="570"/>
        <w:jc w:val="right"/>
      </w:pPr>
    </w:p>
    <w:p w14:paraId="6D962068" w14:textId="77777777" w:rsidR="00C55833" w:rsidRDefault="00C55833" w:rsidP="005B0258">
      <w:pPr>
        <w:pStyle w:val="Nagwek1"/>
        <w:spacing w:line="240" w:lineRule="auto"/>
        <w:ind w:left="430" w:right="0" w:hanging="432"/>
        <w:jc w:val="left"/>
      </w:pPr>
      <w:bookmarkStart w:id="0" w:name="_Toc81542"/>
      <w:r>
        <w:lastRenderedPageBreak/>
        <w:t xml:space="preserve">NAZWA (FIRMA) ORAZ ADRES ZAMAWIAJĄCEGO </w:t>
      </w:r>
      <w:bookmarkEnd w:id="0"/>
    </w:p>
    <w:p w14:paraId="33663576" w14:textId="77777777" w:rsidR="00C55833" w:rsidRPr="00FE697C" w:rsidRDefault="00C55833" w:rsidP="005B0258">
      <w:pPr>
        <w:spacing w:after="0" w:line="240" w:lineRule="auto"/>
        <w:rPr>
          <w:lang w:val="en-US"/>
        </w:rPr>
      </w:pPr>
      <w:r w:rsidRPr="00FE697C">
        <w:rPr>
          <w:lang w:val="en-US"/>
        </w:rPr>
        <w:t xml:space="preserve">Miejski Zarząd Budynków Komunalnych w </w:t>
      </w:r>
      <w:proofErr w:type="spellStart"/>
      <w:r w:rsidRPr="00FE697C">
        <w:rPr>
          <w:lang w:val="en-US"/>
        </w:rPr>
        <w:t>Kędzierzynie-Koźlu</w:t>
      </w:r>
      <w:proofErr w:type="spellEnd"/>
      <w:r w:rsidRPr="00FE697C">
        <w:rPr>
          <w:lang w:val="en-US"/>
        </w:rPr>
        <w:t xml:space="preserve"> </w:t>
      </w:r>
    </w:p>
    <w:p w14:paraId="731DB71F" w14:textId="77777777" w:rsidR="00C55833" w:rsidRPr="00FE697C" w:rsidRDefault="00C55833" w:rsidP="005B0258">
      <w:pPr>
        <w:spacing w:after="0" w:line="240" w:lineRule="auto"/>
        <w:rPr>
          <w:lang w:val="en-US"/>
        </w:rPr>
      </w:pPr>
      <w:proofErr w:type="spellStart"/>
      <w:r w:rsidRPr="00FE697C">
        <w:rPr>
          <w:lang w:val="en-US"/>
        </w:rPr>
        <w:t>Dział</w:t>
      </w:r>
      <w:proofErr w:type="spellEnd"/>
      <w:r w:rsidRPr="00FE697C">
        <w:rPr>
          <w:lang w:val="en-US"/>
        </w:rPr>
        <w:t xml:space="preserve"> </w:t>
      </w:r>
      <w:proofErr w:type="spellStart"/>
      <w:r w:rsidRPr="00FE697C">
        <w:rPr>
          <w:lang w:val="en-US"/>
        </w:rPr>
        <w:t>Zamówień</w:t>
      </w:r>
      <w:proofErr w:type="spellEnd"/>
      <w:r w:rsidRPr="00FE697C">
        <w:rPr>
          <w:lang w:val="en-US"/>
        </w:rPr>
        <w:t xml:space="preserve"> </w:t>
      </w:r>
      <w:proofErr w:type="spellStart"/>
      <w:r w:rsidRPr="00FE697C">
        <w:rPr>
          <w:lang w:val="en-US"/>
        </w:rPr>
        <w:t>Publicznych</w:t>
      </w:r>
      <w:proofErr w:type="spellEnd"/>
      <w:r w:rsidRPr="00FE697C">
        <w:rPr>
          <w:lang w:val="en-US"/>
        </w:rPr>
        <w:t xml:space="preserve">, </w:t>
      </w:r>
      <w:proofErr w:type="spellStart"/>
      <w:r w:rsidRPr="00FE697C">
        <w:rPr>
          <w:lang w:val="en-US"/>
        </w:rPr>
        <w:t>Remontów</w:t>
      </w:r>
      <w:proofErr w:type="spellEnd"/>
      <w:r w:rsidRPr="00FE697C">
        <w:rPr>
          <w:lang w:val="en-US"/>
        </w:rPr>
        <w:t xml:space="preserve"> </w:t>
      </w:r>
      <w:proofErr w:type="spellStart"/>
      <w:r w:rsidRPr="00FE697C">
        <w:rPr>
          <w:lang w:val="en-US"/>
        </w:rPr>
        <w:t>i</w:t>
      </w:r>
      <w:proofErr w:type="spellEnd"/>
      <w:r w:rsidRPr="00FE697C">
        <w:rPr>
          <w:lang w:val="en-US"/>
        </w:rPr>
        <w:t xml:space="preserve"> </w:t>
      </w:r>
      <w:proofErr w:type="spellStart"/>
      <w:r w:rsidRPr="00FE697C">
        <w:rPr>
          <w:lang w:val="en-US"/>
        </w:rPr>
        <w:t>Kontrolingu</w:t>
      </w:r>
      <w:proofErr w:type="spellEnd"/>
      <w:r w:rsidRPr="00FE697C">
        <w:rPr>
          <w:lang w:val="en-US"/>
        </w:rPr>
        <w:t xml:space="preserve">, </w:t>
      </w:r>
      <w:proofErr w:type="spellStart"/>
      <w:r w:rsidRPr="00FE697C">
        <w:rPr>
          <w:lang w:val="en-US"/>
        </w:rPr>
        <w:t>ul</w:t>
      </w:r>
      <w:proofErr w:type="spellEnd"/>
      <w:r w:rsidRPr="00FE697C">
        <w:rPr>
          <w:lang w:val="en-US"/>
        </w:rPr>
        <w:t xml:space="preserve">. </w:t>
      </w:r>
      <w:proofErr w:type="spellStart"/>
      <w:r w:rsidRPr="00FE697C">
        <w:rPr>
          <w:lang w:val="en-US"/>
        </w:rPr>
        <w:t>Grunwaldzka</w:t>
      </w:r>
      <w:proofErr w:type="spellEnd"/>
      <w:r w:rsidRPr="00FE697C">
        <w:rPr>
          <w:lang w:val="en-US"/>
        </w:rPr>
        <w:t xml:space="preserve"> 6</w:t>
      </w:r>
    </w:p>
    <w:p w14:paraId="5607167F" w14:textId="77777777" w:rsidR="00C55833" w:rsidRPr="00FE697C" w:rsidRDefault="00C55833" w:rsidP="005B0258">
      <w:pPr>
        <w:spacing w:after="0" w:line="240" w:lineRule="auto"/>
        <w:rPr>
          <w:lang w:val="en-US"/>
        </w:rPr>
      </w:pPr>
      <w:r w:rsidRPr="00FE697C">
        <w:rPr>
          <w:lang w:val="en-US"/>
        </w:rPr>
        <w:t xml:space="preserve">47-220 </w:t>
      </w:r>
      <w:proofErr w:type="spellStart"/>
      <w:r w:rsidRPr="00FE697C">
        <w:rPr>
          <w:lang w:val="en-US"/>
        </w:rPr>
        <w:t>Kędzierzyn-Koźle</w:t>
      </w:r>
      <w:proofErr w:type="spellEnd"/>
      <w:r w:rsidRPr="00FE697C">
        <w:rPr>
          <w:lang w:val="en-US"/>
        </w:rPr>
        <w:t xml:space="preserve"> </w:t>
      </w:r>
    </w:p>
    <w:p w14:paraId="68F6F840" w14:textId="77777777" w:rsidR="00C55833" w:rsidRPr="00FE697C" w:rsidRDefault="00C55833" w:rsidP="005B0258">
      <w:pPr>
        <w:spacing w:after="0" w:line="240" w:lineRule="auto"/>
        <w:rPr>
          <w:lang w:val="en-US"/>
        </w:rPr>
      </w:pPr>
      <w:r w:rsidRPr="00FE697C">
        <w:rPr>
          <w:lang w:val="en-US"/>
        </w:rPr>
        <w:t>tel. + 48 77 4053421</w:t>
      </w:r>
    </w:p>
    <w:p w14:paraId="659EA197" w14:textId="6A5BFF36" w:rsidR="00C55833" w:rsidRPr="00FE697C" w:rsidRDefault="00C55833" w:rsidP="005B0258">
      <w:pPr>
        <w:spacing w:after="0" w:line="240" w:lineRule="auto"/>
        <w:jc w:val="both"/>
        <w:rPr>
          <w:lang w:val="en-US"/>
        </w:rPr>
      </w:pPr>
      <w:proofErr w:type="spellStart"/>
      <w:r w:rsidRPr="00FE697C">
        <w:rPr>
          <w:lang w:val="en-US"/>
        </w:rPr>
        <w:t>adres</w:t>
      </w:r>
      <w:proofErr w:type="spellEnd"/>
      <w:r w:rsidRPr="00FE697C">
        <w:rPr>
          <w:lang w:val="en-US"/>
        </w:rPr>
        <w:t xml:space="preserve"> </w:t>
      </w:r>
      <w:proofErr w:type="spellStart"/>
      <w:r w:rsidRPr="00FE697C">
        <w:rPr>
          <w:lang w:val="en-US"/>
        </w:rPr>
        <w:t>strony</w:t>
      </w:r>
      <w:proofErr w:type="spellEnd"/>
      <w:r w:rsidRPr="00FE697C">
        <w:rPr>
          <w:lang w:val="en-US"/>
        </w:rPr>
        <w:t xml:space="preserve"> </w:t>
      </w:r>
      <w:proofErr w:type="spellStart"/>
      <w:r w:rsidRPr="00FE697C">
        <w:rPr>
          <w:lang w:val="en-US"/>
        </w:rPr>
        <w:t>internetowej</w:t>
      </w:r>
      <w:proofErr w:type="spellEnd"/>
      <w:r w:rsidRPr="00FE697C">
        <w:rPr>
          <w:lang w:val="en-US"/>
        </w:rPr>
        <w:t xml:space="preserve"> </w:t>
      </w:r>
      <w:proofErr w:type="spellStart"/>
      <w:r w:rsidRPr="00FE697C">
        <w:rPr>
          <w:lang w:val="en-US"/>
        </w:rPr>
        <w:t>prowadzonego</w:t>
      </w:r>
      <w:proofErr w:type="spellEnd"/>
      <w:r w:rsidRPr="00FE697C">
        <w:rPr>
          <w:lang w:val="en-US"/>
        </w:rPr>
        <w:t xml:space="preserve"> </w:t>
      </w:r>
      <w:proofErr w:type="spellStart"/>
      <w:r w:rsidRPr="00FE697C">
        <w:rPr>
          <w:lang w:val="en-US"/>
        </w:rPr>
        <w:t>postępowania</w:t>
      </w:r>
      <w:proofErr w:type="spellEnd"/>
      <w:r w:rsidRPr="00FE697C">
        <w:rPr>
          <w:lang w:val="en-US"/>
        </w:rPr>
        <w:t xml:space="preserve"> </w:t>
      </w:r>
      <w:proofErr w:type="spellStart"/>
      <w:r w:rsidRPr="00FE697C">
        <w:rPr>
          <w:lang w:val="en-US"/>
        </w:rPr>
        <w:t>oraz</w:t>
      </w:r>
      <w:proofErr w:type="spellEnd"/>
      <w:r w:rsidRPr="00FE697C">
        <w:rPr>
          <w:lang w:val="en-US"/>
        </w:rPr>
        <w:t xml:space="preserve"> </w:t>
      </w:r>
      <w:proofErr w:type="spellStart"/>
      <w:r w:rsidRPr="00FE697C">
        <w:rPr>
          <w:lang w:val="en-US"/>
        </w:rPr>
        <w:t>na</w:t>
      </w:r>
      <w:proofErr w:type="spellEnd"/>
      <w:r w:rsidRPr="00FE697C">
        <w:rPr>
          <w:lang w:val="en-US"/>
        </w:rPr>
        <w:t xml:space="preserve"> </w:t>
      </w:r>
      <w:proofErr w:type="spellStart"/>
      <w:r w:rsidRPr="00FE697C">
        <w:rPr>
          <w:lang w:val="en-US"/>
        </w:rPr>
        <w:t>której</w:t>
      </w:r>
      <w:proofErr w:type="spellEnd"/>
      <w:r w:rsidRPr="00FE697C">
        <w:rPr>
          <w:lang w:val="en-US"/>
        </w:rPr>
        <w:t xml:space="preserve"> </w:t>
      </w:r>
      <w:proofErr w:type="spellStart"/>
      <w:r w:rsidRPr="00FE697C">
        <w:rPr>
          <w:lang w:val="en-US"/>
        </w:rPr>
        <w:t>będą</w:t>
      </w:r>
      <w:proofErr w:type="spellEnd"/>
      <w:r w:rsidRPr="00FE697C">
        <w:rPr>
          <w:lang w:val="en-US"/>
        </w:rPr>
        <w:t xml:space="preserve"> </w:t>
      </w:r>
      <w:proofErr w:type="spellStart"/>
      <w:r w:rsidRPr="00FE697C">
        <w:rPr>
          <w:lang w:val="en-US"/>
        </w:rPr>
        <w:t>zamieszczane</w:t>
      </w:r>
      <w:proofErr w:type="spellEnd"/>
      <w:r w:rsidRPr="00FE697C">
        <w:rPr>
          <w:lang w:val="en-US"/>
        </w:rPr>
        <w:t xml:space="preserve"> </w:t>
      </w:r>
      <w:proofErr w:type="spellStart"/>
      <w:r w:rsidRPr="00FE697C">
        <w:rPr>
          <w:lang w:val="en-US"/>
        </w:rPr>
        <w:t>zmiany</w:t>
      </w:r>
      <w:proofErr w:type="spellEnd"/>
      <w:r>
        <w:rPr>
          <w:lang w:val="en-US"/>
        </w:rPr>
        <w:t xml:space="preserve"> </w:t>
      </w:r>
      <w:r w:rsidR="00A35A08">
        <w:rPr>
          <w:lang w:val="en-US"/>
        </w:rPr>
        <w:t xml:space="preserve">                  </w:t>
      </w:r>
      <w:proofErr w:type="spellStart"/>
      <w:r w:rsidRPr="00FE697C">
        <w:rPr>
          <w:lang w:val="en-US"/>
        </w:rPr>
        <w:t>i</w:t>
      </w:r>
      <w:proofErr w:type="spellEnd"/>
      <w:r w:rsidRPr="00FE697C">
        <w:rPr>
          <w:lang w:val="en-US"/>
        </w:rPr>
        <w:t xml:space="preserve"> </w:t>
      </w:r>
      <w:proofErr w:type="spellStart"/>
      <w:r w:rsidRPr="00FE697C">
        <w:rPr>
          <w:lang w:val="en-US"/>
        </w:rPr>
        <w:t>wyjaśnienia</w:t>
      </w:r>
      <w:proofErr w:type="spellEnd"/>
      <w:r w:rsidRPr="00FE697C">
        <w:rPr>
          <w:lang w:val="en-US"/>
        </w:rPr>
        <w:t xml:space="preserve"> </w:t>
      </w:r>
      <w:proofErr w:type="spellStart"/>
      <w:r w:rsidRPr="00FE697C">
        <w:rPr>
          <w:lang w:val="en-US"/>
        </w:rPr>
        <w:t>treści</w:t>
      </w:r>
      <w:proofErr w:type="spellEnd"/>
      <w:r w:rsidRPr="00FE697C">
        <w:rPr>
          <w:lang w:val="en-US"/>
        </w:rPr>
        <w:t xml:space="preserve"> SWZ </w:t>
      </w:r>
      <w:proofErr w:type="spellStart"/>
      <w:r w:rsidRPr="00FE697C">
        <w:rPr>
          <w:lang w:val="en-US"/>
        </w:rPr>
        <w:t>oraz</w:t>
      </w:r>
      <w:proofErr w:type="spellEnd"/>
      <w:r w:rsidRPr="00FE697C">
        <w:rPr>
          <w:lang w:val="en-US"/>
        </w:rPr>
        <w:t xml:space="preserve"> </w:t>
      </w:r>
      <w:proofErr w:type="spellStart"/>
      <w:r w:rsidRPr="00FE697C">
        <w:rPr>
          <w:lang w:val="en-US"/>
        </w:rPr>
        <w:t>inne</w:t>
      </w:r>
      <w:proofErr w:type="spellEnd"/>
      <w:r w:rsidRPr="00FE697C">
        <w:rPr>
          <w:lang w:val="en-US"/>
        </w:rPr>
        <w:t xml:space="preserve"> </w:t>
      </w:r>
      <w:proofErr w:type="spellStart"/>
      <w:r w:rsidRPr="00FE697C">
        <w:rPr>
          <w:lang w:val="en-US"/>
        </w:rPr>
        <w:t>dokumenty</w:t>
      </w:r>
      <w:proofErr w:type="spellEnd"/>
      <w:r w:rsidRPr="00FE697C">
        <w:rPr>
          <w:lang w:val="en-US"/>
        </w:rPr>
        <w:t xml:space="preserve"> </w:t>
      </w:r>
      <w:proofErr w:type="spellStart"/>
      <w:r w:rsidRPr="00FE697C">
        <w:rPr>
          <w:lang w:val="en-US"/>
        </w:rPr>
        <w:t>zamówienia</w:t>
      </w:r>
      <w:proofErr w:type="spellEnd"/>
      <w:r w:rsidRPr="00FE697C">
        <w:rPr>
          <w:lang w:val="en-US"/>
        </w:rPr>
        <w:t xml:space="preserve"> </w:t>
      </w:r>
      <w:proofErr w:type="spellStart"/>
      <w:r w:rsidRPr="00FE697C">
        <w:rPr>
          <w:lang w:val="en-US"/>
        </w:rPr>
        <w:t>bezpośrednio</w:t>
      </w:r>
      <w:proofErr w:type="spellEnd"/>
      <w:r w:rsidRPr="00FE697C">
        <w:rPr>
          <w:lang w:val="en-US"/>
        </w:rPr>
        <w:t xml:space="preserve"> </w:t>
      </w:r>
      <w:proofErr w:type="spellStart"/>
      <w:r w:rsidRPr="00FE697C">
        <w:rPr>
          <w:lang w:val="en-US"/>
        </w:rPr>
        <w:t>związane</w:t>
      </w:r>
      <w:proofErr w:type="spellEnd"/>
      <w:r w:rsidRPr="00FE697C">
        <w:rPr>
          <w:lang w:val="en-US"/>
        </w:rPr>
        <w:t xml:space="preserve"> z </w:t>
      </w:r>
      <w:proofErr w:type="spellStart"/>
      <w:r w:rsidRPr="00FE697C">
        <w:rPr>
          <w:lang w:val="en-US"/>
        </w:rPr>
        <w:t>postępowaniem</w:t>
      </w:r>
      <w:proofErr w:type="spellEnd"/>
      <w:r w:rsidRPr="00FE697C">
        <w:rPr>
          <w:lang w:val="en-US"/>
        </w:rPr>
        <w:t xml:space="preserve">: mzbk_kedzierzyn@pro.onet.pl </w:t>
      </w:r>
    </w:p>
    <w:p w14:paraId="11A9FEBE" w14:textId="77777777" w:rsidR="00C55833" w:rsidRPr="00FE697C" w:rsidRDefault="00C55833" w:rsidP="005B0258">
      <w:pPr>
        <w:spacing w:after="0" w:line="240" w:lineRule="auto"/>
        <w:jc w:val="both"/>
        <w:rPr>
          <w:lang w:val="en-US"/>
        </w:rPr>
      </w:pPr>
      <w:r w:rsidRPr="00FE697C">
        <w:rPr>
          <w:lang w:val="en-US"/>
        </w:rPr>
        <w:t xml:space="preserve">W </w:t>
      </w:r>
      <w:proofErr w:type="spellStart"/>
      <w:r w:rsidRPr="00FE697C">
        <w:rPr>
          <w:lang w:val="en-US"/>
        </w:rPr>
        <w:t>niniejszym</w:t>
      </w:r>
      <w:proofErr w:type="spellEnd"/>
      <w:r w:rsidRPr="00FE697C">
        <w:rPr>
          <w:lang w:val="en-US"/>
        </w:rPr>
        <w:t xml:space="preserve"> </w:t>
      </w:r>
      <w:proofErr w:type="spellStart"/>
      <w:r w:rsidRPr="00FE697C">
        <w:rPr>
          <w:lang w:val="en-US"/>
        </w:rPr>
        <w:t>postępowaniu</w:t>
      </w:r>
      <w:proofErr w:type="spellEnd"/>
      <w:r w:rsidRPr="00FE697C">
        <w:rPr>
          <w:lang w:val="en-US"/>
        </w:rPr>
        <w:t xml:space="preserve"> </w:t>
      </w:r>
      <w:proofErr w:type="spellStart"/>
      <w:r w:rsidRPr="00FE697C">
        <w:rPr>
          <w:lang w:val="en-US"/>
        </w:rPr>
        <w:t>komunikacja</w:t>
      </w:r>
      <w:proofErr w:type="spellEnd"/>
      <w:r w:rsidRPr="00FE697C">
        <w:rPr>
          <w:lang w:val="en-US"/>
        </w:rPr>
        <w:t xml:space="preserve"> </w:t>
      </w:r>
      <w:proofErr w:type="spellStart"/>
      <w:r w:rsidRPr="00FE697C">
        <w:rPr>
          <w:lang w:val="en-US"/>
        </w:rPr>
        <w:t>między</w:t>
      </w:r>
      <w:proofErr w:type="spellEnd"/>
      <w:r w:rsidRPr="00FE697C">
        <w:rPr>
          <w:lang w:val="en-US"/>
        </w:rPr>
        <w:t xml:space="preserve"> </w:t>
      </w:r>
      <w:proofErr w:type="spellStart"/>
      <w:r w:rsidRPr="00FE697C">
        <w:rPr>
          <w:lang w:val="en-US"/>
        </w:rPr>
        <w:t>Zamawiającym</w:t>
      </w:r>
      <w:proofErr w:type="spellEnd"/>
      <w:r w:rsidRPr="00FE697C">
        <w:rPr>
          <w:lang w:val="en-US"/>
        </w:rPr>
        <w:t xml:space="preserve"> a </w:t>
      </w:r>
      <w:proofErr w:type="spellStart"/>
      <w:r w:rsidRPr="00FE697C">
        <w:rPr>
          <w:lang w:val="en-US"/>
        </w:rPr>
        <w:t>Wykonawcami</w:t>
      </w:r>
      <w:proofErr w:type="spellEnd"/>
      <w:r w:rsidRPr="00FE697C">
        <w:rPr>
          <w:lang w:val="en-US"/>
        </w:rPr>
        <w:t xml:space="preserve"> </w:t>
      </w:r>
      <w:proofErr w:type="spellStart"/>
      <w:r w:rsidRPr="00FE697C">
        <w:rPr>
          <w:lang w:val="en-US"/>
        </w:rPr>
        <w:t>odbywa</w:t>
      </w:r>
      <w:proofErr w:type="spellEnd"/>
      <w:r w:rsidRPr="00FE697C">
        <w:rPr>
          <w:lang w:val="en-US"/>
        </w:rPr>
        <w:t xml:space="preserve"> </w:t>
      </w:r>
      <w:proofErr w:type="spellStart"/>
      <w:r w:rsidRPr="00FE697C">
        <w:rPr>
          <w:lang w:val="en-US"/>
        </w:rPr>
        <w:t>się</w:t>
      </w:r>
      <w:proofErr w:type="spellEnd"/>
      <w:r w:rsidRPr="00FE697C">
        <w:rPr>
          <w:lang w:val="en-US"/>
        </w:rPr>
        <w:t xml:space="preserve"> </w:t>
      </w:r>
      <w:proofErr w:type="spellStart"/>
      <w:r w:rsidRPr="00FE697C">
        <w:rPr>
          <w:lang w:val="en-US"/>
        </w:rPr>
        <w:t>przy</w:t>
      </w:r>
      <w:proofErr w:type="spellEnd"/>
      <w:r w:rsidRPr="00FE697C">
        <w:rPr>
          <w:lang w:val="en-US"/>
        </w:rPr>
        <w:t xml:space="preserve"> </w:t>
      </w:r>
      <w:proofErr w:type="spellStart"/>
      <w:r w:rsidRPr="00FE697C">
        <w:rPr>
          <w:lang w:val="en-US"/>
        </w:rPr>
        <w:t>użyciu</w:t>
      </w:r>
      <w:proofErr w:type="spellEnd"/>
      <w:r w:rsidRPr="00FE697C">
        <w:rPr>
          <w:lang w:val="en-US"/>
        </w:rPr>
        <w:t xml:space="preserve"> </w:t>
      </w:r>
      <w:proofErr w:type="spellStart"/>
      <w:r w:rsidRPr="00FE697C">
        <w:rPr>
          <w:lang w:val="en-US"/>
        </w:rPr>
        <w:t>strony</w:t>
      </w:r>
      <w:proofErr w:type="spellEnd"/>
      <w:r w:rsidRPr="00FE697C">
        <w:rPr>
          <w:lang w:val="en-US"/>
        </w:rPr>
        <w:t xml:space="preserve"> </w:t>
      </w:r>
      <w:proofErr w:type="spellStart"/>
      <w:r w:rsidRPr="00FE697C">
        <w:rPr>
          <w:lang w:val="en-US"/>
        </w:rPr>
        <w:t>ePUAP</w:t>
      </w:r>
      <w:proofErr w:type="spellEnd"/>
      <w:r w:rsidRPr="00FE697C">
        <w:rPr>
          <w:lang w:val="en-US"/>
        </w:rPr>
        <w:t>: /</w:t>
      </w:r>
      <w:proofErr w:type="spellStart"/>
      <w:r w:rsidRPr="00FE697C">
        <w:rPr>
          <w:lang w:val="en-US"/>
        </w:rPr>
        <w:t>mzbk</w:t>
      </w:r>
      <w:proofErr w:type="spellEnd"/>
      <w:r w:rsidRPr="00FE697C">
        <w:rPr>
          <w:lang w:val="en-US"/>
        </w:rPr>
        <w:t>/</w:t>
      </w:r>
      <w:proofErr w:type="spellStart"/>
      <w:r w:rsidRPr="00FE697C">
        <w:rPr>
          <w:lang w:val="en-US"/>
        </w:rPr>
        <w:t>SkrytkaZP</w:t>
      </w:r>
      <w:proofErr w:type="spellEnd"/>
    </w:p>
    <w:p w14:paraId="75CF535A" w14:textId="2F88BEB6" w:rsidR="00C55833" w:rsidRDefault="00C55833" w:rsidP="005B0258">
      <w:pPr>
        <w:spacing w:line="240" w:lineRule="auto"/>
        <w:ind w:left="422" w:right="42"/>
        <w:jc w:val="both"/>
      </w:pPr>
      <w:r>
        <w:t xml:space="preserve">Ilekroć w SWZ lub w przepisach o zamówieniach publicznych mowa jest o stronie internetowej należy rozumieć przez to Platformę. </w:t>
      </w:r>
    </w:p>
    <w:p w14:paraId="2DBD9523" w14:textId="77777777" w:rsidR="00C55833" w:rsidRDefault="00C55833" w:rsidP="005B0258">
      <w:pPr>
        <w:pStyle w:val="Nagwek1"/>
        <w:spacing w:line="240" w:lineRule="auto"/>
        <w:ind w:left="428" w:right="32" w:hanging="432"/>
      </w:pPr>
      <w:bookmarkStart w:id="1" w:name="_Toc81543"/>
      <w:r>
        <w:t xml:space="preserve">TRYB UDZIELENIA ZAMÓWIENIA </w:t>
      </w:r>
      <w:bookmarkEnd w:id="1"/>
    </w:p>
    <w:p w14:paraId="5D0F39DA" w14:textId="0FEC2792" w:rsidR="00C55833" w:rsidRPr="00842F82" w:rsidRDefault="00C55833" w:rsidP="00842F82">
      <w:pPr>
        <w:spacing w:after="0" w:line="240" w:lineRule="auto"/>
        <w:ind w:left="976" w:right="42" w:hanging="564"/>
        <w:jc w:val="both"/>
      </w:pPr>
      <w:r>
        <w:rPr>
          <w:b/>
        </w:rPr>
        <w:t>2.1</w:t>
      </w:r>
      <w:r>
        <w:rPr>
          <w:rFonts w:ascii="Arial" w:eastAsia="Arial" w:hAnsi="Arial" w:cs="Arial"/>
          <w:b/>
        </w:rPr>
        <w:t xml:space="preserve"> </w:t>
      </w:r>
      <w:r>
        <w:t xml:space="preserve">Postępowanie jest prowadzone </w:t>
      </w:r>
      <w:r>
        <w:rPr>
          <w:b/>
        </w:rPr>
        <w:t>w trybie podstawowym</w:t>
      </w:r>
      <w:r>
        <w:t xml:space="preserve">, o którym mowa w art. 275 pkt </w:t>
      </w:r>
      <w:r w:rsidR="004D2678">
        <w:t>1</w:t>
      </w:r>
      <w:r>
        <w:t xml:space="preserve"> ustawy z dnia 11 września 2019r. Prawo zamówień publicznych </w:t>
      </w:r>
      <w:r w:rsidRPr="00842F82">
        <w:t xml:space="preserve">(tekst jednolity Dz. U. </w:t>
      </w:r>
      <w:r w:rsidR="00A35A08">
        <w:t xml:space="preserve">                      </w:t>
      </w:r>
      <w:r w:rsidRPr="00842F82">
        <w:t xml:space="preserve">z 2021r. poz. 1129 z </w:t>
      </w:r>
      <w:proofErr w:type="spellStart"/>
      <w:r w:rsidRPr="00842F82">
        <w:t>późn</w:t>
      </w:r>
      <w:proofErr w:type="spellEnd"/>
      <w:r w:rsidRPr="00842F82">
        <w:t xml:space="preserve">. zm.), zwanej dalej ustawą </w:t>
      </w:r>
      <w:proofErr w:type="spellStart"/>
      <w:r w:rsidRPr="00842F82">
        <w:t>Pzp</w:t>
      </w:r>
      <w:proofErr w:type="spellEnd"/>
      <w:r w:rsidRPr="00842F82">
        <w:t xml:space="preserve">. </w:t>
      </w:r>
    </w:p>
    <w:p w14:paraId="2C2B4DBE" w14:textId="3E1E7C41" w:rsidR="00C55833" w:rsidRDefault="00C55833" w:rsidP="00842F82">
      <w:pPr>
        <w:spacing w:after="0" w:line="240" w:lineRule="auto"/>
        <w:ind w:left="988" w:right="42" w:hanging="576"/>
        <w:jc w:val="both"/>
      </w:pPr>
      <w:r>
        <w:rPr>
          <w:b/>
        </w:rPr>
        <w:t>2.2</w:t>
      </w:r>
      <w:r>
        <w:rPr>
          <w:rFonts w:ascii="Arial" w:eastAsia="Arial" w:hAnsi="Arial" w:cs="Arial"/>
          <w:b/>
        </w:rPr>
        <w:t xml:space="preserve"> </w:t>
      </w:r>
      <w:r>
        <w:t xml:space="preserve">Na podstawie art. 275 pkt </w:t>
      </w:r>
      <w:r w:rsidR="004D2678">
        <w:t>1</w:t>
      </w:r>
      <w:r>
        <w:t xml:space="preserve"> ustawy zamawiający</w:t>
      </w:r>
      <w:r w:rsidR="004D2678">
        <w:t xml:space="preserve"> nie</w:t>
      </w:r>
      <w:r>
        <w:t xml:space="preserve"> przewiduje w niniejszym postępowaniu możliwość negocjowania treści ofert w celu ich ulepszenia na następujących zasadach</w:t>
      </w:r>
      <w:r w:rsidR="004D2678">
        <w:t>.</w:t>
      </w:r>
      <w:r>
        <w:t xml:space="preserve"> </w:t>
      </w:r>
    </w:p>
    <w:p w14:paraId="3291AE3E" w14:textId="77777777" w:rsidR="00A35A08" w:rsidRDefault="00A35A08" w:rsidP="00842F82">
      <w:pPr>
        <w:spacing w:after="0" w:line="240" w:lineRule="auto"/>
        <w:ind w:left="988" w:right="42" w:hanging="576"/>
        <w:jc w:val="both"/>
      </w:pPr>
    </w:p>
    <w:p w14:paraId="1F312AE8" w14:textId="77777777" w:rsidR="00A35A08" w:rsidRDefault="00C55833" w:rsidP="00A35A08">
      <w:pPr>
        <w:pStyle w:val="Nagwek1"/>
      </w:pPr>
      <w:bookmarkStart w:id="2" w:name="_Toc81544"/>
      <w:r>
        <w:t>OPIS</w:t>
      </w:r>
      <w:r w:rsidR="00A35A08">
        <w:t xml:space="preserve"> </w:t>
      </w:r>
      <w:r>
        <w:t>PRZEDMIOTU</w:t>
      </w:r>
      <w:r w:rsidR="00A35A08">
        <w:t xml:space="preserve"> </w:t>
      </w:r>
      <w:bookmarkEnd w:id="2"/>
      <w:r w:rsidR="00A35A08">
        <w:t xml:space="preserve">ZAMÓWIENIA </w:t>
      </w:r>
    </w:p>
    <w:p w14:paraId="6CB963A9" w14:textId="3C47B7F6" w:rsidR="00A35A08" w:rsidRDefault="00A35A08" w:rsidP="00A35A08">
      <w:pPr>
        <w:pStyle w:val="Nagwek1"/>
        <w:numPr>
          <w:ilvl w:val="0"/>
          <w:numId w:val="0"/>
        </w:numPr>
        <w:spacing w:after="0" w:line="240" w:lineRule="auto"/>
        <w:ind w:right="5850"/>
      </w:pPr>
    </w:p>
    <w:p w14:paraId="7B7C2D19" w14:textId="434604A7" w:rsidR="00C55833" w:rsidRDefault="00C55833" w:rsidP="00A35A08">
      <w:pPr>
        <w:pStyle w:val="Nagwek1"/>
        <w:numPr>
          <w:ilvl w:val="0"/>
          <w:numId w:val="0"/>
        </w:numPr>
        <w:spacing w:after="0" w:line="240" w:lineRule="auto"/>
        <w:ind w:left="425" w:right="5244"/>
      </w:pPr>
      <w:r w:rsidRPr="00A35A08">
        <w:t>3.1</w:t>
      </w:r>
      <w:r w:rsidRPr="00A35A08">
        <w:rPr>
          <w:rFonts w:ascii="Arial" w:eastAsia="Arial" w:hAnsi="Arial" w:cs="Arial"/>
        </w:rPr>
        <w:t xml:space="preserve"> </w:t>
      </w:r>
      <w:proofErr w:type="spellStart"/>
      <w:r>
        <w:t>Nazwa</w:t>
      </w:r>
      <w:proofErr w:type="spellEnd"/>
      <w:r>
        <w:t xml:space="preserve"> </w:t>
      </w:r>
      <w:proofErr w:type="spellStart"/>
      <w:r>
        <w:t>przedmiotu</w:t>
      </w:r>
      <w:proofErr w:type="spellEnd"/>
      <w:r w:rsidR="00A35A08">
        <w:t xml:space="preserve"> </w:t>
      </w:r>
      <w:proofErr w:type="spellStart"/>
      <w:r w:rsidR="00A35A08">
        <w:t>zamówienia</w:t>
      </w:r>
      <w:proofErr w:type="spellEnd"/>
      <w:r w:rsidR="00A35A08">
        <w:t>:</w:t>
      </w:r>
    </w:p>
    <w:tbl>
      <w:tblPr>
        <w:tblW w:w="9748" w:type="dxa"/>
        <w:tblInd w:w="-108" w:type="dxa"/>
        <w:tblCellMar>
          <w:top w:w="50" w:type="dxa"/>
          <w:left w:w="250" w:type="dxa"/>
          <w:right w:w="51" w:type="dxa"/>
        </w:tblCellMar>
        <w:tblLook w:val="04A0" w:firstRow="1" w:lastRow="0" w:firstColumn="1" w:lastColumn="0" w:noHBand="0" w:noVBand="1"/>
      </w:tblPr>
      <w:tblGrid>
        <w:gridCol w:w="9761"/>
      </w:tblGrid>
      <w:tr w:rsidR="00C55833" w14:paraId="758DC3E9" w14:textId="77777777" w:rsidTr="00842F82">
        <w:trPr>
          <w:trHeight w:val="2119"/>
        </w:trPr>
        <w:tc>
          <w:tcPr>
            <w:tcW w:w="9748" w:type="dxa"/>
            <w:tcBorders>
              <w:top w:val="single" w:sz="4" w:space="0" w:color="000000"/>
              <w:left w:val="single" w:sz="4" w:space="0" w:color="000000"/>
              <w:bottom w:val="single" w:sz="4" w:space="0" w:color="000000"/>
              <w:right w:val="single" w:sz="4" w:space="0" w:color="000000"/>
            </w:tcBorders>
            <w:shd w:val="clear" w:color="auto" w:fill="auto"/>
          </w:tcPr>
          <w:p w14:paraId="1DF2604A" w14:textId="7F5F4613" w:rsidR="00C55833" w:rsidRPr="00842F82" w:rsidRDefault="004D2678" w:rsidP="004D2678">
            <w:pPr>
              <w:spacing w:after="0" w:line="240" w:lineRule="auto"/>
              <w:ind w:left="4962" w:hanging="4962"/>
              <w:jc w:val="center"/>
              <w:rPr>
                <w:rFonts w:eastAsia="Calibri" w:cstheme="minorHAnsi"/>
                <w:b/>
                <w:bCs/>
                <w:color w:val="auto"/>
              </w:rPr>
            </w:pPr>
            <w:r w:rsidRPr="00842F82">
              <w:rPr>
                <w:rFonts w:eastAsia="Calibri" w:cstheme="minorHAnsi"/>
                <w:b/>
                <w:bCs/>
                <w:color w:val="auto"/>
              </w:rPr>
              <w:t>Obsługa weterynaryjna schroniska dla bezdomnych zwierząt przy ul. Gliwickiej 20 w Kędzierzynie-Koźlu</w:t>
            </w:r>
          </w:p>
          <w:p w14:paraId="7664C734" w14:textId="77777777" w:rsidR="00C55833" w:rsidRPr="00842F82" w:rsidRDefault="00C55833" w:rsidP="003D5167">
            <w:pPr>
              <w:spacing w:after="0" w:line="240" w:lineRule="auto"/>
              <w:rPr>
                <w:rFonts w:cstheme="minorHAnsi"/>
              </w:rPr>
            </w:pPr>
            <w:r w:rsidRPr="00842F82">
              <w:rPr>
                <w:rFonts w:cstheme="minorHAnsi"/>
              </w:rPr>
              <w:t>Wspólny słownik zamówień (CPV):</w:t>
            </w:r>
            <w:r w:rsidRPr="00842F82">
              <w:rPr>
                <w:rFonts w:cstheme="minorHAnsi"/>
                <w:color w:val="FF0000"/>
              </w:rPr>
              <w:t xml:space="preserve"> </w:t>
            </w:r>
          </w:p>
          <w:p w14:paraId="5B2D7B16" w14:textId="172089CD" w:rsidR="00C55833" w:rsidRPr="00842F82" w:rsidRDefault="004D2678" w:rsidP="003D5167">
            <w:pPr>
              <w:spacing w:after="0" w:line="240" w:lineRule="auto"/>
              <w:rPr>
                <w:rFonts w:cstheme="minorHAnsi"/>
                <w:b/>
              </w:rPr>
            </w:pPr>
            <w:r w:rsidRPr="00842F82">
              <w:rPr>
                <w:rFonts w:cstheme="minorHAnsi"/>
                <w:b/>
              </w:rPr>
              <w:t>85.20.00.00-1 - nazwa</w:t>
            </w:r>
            <w:r w:rsidR="00C55833" w:rsidRPr="00842F82">
              <w:rPr>
                <w:rFonts w:cstheme="minorHAnsi"/>
                <w:b/>
              </w:rPr>
              <w:t xml:space="preserve">  Usługi </w:t>
            </w:r>
            <w:r w:rsidRPr="00842F82">
              <w:rPr>
                <w:rFonts w:cstheme="minorHAnsi"/>
                <w:b/>
              </w:rPr>
              <w:t>weterynaryjne</w:t>
            </w:r>
          </w:p>
          <w:p w14:paraId="56533AC3" w14:textId="0F2AB5C2" w:rsidR="00DB2EAB" w:rsidRPr="00842F82" w:rsidRDefault="00DB2EAB" w:rsidP="00842F82">
            <w:pPr>
              <w:suppressAutoHyphens/>
              <w:spacing w:after="0" w:line="240" w:lineRule="auto"/>
              <w:jc w:val="both"/>
              <w:rPr>
                <w:rFonts w:eastAsia="Times New Roman" w:cstheme="minorHAnsi"/>
                <w:color w:val="auto"/>
                <w:lang w:eastAsia="zh-CN"/>
              </w:rPr>
            </w:pPr>
            <w:r w:rsidRPr="00DB2EAB">
              <w:rPr>
                <w:rFonts w:eastAsia="Times New Roman" w:cstheme="minorHAnsi"/>
                <w:color w:val="auto"/>
                <w:lang w:eastAsia="zh-CN"/>
              </w:rPr>
              <w:t>Zakres zamówienia obejmuje:</w:t>
            </w:r>
          </w:p>
          <w:p w14:paraId="1B7E407B" w14:textId="44119A64" w:rsidR="00DB2EAB" w:rsidRPr="00842F82" w:rsidRDefault="00DB2EAB" w:rsidP="00842F82">
            <w:pPr>
              <w:suppressAutoHyphens/>
              <w:autoSpaceDE w:val="0"/>
              <w:spacing w:after="0" w:line="240" w:lineRule="auto"/>
              <w:jc w:val="both"/>
              <w:rPr>
                <w:rFonts w:eastAsia="Times New Roman" w:cstheme="minorHAnsi"/>
                <w:color w:val="auto"/>
                <w:lang w:eastAsia="zh-CN"/>
              </w:rPr>
            </w:pPr>
            <w:r w:rsidRPr="00842F82">
              <w:rPr>
                <w:rFonts w:eastAsia="Times New Roman" w:cstheme="minorHAnsi"/>
                <w:color w:val="auto"/>
                <w:lang w:eastAsia="zh-CN"/>
              </w:rPr>
              <w:t>Wykonywanie na rzecz zamawiającego usług związanych z opieką weterynaryjną nad bezdomnymi zwierzętami umieszczonymi w Schronisku dla bezdomnych zwierząt w Kędzierzynie-Koźlu przy ul. Gliwickiej 20  oraz poszkodowanymi w wypadkach komunikacyjnych, zabiegów zapobiegających ich rozmnażaniu (sterylizacje, kastracje), zgodnie z art. 11 a ust. 1 ustawy o ochronie zwierząt z dnia 21.08.1997 r. (Dz.U.            z 2013r., poz. 856).</w:t>
            </w:r>
          </w:p>
          <w:p w14:paraId="4D4425A3" w14:textId="545C9F44" w:rsidR="00DB2EAB" w:rsidRPr="00842F82" w:rsidRDefault="00DB2EAB" w:rsidP="00842F82">
            <w:pPr>
              <w:numPr>
                <w:ilvl w:val="0"/>
                <w:numId w:val="37"/>
              </w:numPr>
              <w:tabs>
                <w:tab w:val="num" w:pos="0"/>
                <w:tab w:val="left" w:pos="284"/>
              </w:tabs>
              <w:suppressAutoHyphens/>
              <w:spacing w:after="0" w:line="240" w:lineRule="auto"/>
              <w:ind w:left="0"/>
              <w:jc w:val="both"/>
              <w:rPr>
                <w:rFonts w:eastAsia="Times New Roman" w:cstheme="minorHAnsi"/>
                <w:color w:val="auto"/>
                <w:lang w:eastAsia="zh-CN"/>
              </w:rPr>
            </w:pPr>
            <w:r w:rsidRPr="00DB2EAB">
              <w:rPr>
                <w:rFonts w:eastAsia="Times New Roman" w:cstheme="minorHAnsi"/>
                <w:color w:val="auto"/>
                <w:lang w:eastAsia="zh-CN"/>
              </w:rPr>
              <w:t xml:space="preserve">Zakres zamówienia obejmuje m.in.: szczepienie przeciw wściekliźnie, szczepienie ochronne; odpchlenia zwierząt (4 razy w roku); odrobaczenia  (2 razy w roku); sterylizacje suk, kastracje psów; sterylizacje kotek; kastracje kocurów; </w:t>
            </w:r>
            <w:proofErr w:type="spellStart"/>
            <w:r w:rsidRPr="00DB2EAB">
              <w:rPr>
                <w:rFonts w:eastAsia="Times New Roman" w:cstheme="minorHAnsi"/>
                <w:color w:val="auto"/>
                <w:lang w:eastAsia="zh-CN"/>
              </w:rPr>
              <w:t>czipowanie</w:t>
            </w:r>
            <w:proofErr w:type="spellEnd"/>
            <w:r w:rsidRPr="00DB2EAB">
              <w:rPr>
                <w:rFonts w:eastAsia="Times New Roman" w:cstheme="minorHAnsi"/>
                <w:color w:val="auto"/>
                <w:lang w:eastAsia="zh-CN"/>
              </w:rPr>
              <w:t xml:space="preserve"> psów i kotów;  eutanazje zwierząt (w tym leki); usypianie ślepych miotów; udzielanie pomocy lekarsko-weterynaryjnej  zwierzętom poszkodowanym w wypadkach komunikacyjnych; leczenie zwierząt: usługi i zakup lekarstw według potrzeb, prowadzenie stosownej dokumentacji wykonywanych usług, w tym księgi leczenia zwierząt, ewidencji zużytych leków i innych materiałów; dokonywanie wpisów w założonych książeczkach zdrowia dla zwierząt. Wykaz ilościowy czynności </w:t>
            </w:r>
            <w:r w:rsidRPr="00842F82">
              <w:rPr>
                <w:rFonts w:eastAsia="Times New Roman" w:cstheme="minorHAnsi"/>
                <w:color w:val="auto"/>
                <w:lang w:eastAsia="zh-CN"/>
              </w:rPr>
              <w:t xml:space="preserve">                        </w:t>
            </w:r>
            <w:r w:rsidRPr="00DB2EAB">
              <w:rPr>
                <w:rFonts w:eastAsia="Times New Roman" w:cstheme="minorHAnsi"/>
                <w:color w:val="auto"/>
                <w:lang w:eastAsia="zh-CN"/>
              </w:rPr>
              <w:t>–</w:t>
            </w:r>
            <w:r w:rsidRPr="00842F82">
              <w:rPr>
                <w:rFonts w:eastAsia="Times New Roman" w:cstheme="minorHAnsi"/>
                <w:color w:val="auto"/>
                <w:lang w:eastAsia="zh-CN"/>
              </w:rPr>
              <w:t xml:space="preserve"> </w:t>
            </w:r>
            <w:r w:rsidRPr="00DB2EAB">
              <w:rPr>
                <w:rFonts w:eastAsia="Times New Roman" w:cstheme="minorHAnsi"/>
                <w:color w:val="auto"/>
                <w:lang w:eastAsia="zh-CN"/>
              </w:rPr>
              <w:t xml:space="preserve"> Załącznik nr 2.                             </w:t>
            </w:r>
            <w:r w:rsidRPr="00DB2EAB">
              <w:rPr>
                <w:rFonts w:eastAsia="Times New Roman" w:cstheme="minorHAnsi"/>
                <w:color w:val="auto"/>
                <w:lang w:eastAsia="zh-CN"/>
              </w:rPr>
              <w:tab/>
            </w:r>
            <w:r w:rsidRPr="00DB2EAB">
              <w:rPr>
                <w:rFonts w:eastAsia="Times New Roman" w:cstheme="minorHAnsi"/>
                <w:color w:val="auto"/>
                <w:lang w:eastAsia="zh-CN"/>
              </w:rPr>
              <w:tab/>
            </w:r>
          </w:p>
          <w:p w14:paraId="557C7EB5" w14:textId="0920E028" w:rsidR="00DB2EAB" w:rsidRPr="00DB2EAB" w:rsidRDefault="00DB2EAB" w:rsidP="00842F82">
            <w:pPr>
              <w:tabs>
                <w:tab w:val="left" w:pos="284"/>
              </w:tabs>
              <w:suppressAutoHyphens/>
              <w:spacing w:after="0" w:line="240" w:lineRule="auto"/>
              <w:jc w:val="both"/>
              <w:rPr>
                <w:rFonts w:eastAsia="Times New Roman" w:cstheme="minorHAnsi"/>
                <w:color w:val="auto"/>
                <w:lang w:eastAsia="zh-CN"/>
              </w:rPr>
            </w:pPr>
            <w:r w:rsidRPr="00DB2EAB">
              <w:rPr>
                <w:rFonts w:eastAsia="Times New Roman" w:cstheme="minorHAnsi"/>
                <w:b/>
                <w:color w:val="auto"/>
                <w:lang w:eastAsia="zh-CN"/>
              </w:rPr>
              <w:t>Informacje uzupełniające.</w:t>
            </w:r>
          </w:p>
          <w:p w14:paraId="2415BF4C" w14:textId="6CB711BA" w:rsidR="00DB2EAB" w:rsidRPr="00DB2EAB" w:rsidRDefault="00DB2EAB" w:rsidP="00842F82">
            <w:pPr>
              <w:tabs>
                <w:tab w:val="left" w:pos="567"/>
                <w:tab w:val="num" w:pos="1440"/>
              </w:tabs>
              <w:suppressAutoHyphens/>
              <w:autoSpaceDE w:val="0"/>
              <w:spacing w:after="0" w:line="240" w:lineRule="auto"/>
              <w:jc w:val="both"/>
              <w:rPr>
                <w:rFonts w:eastAsia="Times New Roman" w:cstheme="minorHAnsi"/>
                <w:color w:val="auto"/>
                <w:lang w:eastAsia="zh-CN"/>
              </w:rPr>
            </w:pPr>
            <w:r w:rsidRPr="00DB2EAB">
              <w:rPr>
                <w:rFonts w:eastAsia="Times New Roman" w:cstheme="minorHAnsi"/>
                <w:color w:val="auto"/>
                <w:lang w:eastAsia="zh-CN"/>
              </w:rPr>
              <w:t xml:space="preserve">Zamówienie usług w ilości niepowodującej osiągnięcia wynagrodzenia za cały przedmiot zamówienia nie uprawnia Wykonawcy do żądania zamówień uzupełniających, dodatkowych lub innych, a także roszczeń </w:t>
            </w:r>
            <w:r w:rsidRPr="00842F82">
              <w:rPr>
                <w:rFonts w:eastAsia="Times New Roman" w:cstheme="minorHAnsi"/>
                <w:color w:val="auto"/>
                <w:lang w:eastAsia="zh-CN"/>
              </w:rPr>
              <w:t xml:space="preserve">               </w:t>
            </w:r>
            <w:r w:rsidRPr="00DB2EAB">
              <w:rPr>
                <w:rFonts w:eastAsia="Times New Roman" w:cstheme="minorHAnsi"/>
                <w:color w:val="auto"/>
                <w:lang w:eastAsia="zh-CN"/>
              </w:rPr>
              <w:t>o wypłacenie w całości wynagrodzenia za przedmiot zamówienia.</w:t>
            </w:r>
            <w:r w:rsidRPr="00DB2EAB">
              <w:rPr>
                <w:rFonts w:eastAsia="ArialNarrow" w:cstheme="minorHAnsi"/>
                <w:color w:val="auto"/>
                <w:lang w:eastAsia="zh-CN"/>
              </w:rPr>
              <w:t xml:space="preserve"> </w:t>
            </w:r>
            <w:r w:rsidRPr="00DB2EAB">
              <w:rPr>
                <w:rFonts w:eastAsia="Times New Roman" w:cstheme="minorHAnsi"/>
                <w:color w:val="auto"/>
                <w:lang w:eastAsia="zh-CN"/>
              </w:rPr>
              <w:t>Zamawiający zapłaci Wykonawcy wynagrodzenie jedynie za rzeczywiście zlecone i wykonane usługi.</w:t>
            </w:r>
          </w:p>
          <w:p w14:paraId="71587C68" w14:textId="77777777" w:rsidR="00DB2EAB" w:rsidRPr="00DB2EAB" w:rsidRDefault="00DB2EAB" w:rsidP="00842F82">
            <w:pPr>
              <w:tabs>
                <w:tab w:val="left" w:pos="567"/>
                <w:tab w:val="num" w:pos="1440"/>
              </w:tabs>
              <w:suppressAutoHyphens/>
              <w:autoSpaceDE w:val="0"/>
              <w:spacing w:after="0" w:line="240" w:lineRule="auto"/>
              <w:jc w:val="both"/>
              <w:rPr>
                <w:rFonts w:eastAsia="Times New Roman" w:cstheme="minorHAnsi"/>
                <w:color w:val="auto"/>
                <w:lang w:eastAsia="zh-CN"/>
              </w:rPr>
            </w:pPr>
            <w:r w:rsidRPr="00DB2EAB">
              <w:rPr>
                <w:rFonts w:eastAsia="Times New Roman" w:cstheme="minorHAnsi"/>
                <w:color w:val="auto"/>
                <w:lang w:eastAsia="zh-CN"/>
              </w:rPr>
              <w:t>Zamawiający zastrzega sobie, w ramach ogólnej ilości wszystkich usług, możliwość przesunięcia pomiędzy poszczególnymi usługami ilości tych usług w ten sposób, że łączna kwota zamówienia nie przekroczy kwoty brutto zamówienia.</w:t>
            </w:r>
          </w:p>
          <w:p w14:paraId="055F78D6" w14:textId="7A0E8D8E" w:rsidR="00DB2EAB" w:rsidRPr="00DB2EAB" w:rsidRDefault="00DB2EAB" w:rsidP="00842F82">
            <w:pPr>
              <w:tabs>
                <w:tab w:val="left" w:pos="567"/>
                <w:tab w:val="num" w:pos="1440"/>
              </w:tabs>
              <w:suppressAutoHyphens/>
              <w:autoSpaceDE w:val="0"/>
              <w:spacing w:after="0" w:line="240" w:lineRule="auto"/>
              <w:jc w:val="both"/>
              <w:rPr>
                <w:rFonts w:eastAsia="Times New Roman" w:cstheme="minorHAnsi"/>
                <w:color w:val="auto"/>
                <w:lang w:eastAsia="zh-CN"/>
              </w:rPr>
            </w:pPr>
            <w:r w:rsidRPr="00DB2EAB">
              <w:rPr>
                <w:rFonts w:eastAsia="Times New Roman" w:cstheme="minorHAnsi"/>
                <w:color w:val="auto"/>
                <w:lang w:eastAsia="zh-CN"/>
              </w:rPr>
              <w:t xml:space="preserve">Do obowiązków Wykonawcy będzie należała stała opieka nad zwierzętami bezdomnymi przebywającymi </w:t>
            </w:r>
            <w:r w:rsidR="00A35A08">
              <w:rPr>
                <w:rFonts w:eastAsia="Times New Roman" w:cstheme="minorHAnsi"/>
                <w:color w:val="auto"/>
                <w:lang w:eastAsia="zh-CN"/>
              </w:rPr>
              <w:t xml:space="preserve"> </w:t>
            </w:r>
            <w:r w:rsidRPr="00DB2EAB">
              <w:rPr>
                <w:rFonts w:eastAsia="Times New Roman" w:cstheme="minorHAnsi"/>
                <w:color w:val="auto"/>
                <w:lang w:eastAsia="zh-CN"/>
              </w:rPr>
              <w:t xml:space="preserve">w schronisku oraz innymi zwierzętami ( 5 dni od poniedziałku do piątku po 2 godz. dziennie) według wskazań i zgłoszeń na terenie miasta Kędzierzyn-Koźle. Wymagana jest dyspozycyjność Wykonawcy </w:t>
            </w:r>
            <w:r w:rsidR="00A35A08">
              <w:rPr>
                <w:rFonts w:eastAsia="Times New Roman" w:cstheme="minorHAnsi"/>
                <w:color w:val="auto"/>
                <w:lang w:eastAsia="zh-CN"/>
              </w:rPr>
              <w:t xml:space="preserve">                   </w:t>
            </w:r>
            <w:r w:rsidRPr="00DB2EAB">
              <w:rPr>
                <w:rFonts w:eastAsia="Times New Roman" w:cstheme="minorHAnsi"/>
                <w:color w:val="auto"/>
                <w:lang w:eastAsia="zh-CN"/>
              </w:rPr>
              <w:t xml:space="preserve">i podejmowanie czynności natychmiastowo na zgłoszenie Zamawiającego lub osoby przez niego </w:t>
            </w:r>
            <w:r w:rsidRPr="00DB2EAB">
              <w:rPr>
                <w:rFonts w:eastAsia="Times New Roman" w:cstheme="minorHAnsi"/>
                <w:color w:val="auto"/>
                <w:lang w:eastAsia="zh-CN"/>
              </w:rPr>
              <w:lastRenderedPageBreak/>
              <w:t>wyznaczonej ( do 2 godzin, przez całą dobę) oraz Policji, Straży Miejskiej, Straży Pożarnej i innych wyznaczonych podmiotów.</w:t>
            </w:r>
          </w:p>
          <w:p w14:paraId="3AAB6430" w14:textId="4A284F97" w:rsidR="00DB2EAB" w:rsidRPr="00DB2EAB" w:rsidRDefault="00DB2EAB" w:rsidP="00842F82">
            <w:pPr>
              <w:tabs>
                <w:tab w:val="left" w:pos="567"/>
                <w:tab w:val="num" w:pos="1440"/>
              </w:tabs>
              <w:suppressAutoHyphens/>
              <w:autoSpaceDE w:val="0"/>
              <w:spacing w:after="0" w:line="240" w:lineRule="auto"/>
              <w:jc w:val="both"/>
              <w:rPr>
                <w:rFonts w:eastAsia="Times New Roman" w:cstheme="minorHAnsi"/>
                <w:color w:val="auto"/>
                <w:lang w:eastAsia="zh-CN"/>
              </w:rPr>
            </w:pPr>
            <w:r w:rsidRPr="00DB2EAB">
              <w:rPr>
                <w:rFonts w:eastAsia="Times New Roman" w:cstheme="minorHAnsi"/>
                <w:color w:val="auto"/>
                <w:lang w:eastAsia="zh-CN"/>
              </w:rPr>
              <w:t>Szczegółowy zakres rzeczowy usług i czynności  będzie każdorazowo określony przez Zamawiającego na podstawie  odrębnych pisemnych skierowań do wykonania usług, zarówno w schronisku jak i na terenie miasta.</w:t>
            </w:r>
          </w:p>
          <w:p w14:paraId="5C2F52FD" w14:textId="77777777" w:rsidR="00DB2EAB" w:rsidRPr="00DB2EAB" w:rsidRDefault="00DB2EAB" w:rsidP="00842F82">
            <w:pPr>
              <w:tabs>
                <w:tab w:val="left" w:pos="567"/>
                <w:tab w:val="num" w:pos="1440"/>
              </w:tabs>
              <w:suppressAutoHyphens/>
              <w:autoSpaceDE w:val="0"/>
              <w:spacing w:after="0" w:line="240" w:lineRule="auto"/>
              <w:jc w:val="both"/>
              <w:rPr>
                <w:rFonts w:eastAsia="Times New Roman" w:cstheme="minorHAnsi"/>
                <w:color w:val="auto"/>
                <w:lang w:eastAsia="zh-CN"/>
              </w:rPr>
            </w:pPr>
            <w:r w:rsidRPr="00DB2EAB">
              <w:rPr>
                <w:rFonts w:eastAsia="Times New Roman" w:cstheme="minorHAnsi"/>
                <w:bCs/>
                <w:color w:val="auto"/>
                <w:lang w:eastAsia="zh-CN"/>
              </w:rPr>
              <w:t xml:space="preserve">Wykonywanie czynności objętych przedmiotem zamówienia będzie odbywało się w  gabinecie weterynaryjnym będącym na wyposażeniu schroniska. </w:t>
            </w:r>
          </w:p>
          <w:p w14:paraId="1E8F8DAD" w14:textId="77777777" w:rsidR="00DB2EAB" w:rsidRPr="00DB2EAB" w:rsidRDefault="00DB2EAB" w:rsidP="00842F82">
            <w:pPr>
              <w:tabs>
                <w:tab w:val="left" w:pos="567"/>
              </w:tabs>
              <w:autoSpaceDE w:val="0"/>
              <w:spacing w:after="0" w:line="240" w:lineRule="auto"/>
              <w:jc w:val="both"/>
              <w:rPr>
                <w:rFonts w:eastAsia="Times New Roman" w:cstheme="minorHAnsi"/>
                <w:color w:val="auto"/>
                <w:lang w:eastAsia="zh-CN"/>
              </w:rPr>
            </w:pPr>
          </w:p>
          <w:tbl>
            <w:tblPr>
              <w:tblW w:w="9460" w:type="dxa"/>
              <w:tblCellMar>
                <w:left w:w="70" w:type="dxa"/>
                <w:right w:w="70" w:type="dxa"/>
              </w:tblCellMar>
              <w:tblLook w:val="04A0" w:firstRow="1" w:lastRow="0" w:firstColumn="1" w:lastColumn="0" w:noHBand="0" w:noVBand="1"/>
            </w:tblPr>
            <w:tblGrid>
              <w:gridCol w:w="500"/>
              <w:gridCol w:w="4100"/>
              <w:gridCol w:w="1240"/>
              <w:gridCol w:w="800"/>
              <w:gridCol w:w="1280"/>
              <w:gridCol w:w="1540"/>
            </w:tblGrid>
            <w:tr w:rsidR="00692D02" w:rsidRPr="00692D02" w14:paraId="6B6E3782" w14:textId="77777777" w:rsidTr="00692D02">
              <w:trPr>
                <w:trHeight w:val="705"/>
              </w:trPr>
              <w:tc>
                <w:tcPr>
                  <w:tcW w:w="9460" w:type="dxa"/>
                  <w:gridSpan w:val="6"/>
                  <w:tcBorders>
                    <w:top w:val="nil"/>
                    <w:left w:val="nil"/>
                    <w:bottom w:val="single" w:sz="4" w:space="0" w:color="auto"/>
                    <w:right w:val="nil"/>
                  </w:tcBorders>
                  <w:shd w:val="clear" w:color="auto" w:fill="auto"/>
                  <w:vAlign w:val="center"/>
                  <w:hideMark/>
                </w:tcPr>
                <w:p w14:paraId="7749F5F9"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Wykaz czynności usług weterynaryjnych zaplanowanych na 2023r.</w:t>
                  </w:r>
                </w:p>
              </w:tc>
            </w:tr>
            <w:tr w:rsidR="00692D02" w:rsidRPr="00692D02" w14:paraId="0B81E3B2" w14:textId="77777777" w:rsidTr="00692D02">
              <w:trPr>
                <w:trHeight w:val="40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545F59" w14:textId="77777777" w:rsidR="00692D02" w:rsidRPr="00692D02" w:rsidRDefault="00692D02" w:rsidP="00692D02">
                  <w:pPr>
                    <w:spacing w:after="0" w:line="240" w:lineRule="auto"/>
                    <w:jc w:val="center"/>
                    <w:rPr>
                      <w:rFonts w:ascii="Calibri" w:eastAsia="Times New Roman" w:hAnsi="Calibri" w:cs="Calibri"/>
                      <w:color w:val="000000"/>
                      <w:lang w:eastAsia="pl-PL"/>
                    </w:rPr>
                  </w:pPr>
                  <w:proofErr w:type="spellStart"/>
                  <w:r w:rsidRPr="00692D02">
                    <w:rPr>
                      <w:rFonts w:ascii="Calibri" w:eastAsia="Times New Roman" w:hAnsi="Calibri" w:cs="Calibri"/>
                      <w:color w:val="000000"/>
                      <w:lang w:eastAsia="pl-PL"/>
                    </w:rPr>
                    <w:t>Lp</w:t>
                  </w:r>
                  <w:proofErr w:type="spellEnd"/>
                </w:p>
              </w:tc>
              <w:tc>
                <w:tcPr>
                  <w:tcW w:w="4100" w:type="dxa"/>
                  <w:tcBorders>
                    <w:top w:val="nil"/>
                    <w:left w:val="nil"/>
                    <w:bottom w:val="single" w:sz="4" w:space="0" w:color="auto"/>
                    <w:right w:val="single" w:sz="4" w:space="0" w:color="auto"/>
                  </w:tcBorders>
                  <w:shd w:val="clear" w:color="auto" w:fill="auto"/>
                  <w:vAlign w:val="center"/>
                  <w:hideMark/>
                </w:tcPr>
                <w:p w14:paraId="05DAD38B"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Czynność</w:t>
                  </w:r>
                </w:p>
              </w:tc>
              <w:tc>
                <w:tcPr>
                  <w:tcW w:w="1240" w:type="dxa"/>
                  <w:tcBorders>
                    <w:top w:val="nil"/>
                    <w:left w:val="nil"/>
                    <w:bottom w:val="single" w:sz="4" w:space="0" w:color="auto"/>
                    <w:right w:val="single" w:sz="4" w:space="0" w:color="auto"/>
                  </w:tcBorders>
                  <w:shd w:val="clear" w:color="auto" w:fill="auto"/>
                  <w:vAlign w:val="center"/>
                  <w:hideMark/>
                </w:tcPr>
                <w:p w14:paraId="36F238DD" w14:textId="77777777" w:rsidR="00692D02" w:rsidRPr="00692D02" w:rsidRDefault="00692D02" w:rsidP="00692D02">
                  <w:pPr>
                    <w:spacing w:after="0" w:line="240" w:lineRule="auto"/>
                    <w:jc w:val="center"/>
                    <w:rPr>
                      <w:rFonts w:ascii="Calibri" w:eastAsia="Times New Roman" w:hAnsi="Calibri" w:cs="Calibri"/>
                      <w:color w:val="000000"/>
                      <w:sz w:val="16"/>
                      <w:szCs w:val="16"/>
                      <w:lang w:eastAsia="pl-PL"/>
                    </w:rPr>
                  </w:pPr>
                  <w:r w:rsidRPr="00692D02">
                    <w:rPr>
                      <w:rFonts w:ascii="Calibri" w:eastAsia="Times New Roman" w:hAnsi="Calibri" w:cs="Calibri"/>
                      <w:color w:val="000000"/>
                      <w:sz w:val="16"/>
                      <w:szCs w:val="16"/>
                      <w:lang w:eastAsia="pl-PL"/>
                    </w:rPr>
                    <w:t>Jednostka rozliczeniowa</w:t>
                  </w:r>
                </w:p>
              </w:tc>
              <w:tc>
                <w:tcPr>
                  <w:tcW w:w="800" w:type="dxa"/>
                  <w:tcBorders>
                    <w:top w:val="nil"/>
                    <w:left w:val="nil"/>
                    <w:bottom w:val="single" w:sz="4" w:space="0" w:color="auto"/>
                    <w:right w:val="single" w:sz="4" w:space="0" w:color="auto"/>
                  </w:tcBorders>
                  <w:shd w:val="clear" w:color="auto" w:fill="auto"/>
                  <w:vAlign w:val="center"/>
                  <w:hideMark/>
                </w:tcPr>
                <w:p w14:paraId="057C4710"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Ilość</w:t>
                  </w:r>
                </w:p>
              </w:tc>
              <w:tc>
                <w:tcPr>
                  <w:tcW w:w="1280" w:type="dxa"/>
                  <w:tcBorders>
                    <w:top w:val="nil"/>
                    <w:left w:val="nil"/>
                    <w:bottom w:val="single" w:sz="4" w:space="0" w:color="auto"/>
                    <w:right w:val="single" w:sz="4" w:space="0" w:color="auto"/>
                  </w:tcBorders>
                  <w:shd w:val="clear" w:color="auto" w:fill="auto"/>
                  <w:vAlign w:val="center"/>
                  <w:hideMark/>
                </w:tcPr>
                <w:p w14:paraId="0BBEDCF3"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Cena brutto</w:t>
                  </w:r>
                </w:p>
              </w:tc>
              <w:tc>
                <w:tcPr>
                  <w:tcW w:w="1540" w:type="dxa"/>
                  <w:tcBorders>
                    <w:top w:val="nil"/>
                    <w:left w:val="nil"/>
                    <w:bottom w:val="single" w:sz="4" w:space="0" w:color="auto"/>
                    <w:right w:val="single" w:sz="4" w:space="0" w:color="auto"/>
                  </w:tcBorders>
                  <w:shd w:val="clear" w:color="auto" w:fill="auto"/>
                  <w:vAlign w:val="center"/>
                  <w:hideMark/>
                </w:tcPr>
                <w:p w14:paraId="342F093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Wartość brutto</w:t>
                  </w:r>
                </w:p>
              </w:tc>
            </w:tr>
            <w:tr w:rsidR="00692D02" w:rsidRPr="00692D02" w14:paraId="0869764C"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08CD2D"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w:t>
                  </w:r>
                </w:p>
              </w:tc>
              <w:tc>
                <w:tcPr>
                  <w:tcW w:w="4100" w:type="dxa"/>
                  <w:tcBorders>
                    <w:top w:val="nil"/>
                    <w:left w:val="nil"/>
                    <w:bottom w:val="single" w:sz="4" w:space="0" w:color="auto"/>
                    <w:right w:val="single" w:sz="4" w:space="0" w:color="auto"/>
                  </w:tcBorders>
                  <w:shd w:val="clear" w:color="auto" w:fill="auto"/>
                  <w:vAlign w:val="bottom"/>
                  <w:hideMark/>
                </w:tcPr>
                <w:p w14:paraId="19B402F4"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Szczepienie przeciw wściekliźnie</w:t>
                  </w:r>
                </w:p>
              </w:tc>
              <w:tc>
                <w:tcPr>
                  <w:tcW w:w="1240" w:type="dxa"/>
                  <w:tcBorders>
                    <w:top w:val="nil"/>
                    <w:left w:val="nil"/>
                    <w:bottom w:val="single" w:sz="4" w:space="0" w:color="auto"/>
                    <w:right w:val="single" w:sz="4" w:space="0" w:color="auto"/>
                  </w:tcBorders>
                  <w:shd w:val="clear" w:color="auto" w:fill="auto"/>
                  <w:noWrap/>
                  <w:vAlign w:val="center"/>
                  <w:hideMark/>
                </w:tcPr>
                <w:p w14:paraId="29E208AF"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szczepienie</w:t>
                  </w:r>
                </w:p>
              </w:tc>
              <w:tc>
                <w:tcPr>
                  <w:tcW w:w="800" w:type="dxa"/>
                  <w:tcBorders>
                    <w:top w:val="nil"/>
                    <w:left w:val="nil"/>
                    <w:bottom w:val="single" w:sz="4" w:space="0" w:color="auto"/>
                    <w:right w:val="single" w:sz="4" w:space="0" w:color="auto"/>
                  </w:tcBorders>
                  <w:shd w:val="clear" w:color="auto" w:fill="auto"/>
                  <w:noWrap/>
                  <w:vAlign w:val="center"/>
                  <w:hideMark/>
                </w:tcPr>
                <w:p w14:paraId="5F73E455"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7C0B8B0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1E0CEC6"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49139E58" w14:textId="77777777" w:rsidTr="00692D02">
              <w:trPr>
                <w:trHeight w:val="49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EBF875"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w:t>
                  </w:r>
                </w:p>
              </w:tc>
              <w:tc>
                <w:tcPr>
                  <w:tcW w:w="4100" w:type="dxa"/>
                  <w:tcBorders>
                    <w:top w:val="nil"/>
                    <w:left w:val="nil"/>
                    <w:bottom w:val="single" w:sz="4" w:space="0" w:color="auto"/>
                    <w:right w:val="single" w:sz="4" w:space="0" w:color="auto"/>
                  </w:tcBorders>
                  <w:shd w:val="clear" w:color="auto" w:fill="auto"/>
                  <w:vAlign w:val="bottom"/>
                  <w:hideMark/>
                </w:tcPr>
                <w:p w14:paraId="07A778D9"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Szczepienie ochronne przeciw chorobom wirusowym psów</w:t>
                  </w:r>
                </w:p>
              </w:tc>
              <w:tc>
                <w:tcPr>
                  <w:tcW w:w="1240" w:type="dxa"/>
                  <w:tcBorders>
                    <w:top w:val="nil"/>
                    <w:left w:val="nil"/>
                    <w:bottom w:val="single" w:sz="4" w:space="0" w:color="auto"/>
                    <w:right w:val="single" w:sz="4" w:space="0" w:color="auto"/>
                  </w:tcBorders>
                  <w:shd w:val="clear" w:color="auto" w:fill="auto"/>
                  <w:noWrap/>
                  <w:vAlign w:val="center"/>
                  <w:hideMark/>
                </w:tcPr>
                <w:p w14:paraId="3ED3D63A"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szczepienie</w:t>
                  </w:r>
                </w:p>
              </w:tc>
              <w:tc>
                <w:tcPr>
                  <w:tcW w:w="800" w:type="dxa"/>
                  <w:tcBorders>
                    <w:top w:val="nil"/>
                    <w:left w:val="nil"/>
                    <w:bottom w:val="single" w:sz="4" w:space="0" w:color="auto"/>
                    <w:right w:val="single" w:sz="4" w:space="0" w:color="auto"/>
                  </w:tcBorders>
                  <w:shd w:val="clear" w:color="auto" w:fill="auto"/>
                  <w:noWrap/>
                  <w:vAlign w:val="center"/>
                  <w:hideMark/>
                </w:tcPr>
                <w:p w14:paraId="5FCE4E27"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08991B4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74B7C529"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7F003424" w14:textId="77777777" w:rsidTr="00692D02">
              <w:trPr>
                <w:trHeight w:val="49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AE77E7"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3</w:t>
                  </w:r>
                </w:p>
              </w:tc>
              <w:tc>
                <w:tcPr>
                  <w:tcW w:w="4100" w:type="dxa"/>
                  <w:tcBorders>
                    <w:top w:val="nil"/>
                    <w:left w:val="nil"/>
                    <w:bottom w:val="single" w:sz="4" w:space="0" w:color="auto"/>
                    <w:right w:val="single" w:sz="4" w:space="0" w:color="auto"/>
                  </w:tcBorders>
                  <w:shd w:val="clear" w:color="auto" w:fill="auto"/>
                  <w:vAlign w:val="bottom"/>
                  <w:hideMark/>
                </w:tcPr>
                <w:p w14:paraId="103A9BE8"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Zwalczanie pcheł i kleszczy - za każde 10kg masy ciała (4 razy w roku)</w:t>
                  </w:r>
                </w:p>
              </w:tc>
              <w:tc>
                <w:tcPr>
                  <w:tcW w:w="1240" w:type="dxa"/>
                  <w:tcBorders>
                    <w:top w:val="nil"/>
                    <w:left w:val="nil"/>
                    <w:bottom w:val="single" w:sz="4" w:space="0" w:color="auto"/>
                    <w:right w:val="single" w:sz="4" w:space="0" w:color="auto"/>
                  </w:tcBorders>
                  <w:shd w:val="clear" w:color="auto" w:fill="auto"/>
                  <w:noWrap/>
                  <w:vAlign w:val="center"/>
                  <w:hideMark/>
                </w:tcPr>
                <w:p w14:paraId="337BD598"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szczepienie</w:t>
                  </w:r>
                </w:p>
              </w:tc>
              <w:tc>
                <w:tcPr>
                  <w:tcW w:w="800" w:type="dxa"/>
                  <w:tcBorders>
                    <w:top w:val="nil"/>
                    <w:left w:val="nil"/>
                    <w:bottom w:val="single" w:sz="4" w:space="0" w:color="auto"/>
                    <w:right w:val="single" w:sz="4" w:space="0" w:color="auto"/>
                  </w:tcBorders>
                  <w:shd w:val="clear" w:color="auto" w:fill="auto"/>
                  <w:noWrap/>
                  <w:vAlign w:val="center"/>
                  <w:hideMark/>
                </w:tcPr>
                <w:p w14:paraId="30BDF88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200</w:t>
                  </w:r>
                </w:p>
              </w:tc>
              <w:tc>
                <w:tcPr>
                  <w:tcW w:w="1280" w:type="dxa"/>
                  <w:tcBorders>
                    <w:top w:val="nil"/>
                    <w:left w:val="nil"/>
                    <w:bottom w:val="single" w:sz="4" w:space="0" w:color="auto"/>
                    <w:right w:val="single" w:sz="4" w:space="0" w:color="auto"/>
                  </w:tcBorders>
                  <w:shd w:val="clear" w:color="auto" w:fill="auto"/>
                  <w:noWrap/>
                  <w:vAlign w:val="center"/>
                  <w:hideMark/>
                </w:tcPr>
                <w:p w14:paraId="02F4BB8D"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01CBB58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613FDBDE" w14:textId="77777777" w:rsidTr="00692D02">
              <w:trPr>
                <w:trHeight w:val="49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DD451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4</w:t>
                  </w:r>
                </w:p>
              </w:tc>
              <w:tc>
                <w:tcPr>
                  <w:tcW w:w="4100" w:type="dxa"/>
                  <w:tcBorders>
                    <w:top w:val="nil"/>
                    <w:left w:val="nil"/>
                    <w:bottom w:val="single" w:sz="4" w:space="0" w:color="auto"/>
                    <w:right w:val="single" w:sz="4" w:space="0" w:color="auto"/>
                  </w:tcBorders>
                  <w:shd w:val="clear" w:color="auto" w:fill="auto"/>
                  <w:vAlign w:val="bottom"/>
                  <w:hideMark/>
                </w:tcPr>
                <w:p w14:paraId="54AFFA23"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proofErr w:type="spellStart"/>
                  <w:r w:rsidRPr="00692D02">
                    <w:rPr>
                      <w:rFonts w:ascii="Calibri" w:eastAsia="Times New Roman" w:hAnsi="Calibri" w:cs="Calibri"/>
                      <w:color w:val="000000"/>
                      <w:sz w:val="18"/>
                      <w:szCs w:val="18"/>
                      <w:lang w:eastAsia="pl-PL"/>
                    </w:rPr>
                    <w:t>Orobaczanie</w:t>
                  </w:r>
                  <w:proofErr w:type="spellEnd"/>
                  <w:r w:rsidRPr="00692D02">
                    <w:rPr>
                      <w:rFonts w:ascii="Calibri" w:eastAsia="Times New Roman" w:hAnsi="Calibri" w:cs="Calibri"/>
                      <w:color w:val="000000"/>
                      <w:sz w:val="18"/>
                      <w:szCs w:val="18"/>
                      <w:lang w:eastAsia="pl-PL"/>
                    </w:rPr>
                    <w:t xml:space="preserve"> zwierzęcia - za każde 10kg masy ciała (4 razy w roku)</w:t>
                  </w:r>
                </w:p>
              </w:tc>
              <w:tc>
                <w:tcPr>
                  <w:tcW w:w="1240" w:type="dxa"/>
                  <w:tcBorders>
                    <w:top w:val="nil"/>
                    <w:left w:val="nil"/>
                    <w:bottom w:val="single" w:sz="4" w:space="0" w:color="auto"/>
                    <w:right w:val="single" w:sz="4" w:space="0" w:color="auto"/>
                  </w:tcBorders>
                  <w:shd w:val="clear" w:color="auto" w:fill="auto"/>
                  <w:noWrap/>
                  <w:vAlign w:val="center"/>
                  <w:hideMark/>
                </w:tcPr>
                <w:p w14:paraId="7E1C03CD"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13CACFAE"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200</w:t>
                  </w:r>
                </w:p>
              </w:tc>
              <w:tc>
                <w:tcPr>
                  <w:tcW w:w="1280" w:type="dxa"/>
                  <w:tcBorders>
                    <w:top w:val="nil"/>
                    <w:left w:val="nil"/>
                    <w:bottom w:val="single" w:sz="4" w:space="0" w:color="auto"/>
                    <w:right w:val="single" w:sz="4" w:space="0" w:color="auto"/>
                  </w:tcBorders>
                  <w:shd w:val="clear" w:color="auto" w:fill="auto"/>
                  <w:noWrap/>
                  <w:vAlign w:val="center"/>
                  <w:hideMark/>
                </w:tcPr>
                <w:p w14:paraId="668DF198"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E7A3493"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169C3C6D"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E2C636"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5</w:t>
                  </w:r>
                </w:p>
              </w:tc>
              <w:tc>
                <w:tcPr>
                  <w:tcW w:w="4100" w:type="dxa"/>
                  <w:tcBorders>
                    <w:top w:val="nil"/>
                    <w:left w:val="nil"/>
                    <w:bottom w:val="single" w:sz="4" w:space="0" w:color="auto"/>
                    <w:right w:val="single" w:sz="4" w:space="0" w:color="auto"/>
                  </w:tcBorders>
                  <w:shd w:val="clear" w:color="auto" w:fill="auto"/>
                  <w:vAlign w:val="bottom"/>
                  <w:hideMark/>
                </w:tcPr>
                <w:p w14:paraId="3BDAFB68"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Sterylizacja suki o masie ciała od 5 - 15 kg</w:t>
                  </w:r>
                </w:p>
              </w:tc>
              <w:tc>
                <w:tcPr>
                  <w:tcW w:w="1240" w:type="dxa"/>
                  <w:tcBorders>
                    <w:top w:val="nil"/>
                    <w:left w:val="nil"/>
                    <w:bottom w:val="single" w:sz="4" w:space="0" w:color="auto"/>
                    <w:right w:val="single" w:sz="4" w:space="0" w:color="auto"/>
                  </w:tcBorders>
                  <w:shd w:val="clear" w:color="auto" w:fill="auto"/>
                  <w:noWrap/>
                  <w:vAlign w:val="center"/>
                  <w:hideMark/>
                </w:tcPr>
                <w:p w14:paraId="5AEB8CF0"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198AA9F5"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15</w:t>
                  </w:r>
                </w:p>
              </w:tc>
              <w:tc>
                <w:tcPr>
                  <w:tcW w:w="1280" w:type="dxa"/>
                  <w:tcBorders>
                    <w:top w:val="nil"/>
                    <w:left w:val="nil"/>
                    <w:bottom w:val="single" w:sz="4" w:space="0" w:color="auto"/>
                    <w:right w:val="single" w:sz="4" w:space="0" w:color="auto"/>
                  </w:tcBorders>
                  <w:shd w:val="clear" w:color="auto" w:fill="auto"/>
                  <w:noWrap/>
                  <w:vAlign w:val="center"/>
                  <w:hideMark/>
                </w:tcPr>
                <w:p w14:paraId="77A6DC8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7669CD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6334D4B4"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C6E44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6</w:t>
                  </w:r>
                </w:p>
              </w:tc>
              <w:tc>
                <w:tcPr>
                  <w:tcW w:w="4100" w:type="dxa"/>
                  <w:tcBorders>
                    <w:top w:val="nil"/>
                    <w:left w:val="nil"/>
                    <w:bottom w:val="single" w:sz="4" w:space="0" w:color="auto"/>
                    <w:right w:val="single" w:sz="4" w:space="0" w:color="auto"/>
                  </w:tcBorders>
                  <w:shd w:val="clear" w:color="auto" w:fill="auto"/>
                  <w:vAlign w:val="bottom"/>
                  <w:hideMark/>
                </w:tcPr>
                <w:p w14:paraId="23309153"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Sterylizacja suki o masie ciała od 15 - 40 kg</w:t>
                  </w:r>
                </w:p>
              </w:tc>
              <w:tc>
                <w:tcPr>
                  <w:tcW w:w="1240" w:type="dxa"/>
                  <w:tcBorders>
                    <w:top w:val="nil"/>
                    <w:left w:val="nil"/>
                    <w:bottom w:val="single" w:sz="4" w:space="0" w:color="auto"/>
                    <w:right w:val="single" w:sz="4" w:space="0" w:color="auto"/>
                  </w:tcBorders>
                  <w:shd w:val="clear" w:color="auto" w:fill="auto"/>
                  <w:noWrap/>
                  <w:vAlign w:val="center"/>
                  <w:hideMark/>
                </w:tcPr>
                <w:p w14:paraId="1943D79A"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5AB2ED2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20</w:t>
                  </w:r>
                </w:p>
              </w:tc>
              <w:tc>
                <w:tcPr>
                  <w:tcW w:w="1280" w:type="dxa"/>
                  <w:tcBorders>
                    <w:top w:val="nil"/>
                    <w:left w:val="nil"/>
                    <w:bottom w:val="single" w:sz="4" w:space="0" w:color="auto"/>
                    <w:right w:val="single" w:sz="4" w:space="0" w:color="auto"/>
                  </w:tcBorders>
                  <w:shd w:val="clear" w:color="auto" w:fill="auto"/>
                  <w:noWrap/>
                  <w:vAlign w:val="center"/>
                  <w:hideMark/>
                </w:tcPr>
                <w:p w14:paraId="1D40286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415B3609"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70AA8C95"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D0EAA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7</w:t>
                  </w:r>
                </w:p>
              </w:tc>
              <w:tc>
                <w:tcPr>
                  <w:tcW w:w="4100" w:type="dxa"/>
                  <w:tcBorders>
                    <w:top w:val="nil"/>
                    <w:left w:val="nil"/>
                    <w:bottom w:val="single" w:sz="4" w:space="0" w:color="auto"/>
                    <w:right w:val="single" w:sz="4" w:space="0" w:color="auto"/>
                  </w:tcBorders>
                  <w:shd w:val="clear" w:color="auto" w:fill="auto"/>
                  <w:vAlign w:val="bottom"/>
                  <w:hideMark/>
                </w:tcPr>
                <w:p w14:paraId="75C6429B"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Sterylizacja suki o masie ciała powyżej 40 kg</w:t>
                  </w:r>
                </w:p>
              </w:tc>
              <w:tc>
                <w:tcPr>
                  <w:tcW w:w="1240" w:type="dxa"/>
                  <w:tcBorders>
                    <w:top w:val="nil"/>
                    <w:left w:val="nil"/>
                    <w:bottom w:val="single" w:sz="4" w:space="0" w:color="auto"/>
                    <w:right w:val="single" w:sz="4" w:space="0" w:color="auto"/>
                  </w:tcBorders>
                  <w:shd w:val="clear" w:color="auto" w:fill="auto"/>
                  <w:noWrap/>
                  <w:vAlign w:val="center"/>
                  <w:hideMark/>
                </w:tcPr>
                <w:p w14:paraId="51F63AF4"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6E408C36"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w:t>
                  </w:r>
                </w:p>
              </w:tc>
              <w:tc>
                <w:tcPr>
                  <w:tcW w:w="1280" w:type="dxa"/>
                  <w:tcBorders>
                    <w:top w:val="nil"/>
                    <w:left w:val="nil"/>
                    <w:bottom w:val="single" w:sz="4" w:space="0" w:color="auto"/>
                    <w:right w:val="single" w:sz="4" w:space="0" w:color="auto"/>
                  </w:tcBorders>
                  <w:shd w:val="clear" w:color="auto" w:fill="auto"/>
                  <w:noWrap/>
                  <w:vAlign w:val="center"/>
                  <w:hideMark/>
                </w:tcPr>
                <w:p w14:paraId="3D4FF133"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3EE4F57D"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0012CA60"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E0179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8</w:t>
                  </w:r>
                </w:p>
              </w:tc>
              <w:tc>
                <w:tcPr>
                  <w:tcW w:w="4100" w:type="dxa"/>
                  <w:tcBorders>
                    <w:top w:val="nil"/>
                    <w:left w:val="nil"/>
                    <w:bottom w:val="single" w:sz="4" w:space="0" w:color="auto"/>
                    <w:right w:val="single" w:sz="4" w:space="0" w:color="auto"/>
                  </w:tcBorders>
                  <w:shd w:val="clear" w:color="auto" w:fill="auto"/>
                  <w:vAlign w:val="bottom"/>
                  <w:hideMark/>
                </w:tcPr>
                <w:p w14:paraId="04F6694F"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Kastracja psów o masie ciała od 5 -15 kg</w:t>
                  </w:r>
                </w:p>
              </w:tc>
              <w:tc>
                <w:tcPr>
                  <w:tcW w:w="1240" w:type="dxa"/>
                  <w:tcBorders>
                    <w:top w:val="nil"/>
                    <w:left w:val="nil"/>
                    <w:bottom w:val="single" w:sz="4" w:space="0" w:color="auto"/>
                    <w:right w:val="single" w:sz="4" w:space="0" w:color="auto"/>
                  </w:tcBorders>
                  <w:shd w:val="clear" w:color="auto" w:fill="auto"/>
                  <w:noWrap/>
                  <w:vAlign w:val="center"/>
                  <w:hideMark/>
                </w:tcPr>
                <w:p w14:paraId="7C32A090"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3D469C3D"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20</w:t>
                  </w:r>
                </w:p>
              </w:tc>
              <w:tc>
                <w:tcPr>
                  <w:tcW w:w="1280" w:type="dxa"/>
                  <w:tcBorders>
                    <w:top w:val="nil"/>
                    <w:left w:val="nil"/>
                    <w:bottom w:val="single" w:sz="4" w:space="0" w:color="auto"/>
                    <w:right w:val="single" w:sz="4" w:space="0" w:color="auto"/>
                  </w:tcBorders>
                  <w:shd w:val="clear" w:color="auto" w:fill="auto"/>
                  <w:noWrap/>
                  <w:vAlign w:val="center"/>
                  <w:hideMark/>
                </w:tcPr>
                <w:p w14:paraId="58E4A79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6FE97CF"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6A35BBFD"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EA871C"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9</w:t>
                  </w:r>
                </w:p>
              </w:tc>
              <w:tc>
                <w:tcPr>
                  <w:tcW w:w="4100" w:type="dxa"/>
                  <w:tcBorders>
                    <w:top w:val="nil"/>
                    <w:left w:val="nil"/>
                    <w:bottom w:val="single" w:sz="4" w:space="0" w:color="auto"/>
                    <w:right w:val="single" w:sz="4" w:space="0" w:color="auto"/>
                  </w:tcBorders>
                  <w:shd w:val="clear" w:color="auto" w:fill="auto"/>
                  <w:vAlign w:val="bottom"/>
                  <w:hideMark/>
                </w:tcPr>
                <w:p w14:paraId="1F4E2CE5"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Kastracja psów o masie ciała od 15 - 40 kg</w:t>
                  </w:r>
                </w:p>
              </w:tc>
              <w:tc>
                <w:tcPr>
                  <w:tcW w:w="1240" w:type="dxa"/>
                  <w:tcBorders>
                    <w:top w:val="nil"/>
                    <w:left w:val="nil"/>
                    <w:bottom w:val="single" w:sz="4" w:space="0" w:color="auto"/>
                    <w:right w:val="single" w:sz="4" w:space="0" w:color="auto"/>
                  </w:tcBorders>
                  <w:shd w:val="clear" w:color="auto" w:fill="auto"/>
                  <w:noWrap/>
                  <w:vAlign w:val="center"/>
                  <w:hideMark/>
                </w:tcPr>
                <w:p w14:paraId="151D07B7"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15BDA5A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20</w:t>
                  </w:r>
                </w:p>
              </w:tc>
              <w:tc>
                <w:tcPr>
                  <w:tcW w:w="1280" w:type="dxa"/>
                  <w:tcBorders>
                    <w:top w:val="nil"/>
                    <w:left w:val="nil"/>
                    <w:bottom w:val="single" w:sz="4" w:space="0" w:color="auto"/>
                    <w:right w:val="single" w:sz="4" w:space="0" w:color="auto"/>
                  </w:tcBorders>
                  <w:shd w:val="clear" w:color="auto" w:fill="auto"/>
                  <w:noWrap/>
                  <w:vAlign w:val="center"/>
                  <w:hideMark/>
                </w:tcPr>
                <w:p w14:paraId="278833DC"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2F3A4A00"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15EF48F7"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79B885"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10</w:t>
                  </w:r>
                </w:p>
              </w:tc>
              <w:tc>
                <w:tcPr>
                  <w:tcW w:w="4100" w:type="dxa"/>
                  <w:tcBorders>
                    <w:top w:val="nil"/>
                    <w:left w:val="nil"/>
                    <w:bottom w:val="single" w:sz="4" w:space="0" w:color="auto"/>
                    <w:right w:val="single" w:sz="4" w:space="0" w:color="auto"/>
                  </w:tcBorders>
                  <w:shd w:val="clear" w:color="auto" w:fill="auto"/>
                  <w:vAlign w:val="bottom"/>
                  <w:hideMark/>
                </w:tcPr>
                <w:p w14:paraId="1AA89777"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Kastracja psów o masie ciała powyżej 40 kg</w:t>
                  </w:r>
                </w:p>
              </w:tc>
              <w:tc>
                <w:tcPr>
                  <w:tcW w:w="1240" w:type="dxa"/>
                  <w:tcBorders>
                    <w:top w:val="nil"/>
                    <w:left w:val="nil"/>
                    <w:bottom w:val="single" w:sz="4" w:space="0" w:color="auto"/>
                    <w:right w:val="single" w:sz="4" w:space="0" w:color="auto"/>
                  </w:tcBorders>
                  <w:shd w:val="clear" w:color="auto" w:fill="auto"/>
                  <w:noWrap/>
                  <w:vAlign w:val="center"/>
                  <w:hideMark/>
                </w:tcPr>
                <w:p w14:paraId="50C77F34"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1067D8F7"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w:t>
                  </w:r>
                </w:p>
              </w:tc>
              <w:tc>
                <w:tcPr>
                  <w:tcW w:w="1280" w:type="dxa"/>
                  <w:tcBorders>
                    <w:top w:val="nil"/>
                    <w:left w:val="nil"/>
                    <w:bottom w:val="single" w:sz="4" w:space="0" w:color="auto"/>
                    <w:right w:val="single" w:sz="4" w:space="0" w:color="auto"/>
                  </w:tcBorders>
                  <w:shd w:val="clear" w:color="auto" w:fill="auto"/>
                  <w:noWrap/>
                  <w:vAlign w:val="center"/>
                  <w:hideMark/>
                </w:tcPr>
                <w:p w14:paraId="7AFB44D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148D908E"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4F4AD421"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CEFA1C"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11</w:t>
                  </w:r>
                </w:p>
              </w:tc>
              <w:tc>
                <w:tcPr>
                  <w:tcW w:w="4100" w:type="dxa"/>
                  <w:tcBorders>
                    <w:top w:val="nil"/>
                    <w:left w:val="nil"/>
                    <w:bottom w:val="single" w:sz="4" w:space="0" w:color="auto"/>
                    <w:right w:val="single" w:sz="4" w:space="0" w:color="auto"/>
                  </w:tcBorders>
                  <w:shd w:val="clear" w:color="auto" w:fill="auto"/>
                  <w:vAlign w:val="bottom"/>
                  <w:hideMark/>
                </w:tcPr>
                <w:p w14:paraId="7A5DB77F"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Sterylizacja kotek</w:t>
                  </w:r>
                </w:p>
              </w:tc>
              <w:tc>
                <w:tcPr>
                  <w:tcW w:w="1240" w:type="dxa"/>
                  <w:tcBorders>
                    <w:top w:val="nil"/>
                    <w:left w:val="nil"/>
                    <w:bottom w:val="single" w:sz="4" w:space="0" w:color="auto"/>
                    <w:right w:val="single" w:sz="4" w:space="0" w:color="auto"/>
                  </w:tcBorders>
                  <w:shd w:val="clear" w:color="auto" w:fill="auto"/>
                  <w:noWrap/>
                  <w:vAlign w:val="center"/>
                  <w:hideMark/>
                </w:tcPr>
                <w:p w14:paraId="78556D3B"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004C786F"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80</w:t>
                  </w:r>
                </w:p>
              </w:tc>
              <w:tc>
                <w:tcPr>
                  <w:tcW w:w="1280" w:type="dxa"/>
                  <w:tcBorders>
                    <w:top w:val="nil"/>
                    <w:left w:val="nil"/>
                    <w:bottom w:val="single" w:sz="4" w:space="0" w:color="auto"/>
                    <w:right w:val="single" w:sz="4" w:space="0" w:color="auto"/>
                  </w:tcBorders>
                  <w:shd w:val="clear" w:color="auto" w:fill="auto"/>
                  <w:noWrap/>
                  <w:vAlign w:val="center"/>
                  <w:hideMark/>
                </w:tcPr>
                <w:p w14:paraId="10B4E18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063C385C"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2C7F828A"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B8D68E"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12</w:t>
                  </w:r>
                </w:p>
              </w:tc>
              <w:tc>
                <w:tcPr>
                  <w:tcW w:w="4100" w:type="dxa"/>
                  <w:tcBorders>
                    <w:top w:val="nil"/>
                    <w:left w:val="nil"/>
                    <w:bottom w:val="single" w:sz="4" w:space="0" w:color="auto"/>
                    <w:right w:val="single" w:sz="4" w:space="0" w:color="auto"/>
                  </w:tcBorders>
                  <w:shd w:val="clear" w:color="auto" w:fill="auto"/>
                  <w:vAlign w:val="bottom"/>
                  <w:hideMark/>
                </w:tcPr>
                <w:p w14:paraId="420BC619"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Kastracja kocura</w:t>
                  </w:r>
                </w:p>
              </w:tc>
              <w:tc>
                <w:tcPr>
                  <w:tcW w:w="1240" w:type="dxa"/>
                  <w:tcBorders>
                    <w:top w:val="nil"/>
                    <w:left w:val="nil"/>
                    <w:bottom w:val="single" w:sz="4" w:space="0" w:color="auto"/>
                    <w:right w:val="single" w:sz="4" w:space="0" w:color="auto"/>
                  </w:tcBorders>
                  <w:shd w:val="clear" w:color="auto" w:fill="auto"/>
                  <w:noWrap/>
                  <w:vAlign w:val="center"/>
                  <w:hideMark/>
                </w:tcPr>
                <w:p w14:paraId="58BB95FB"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2F75A36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70</w:t>
                  </w:r>
                </w:p>
              </w:tc>
              <w:tc>
                <w:tcPr>
                  <w:tcW w:w="1280" w:type="dxa"/>
                  <w:tcBorders>
                    <w:top w:val="nil"/>
                    <w:left w:val="nil"/>
                    <w:bottom w:val="single" w:sz="4" w:space="0" w:color="auto"/>
                    <w:right w:val="single" w:sz="4" w:space="0" w:color="auto"/>
                  </w:tcBorders>
                  <w:shd w:val="clear" w:color="auto" w:fill="auto"/>
                  <w:noWrap/>
                  <w:vAlign w:val="center"/>
                  <w:hideMark/>
                </w:tcPr>
                <w:p w14:paraId="4F0ADC3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EAE36F7"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4A85806F"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BFB5AF"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13</w:t>
                  </w:r>
                </w:p>
              </w:tc>
              <w:tc>
                <w:tcPr>
                  <w:tcW w:w="4100" w:type="dxa"/>
                  <w:tcBorders>
                    <w:top w:val="nil"/>
                    <w:left w:val="nil"/>
                    <w:bottom w:val="single" w:sz="4" w:space="0" w:color="auto"/>
                    <w:right w:val="single" w:sz="4" w:space="0" w:color="auto"/>
                  </w:tcBorders>
                  <w:shd w:val="clear" w:color="auto" w:fill="auto"/>
                  <w:vAlign w:val="bottom"/>
                  <w:hideMark/>
                </w:tcPr>
                <w:p w14:paraId="7FA9D456"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Usypianie ślepych miotów</w:t>
                  </w:r>
                </w:p>
              </w:tc>
              <w:tc>
                <w:tcPr>
                  <w:tcW w:w="1240" w:type="dxa"/>
                  <w:tcBorders>
                    <w:top w:val="nil"/>
                    <w:left w:val="nil"/>
                    <w:bottom w:val="single" w:sz="4" w:space="0" w:color="auto"/>
                    <w:right w:val="single" w:sz="4" w:space="0" w:color="auto"/>
                  </w:tcBorders>
                  <w:shd w:val="clear" w:color="auto" w:fill="auto"/>
                  <w:noWrap/>
                  <w:vAlign w:val="center"/>
                  <w:hideMark/>
                </w:tcPr>
                <w:p w14:paraId="3143D84F"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miot</w:t>
                  </w:r>
                </w:p>
              </w:tc>
              <w:tc>
                <w:tcPr>
                  <w:tcW w:w="800" w:type="dxa"/>
                  <w:tcBorders>
                    <w:top w:val="nil"/>
                    <w:left w:val="nil"/>
                    <w:bottom w:val="single" w:sz="4" w:space="0" w:color="auto"/>
                    <w:right w:val="single" w:sz="4" w:space="0" w:color="auto"/>
                  </w:tcBorders>
                  <w:shd w:val="clear" w:color="auto" w:fill="auto"/>
                  <w:noWrap/>
                  <w:vAlign w:val="center"/>
                  <w:hideMark/>
                </w:tcPr>
                <w:p w14:paraId="12CE2C4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5</w:t>
                  </w:r>
                </w:p>
              </w:tc>
              <w:tc>
                <w:tcPr>
                  <w:tcW w:w="1280" w:type="dxa"/>
                  <w:tcBorders>
                    <w:top w:val="nil"/>
                    <w:left w:val="nil"/>
                    <w:bottom w:val="single" w:sz="4" w:space="0" w:color="auto"/>
                    <w:right w:val="single" w:sz="4" w:space="0" w:color="auto"/>
                  </w:tcBorders>
                  <w:shd w:val="clear" w:color="auto" w:fill="auto"/>
                  <w:noWrap/>
                  <w:vAlign w:val="center"/>
                  <w:hideMark/>
                </w:tcPr>
                <w:p w14:paraId="0A85C158"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4856F1C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23A44BBF"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9CFDCF"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14</w:t>
                  </w:r>
                </w:p>
              </w:tc>
              <w:tc>
                <w:tcPr>
                  <w:tcW w:w="4100" w:type="dxa"/>
                  <w:tcBorders>
                    <w:top w:val="nil"/>
                    <w:left w:val="nil"/>
                    <w:bottom w:val="single" w:sz="4" w:space="0" w:color="auto"/>
                    <w:right w:val="single" w:sz="4" w:space="0" w:color="auto"/>
                  </w:tcBorders>
                  <w:shd w:val="clear" w:color="auto" w:fill="auto"/>
                  <w:vAlign w:val="bottom"/>
                  <w:hideMark/>
                </w:tcPr>
                <w:p w14:paraId="67C1E615"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Eutanazja zwierzęcia o masie do 10 kg</w:t>
                  </w:r>
                </w:p>
              </w:tc>
              <w:tc>
                <w:tcPr>
                  <w:tcW w:w="1240" w:type="dxa"/>
                  <w:tcBorders>
                    <w:top w:val="nil"/>
                    <w:left w:val="nil"/>
                    <w:bottom w:val="single" w:sz="4" w:space="0" w:color="auto"/>
                    <w:right w:val="single" w:sz="4" w:space="0" w:color="auto"/>
                  </w:tcBorders>
                  <w:shd w:val="clear" w:color="auto" w:fill="auto"/>
                  <w:noWrap/>
                  <w:vAlign w:val="center"/>
                  <w:hideMark/>
                </w:tcPr>
                <w:p w14:paraId="14A4A573"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0B6BDCE3"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10</w:t>
                  </w:r>
                </w:p>
              </w:tc>
              <w:tc>
                <w:tcPr>
                  <w:tcW w:w="1280" w:type="dxa"/>
                  <w:tcBorders>
                    <w:top w:val="nil"/>
                    <w:left w:val="nil"/>
                    <w:bottom w:val="single" w:sz="4" w:space="0" w:color="auto"/>
                    <w:right w:val="single" w:sz="4" w:space="0" w:color="auto"/>
                  </w:tcBorders>
                  <w:shd w:val="clear" w:color="auto" w:fill="auto"/>
                  <w:noWrap/>
                  <w:vAlign w:val="center"/>
                  <w:hideMark/>
                </w:tcPr>
                <w:p w14:paraId="4405951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2535FFD5"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31F50A76"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FAAF28"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15</w:t>
                  </w:r>
                </w:p>
              </w:tc>
              <w:tc>
                <w:tcPr>
                  <w:tcW w:w="4100" w:type="dxa"/>
                  <w:tcBorders>
                    <w:top w:val="nil"/>
                    <w:left w:val="nil"/>
                    <w:bottom w:val="single" w:sz="4" w:space="0" w:color="auto"/>
                    <w:right w:val="single" w:sz="4" w:space="0" w:color="auto"/>
                  </w:tcBorders>
                  <w:shd w:val="clear" w:color="auto" w:fill="auto"/>
                  <w:vAlign w:val="bottom"/>
                  <w:hideMark/>
                </w:tcPr>
                <w:p w14:paraId="5C1E8A64"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Eutanazja zwierzęcia o masie od 10 - 20 kg</w:t>
                  </w:r>
                </w:p>
              </w:tc>
              <w:tc>
                <w:tcPr>
                  <w:tcW w:w="1240" w:type="dxa"/>
                  <w:tcBorders>
                    <w:top w:val="nil"/>
                    <w:left w:val="nil"/>
                    <w:bottom w:val="single" w:sz="4" w:space="0" w:color="auto"/>
                    <w:right w:val="single" w:sz="4" w:space="0" w:color="auto"/>
                  </w:tcBorders>
                  <w:shd w:val="clear" w:color="auto" w:fill="auto"/>
                  <w:noWrap/>
                  <w:vAlign w:val="center"/>
                  <w:hideMark/>
                </w:tcPr>
                <w:p w14:paraId="1AAFF7B8"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6BBF1C11"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w:t>
                  </w:r>
                </w:p>
              </w:tc>
              <w:tc>
                <w:tcPr>
                  <w:tcW w:w="1280" w:type="dxa"/>
                  <w:tcBorders>
                    <w:top w:val="nil"/>
                    <w:left w:val="nil"/>
                    <w:bottom w:val="single" w:sz="4" w:space="0" w:color="auto"/>
                    <w:right w:val="single" w:sz="4" w:space="0" w:color="auto"/>
                  </w:tcBorders>
                  <w:shd w:val="clear" w:color="auto" w:fill="auto"/>
                  <w:noWrap/>
                  <w:vAlign w:val="center"/>
                  <w:hideMark/>
                </w:tcPr>
                <w:p w14:paraId="1DA4AA4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5125CB4C"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05E3B077"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9F214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16</w:t>
                  </w:r>
                </w:p>
              </w:tc>
              <w:tc>
                <w:tcPr>
                  <w:tcW w:w="4100" w:type="dxa"/>
                  <w:tcBorders>
                    <w:top w:val="nil"/>
                    <w:left w:val="nil"/>
                    <w:bottom w:val="single" w:sz="4" w:space="0" w:color="auto"/>
                    <w:right w:val="single" w:sz="4" w:space="0" w:color="auto"/>
                  </w:tcBorders>
                  <w:shd w:val="clear" w:color="auto" w:fill="auto"/>
                  <w:vAlign w:val="bottom"/>
                  <w:hideMark/>
                </w:tcPr>
                <w:p w14:paraId="13CC03B9"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Eutanazja zwierzęcia o masie powyżej 20 kg</w:t>
                  </w:r>
                </w:p>
              </w:tc>
              <w:tc>
                <w:tcPr>
                  <w:tcW w:w="1240" w:type="dxa"/>
                  <w:tcBorders>
                    <w:top w:val="nil"/>
                    <w:left w:val="nil"/>
                    <w:bottom w:val="single" w:sz="4" w:space="0" w:color="auto"/>
                    <w:right w:val="single" w:sz="4" w:space="0" w:color="auto"/>
                  </w:tcBorders>
                  <w:shd w:val="clear" w:color="auto" w:fill="auto"/>
                  <w:noWrap/>
                  <w:vAlign w:val="center"/>
                  <w:hideMark/>
                </w:tcPr>
                <w:p w14:paraId="14B797C4"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6245FF96"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w:t>
                  </w:r>
                </w:p>
              </w:tc>
              <w:tc>
                <w:tcPr>
                  <w:tcW w:w="1280" w:type="dxa"/>
                  <w:tcBorders>
                    <w:top w:val="nil"/>
                    <w:left w:val="nil"/>
                    <w:bottom w:val="single" w:sz="4" w:space="0" w:color="auto"/>
                    <w:right w:val="single" w:sz="4" w:space="0" w:color="auto"/>
                  </w:tcBorders>
                  <w:shd w:val="clear" w:color="auto" w:fill="auto"/>
                  <w:noWrap/>
                  <w:vAlign w:val="center"/>
                  <w:hideMark/>
                </w:tcPr>
                <w:p w14:paraId="326AFEF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4DC47C5C"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262E09AC"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F56CF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17</w:t>
                  </w:r>
                </w:p>
              </w:tc>
              <w:tc>
                <w:tcPr>
                  <w:tcW w:w="4100" w:type="dxa"/>
                  <w:tcBorders>
                    <w:top w:val="nil"/>
                    <w:left w:val="nil"/>
                    <w:bottom w:val="single" w:sz="4" w:space="0" w:color="auto"/>
                    <w:right w:val="single" w:sz="4" w:space="0" w:color="auto"/>
                  </w:tcBorders>
                  <w:shd w:val="clear" w:color="auto" w:fill="auto"/>
                  <w:vAlign w:val="bottom"/>
                  <w:hideMark/>
                </w:tcPr>
                <w:p w14:paraId="04613DBC"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 xml:space="preserve">Test diagnostyczny </w:t>
                  </w:r>
                  <w:proofErr w:type="spellStart"/>
                  <w:r w:rsidRPr="00692D02">
                    <w:rPr>
                      <w:rFonts w:ascii="Calibri" w:eastAsia="Times New Roman" w:hAnsi="Calibri" w:cs="Calibri"/>
                      <w:color w:val="000000"/>
                      <w:sz w:val="18"/>
                      <w:szCs w:val="18"/>
                      <w:lang w:eastAsia="pl-PL"/>
                    </w:rPr>
                    <w:t>Felv</w:t>
                  </w:r>
                  <w:proofErr w:type="spellEnd"/>
                  <w:r w:rsidRPr="00692D02">
                    <w:rPr>
                      <w:rFonts w:ascii="Calibri" w:eastAsia="Times New Roman" w:hAnsi="Calibri" w:cs="Calibri"/>
                      <w:color w:val="000000"/>
                      <w:sz w:val="18"/>
                      <w:szCs w:val="18"/>
                      <w:lang w:eastAsia="pl-PL"/>
                    </w:rPr>
                    <w:t>-FIV</w:t>
                  </w:r>
                </w:p>
              </w:tc>
              <w:tc>
                <w:tcPr>
                  <w:tcW w:w="1240" w:type="dxa"/>
                  <w:tcBorders>
                    <w:top w:val="nil"/>
                    <w:left w:val="nil"/>
                    <w:bottom w:val="single" w:sz="4" w:space="0" w:color="auto"/>
                    <w:right w:val="single" w:sz="4" w:space="0" w:color="auto"/>
                  </w:tcBorders>
                  <w:shd w:val="clear" w:color="auto" w:fill="auto"/>
                  <w:noWrap/>
                  <w:vAlign w:val="center"/>
                  <w:hideMark/>
                </w:tcPr>
                <w:p w14:paraId="218A0328"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sztuka</w:t>
                  </w:r>
                </w:p>
              </w:tc>
              <w:tc>
                <w:tcPr>
                  <w:tcW w:w="800" w:type="dxa"/>
                  <w:tcBorders>
                    <w:top w:val="nil"/>
                    <w:left w:val="nil"/>
                    <w:bottom w:val="single" w:sz="4" w:space="0" w:color="auto"/>
                    <w:right w:val="single" w:sz="4" w:space="0" w:color="auto"/>
                  </w:tcBorders>
                  <w:shd w:val="clear" w:color="auto" w:fill="auto"/>
                  <w:noWrap/>
                  <w:vAlign w:val="center"/>
                  <w:hideMark/>
                </w:tcPr>
                <w:p w14:paraId="46A7CF4D"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80</w:t>
                  </w:r>
                </w:p>
              </w:tc>
              <w:tc>
                <w:tcPr>
                  <w:tcW w:w="1280" w:type="dxa"/>
                  <w:tcBorders>
                    <w:top w:val="nil"/>
                    <w:left w:val="nil"/>
                    <w:bottom w:val="single" w:sz="4" w:space="0" w:color="auto"/>
                    <w:right w:val="single" w:sz="4" w:space="0" w:color="auto"/>
                  </w:tcBorders>
                  <w:shd w:val="clear" w:color="auto" w:fill="auto"/>
                  <w:noWrap/>
                  <w:vAlign w:val="center"/>
                  <w:hideMark/>
                </w:tcPr>
                <w:p w14:paraId="2EC89889"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090984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3F4AD72C"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35E253"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18</w:t>
                  </w:r>
                </w:p>
              </w:tc>
              <w:tc>
                <w:tcPr>
                  <w:tcW w:w="4100" w:type="dxa"/>
                  <w:tcBorders>
                    <w:top w:val="nil"/>
                    <w:left w:val="nil"/>
                    <w:bottom w:val="single" w:sz="4" w:space="0" w:color="auto"/>
                    <w:right w:val="single" w:sz="4" w:space="0" w:color="auto"/>
                  </w:tcBorders>
                  <w:shd w:val="clear" w:color="auto" w:fill="auto"/>
                  <w:vAlign w:val="bottom"/>
                  <w:hideMark/>
                </w:tcPr>
                <w:p w14:paraId="613877FF"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Udzielenie pomocy lekarsko-weterynaryjnej</w:t>
                  </w:r>
                </w:p>
              </w:tc>
              <w:tc>
                <w:tcPr>
                  <w:tcW w:w="1240" w:type="dxa"/>
                  <w:tcBorders>
                    <w:top w:val="nil"/>
                    <w:left w:val="nil"/>
                    <w:bottom w:val="single" w:sz="4" w:space="0" w:color="auto"/>
                    <w:right w:val="single" w:sz="4" w:space="0" w:color="auto"/>
                  </w:tcBorders>
                  <w:shd w:val="clear" w:color="auto" w:fill="auto"/>
                  <w:noWrap/>
                  <w:vAlign w:val="center"/>
                  <w:hideMark/>
                </w:tcPr>
                <w:p w14:paraId="4E60566A"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akcja</w:t>
                  </w:r>
                </w:p>
              </w:tc>
              <w:tc>
                <w:tcPr>
                  <w:tcW w:w="800" w:type="dxa"/>
                  <w:tcBorders>
                    <w:top w:val="nil"/>
                    <w:left w:val="nil"/>
                    <w:bottom w:val="single" w:sz="4" w:space="0" w:color="auto"/>
                    <w:right w:val="single" w:sz="4" w:space="0" w:color="auto"/>
                  </w:tcBorders>
                  <w:shd w:val="clear" w:color="auto" w:fill="auto"/>
                  <w:noWrap/>
                  <w:vAlign w:val="center"/>
                  <w:hideMark/>
                </w:tcPr>
                <w:p w14:paraId="60E0061C"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10</w:t>
                  </w:r>
                </w:p>
              </w:tc>
              <w:tc>
                <w:tcPr>
                  <w:tcW w:w="1280" w:type="dxa"/>
                  <w:tcBorders>
                    <w:top w:val="nil"/>
                    <w:left w:val="nil"/>
                    <w:bottom w:val="single" w:sz="4" w:space="0" w:color="auto"/>
                    <w:right w:val="single" w:sz="4" w:space="0" w:color="auto"/>
                  </w:tcBorders>
                  <w:shd w:val="clear" w:color="auto" w:fill="auto"/>
                  <w:noWrap/>
                  <w:vAlign w:val="center"/>
                  <w:hideMark/>
                </w:tcPr>
                <w:p w14:paraId="0D5745B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819C296"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01790A4F"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2D954B"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19</w:t>
                  </w:r>
                </w:p>
              </w:tc>
              <w:tc>
                <w:tcPr>
                  <w:tcW w:w="4100" w:type="dxa"/>
                  <w:tcBorders>
                    <w:top w:val="nil"/>
                    <w:left w:val="nil"/>
                    <w:bottom w:val="single" w:sz="4" w:space="0" w:color="auto"/>
                    <w:right w:val="single" w:sz="4" w:space="0" w:color="auto"/>
                  </w:tcBorders>
                  <w:shd w:val="clear" w:color="auto" w:fill="auto"/>
                  <w:vAlign w:val="bottom"/>
                  <w:hideMark/>
                </w:tcPr>
                <w:p w14:paraId="30C51DB6"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proofErr w:type="spellStart"/>
                  <w:r w:rsidRPr="00692D02">
                    <w:rPr>
                      <w:rFonts w:ascii="Calibri" w:eastAsia="Times New Roman" w:hAnsi="Calibri" w:cs="Calibri"/>
                      <w:color w:val="000000"/>
                      <w:sz w:val="18"/>
                      <w:szCs w:val="18"/>
                      <w:lang w:eastAsia="pl-PL"/>
                    </w:rPr>
                    <w:t>Czipowanie</w:t>
                  </w:r>
                  <w:proofErr w:type="spellEnd"/>
                  <w:r w:rsidRPr="00692D02">
                    <w:rPr>
                      <w:rFonts w:ascii="Calibri" w:eastAsia="Times New Roman" w:hAnsi="Calibri" w:cs="Calibri"/>
                      <w:color w:val="000000"/>
                      <w:sz w:val="18"/>
                      <w:szCs w:val="18"/>
                      <w:lang w:eastAsia="pl-PL"/>
                    </w:rPr>
                    <w:t xml:space="preserve"> zwierząt</w:t>
                  </w:r>
                </w:p>
              </w:tc>
              <w:tc>
                <w:tcPr>
                  <w:tcW w:w="1240" w:type="dxa"/>
                  <w:tcBorders>
                    <w:top w:val="nil"/>
                    <w:left w:val="nil"/>
                    <w:bottom w:val="single" w:sz="4" w:space="0" w:color="auto"/>
                    <w:right w:val="single" w:sz="4" w:space="0" w:color="auto"/>
                  </w:tcBorders>
                  <w:shd w:val="clear" w:color="auto" w:fill="auto"/>
                  <w:noWrap/>
                  <w:vAlign w:val="center"/>
                  <w:hideMark/>
                </w:tcPr>
                <w:p w14:paraId="1511A331"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sztuka</w:t>
                  </w:r>
                </w:p>
              </w:tc>
              <w:tc>
                <w:tcPr>
                  <w:tcW w:w="800" w:type="dxa"/>
                  <w:tcBorders>
                    <w:top w:val="nil"/>
                    <w:left w:val="nil"/>
                    <w:bottom w:val="single" w:sz="4" w:space="0" w:color="auto"/>
                    <w:right w:val="single" w:sz="4" w:space="0" w:color="auto"/>
                  </w:tcBorders>
                  <w:shd w:val="clear" w:color="auto" w:fill="auto"/>
                  <w:noWrap/>
                  <w:vAlign w:val="center"/>
                  <w:hideMark/>
                </w:tcPr>
                <w:p w14:paraId="60AE3AA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150</w:t>
                  </w:r>
                </w:p>
              </w:tc>
              <w:tc>
                <w:tcPr>
                  <w:tcW w:w="1280" w:type="dxa"/>
                  <w:tcBorders>
                    <w:top w:val="nil"/>
                    <w:left w:val="nil"/>
                    <w:bottom w:val="single" w:sz="4" w:space="0" w:color="auto"/>
                    <w:right w:val="single" w:sz="4" w:space="0" w:color="auto"/>
                  </w:tcBorders>
                  <w:shd w:val="clear" w:color="auto" w:fill="auto"/>
                  <w:noWrap/>
                  <w:vAlign w:val="center"/>
                  <w:hideMark/>
                </w:tcPr>
                <w:p w14:paraId="170C3CA9"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4B7FD0C6"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63298B6F" w14:textId="77777777" w:rsidTr="00692D02">
              <w:trPr>
                <w:trHeight w:val="2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8D2C07"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20</w:t>
                  </w:r>
                </w:p>
              </w:tc>
              <w:tc>
                <w:tcPr>
                  <w:tcW w:w="4100" w:type="dxa"/>
                  <w:tcBorders>
                    <w:top w:val="nil"/>
                    <w:left w:val="nil"/>
                    <w:bottom w:val="single" w:sz="4" w:space="0" w:color="auto"/>
                    <w:right w:val="single" w:sz="4" w:space="0" w:color="auto"/>
                  </w:tcBorders>
                  <w:shd w:val="clear" w:color="auto" w:fill="auto"/>
                  <w:vAlign w:val="bottom"/>
                  <w:hideMark/>
                </w:tcPr>
                <w:p w14:paraId="11DECC48"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Leki zgodnie ze zużyciem</w:t>
                  </w:r>
                </w:p>
              </w:tc>
              <w:tc>
                <w:tcPr>
                  <w:tcW w:w="1240" w:type="dxa"/>
                  <w:tcBorders>
                    <w:top w:val="nil"/>
                    <w:left w:val="nil"/>
                    <w:bottom w:val="single" w:sz="4" w:space="0" w:color="auto"/>
                    <w:right w:val="single" w:sz="4" w:space="0" w:color="auto"/>
                  </w:tcBorders>
                  <w:shd w:val="clear" w:color="auto" w:fill="auto"/>
                  <w:vAlign w:val="center"/>
                  <w:hideMark/>
                </w:tcPr>
                <w:p w14:paraId="2B4FACED"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proofErr w:type="spellStart"/>
                  <w:r w:rsidRPr="00692D02">
                    <w:rPr>
                      <w:rFonts w:ascii="Calibri" w:eastAsia="Times New Roman" w:hAnsi="Calibri" w:cs="Calibri"/>
                      <w:color w:val="000000"/>
                      <w:sz w:val="18"/>
                      <w:szCs w:val="18"/>
                      <w:lang w:eastAsia="pl-PL"/>
                    </w:rPr>
                    <w:t>szt</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14:paraId="2AA9DC39"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w:t>
                  </w:r>
                </w:p>
              </w:tc>
              <w:tc>
                <w:tcPr>
                  <w:tcW w:w="1280" w:type="dxa"/>
                  <w:tcBorders>
                    <w:top w:val="nil"/>
                    <w:left w:val="nil"/>
                    <w:bottom w:val="single" w:sz="4" w:space="0" w:color="auto"/>
                    <w:right w:val="single" w:sz="4" w:space="0" w:color="auto"/>
                  </w:tcBorders>
                  <w:shd w:val="clear" w:color="auto" w:fill="auto"/>
                  <w:noWrap/>
                  <w:vAlign w:val="center"/>
                  <w:hideMark/>
                </w:tcPr>
                <w:p w14:paraId="517249E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288A77FA"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52C2C280" w14:textId="77777777" w:rsidTr="00692D02">
              <w:trPr>
                <w:trHeight w:val="121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D7047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21</w:t>
                  </w:r>
                </w:p>
              </w:tc>
              <w:tc>
                <w:tcPr>
                  <w:tcW w:w="4100" w:type="dxa"/>
                  <w:tcBorders>
                    <w:top w:val="nil"/>
                    <w:left w:val="nil"/>
                    <w:bottom w:val="single" w:sz="4" w:space="0" w:color="auto"/>
                    <w:right w:val="single" w:sz="4" w:space="0" w:color="auto"/>
                  </w:tcBorders>
                  <w:shd w:val="clear" w:color="auto" w:fill="auto"/>
                  <w:vAlign w:val="bottom"/>
                  <w:hideMark/>
                </w:tcPr>
                <w:p w14:paraId="12D2BBE5" w14:textId="769BBE8E"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 xml:space="preserve">Inne zabiegi chirurgiczne - zszywanie ran, gipsowanie, zadławienia, zęby, oko (bez kosztów zakupu leków, materiałów opatrunkowych i </w:t>
                  </w:r>
                  <w:proofErr w:type="spellStart"/>
                  <w:r w:rsidRPr="00692D02">
                    <w:rPr>
                      <w:rFonts w:ascii="Calibri" w:eastAsia="Times New Roman" w:hAnsi="Calibri" w:cs="Calibri"/>
                      <w:color w:val="000000"/>
                      <w:sz w:val="18"/>
                      <w:szCs w:val="18"/>
                      <w:lang w:eastAsia="pl-PL"/>
                    </w:rPr>
                    <w:t>szewnych</w:t>
                  </w:r>
                  <w:proofErr w:type="spellEnd"/>
                  <w:r w:rsidRPr="00692D02">
                    <w:rPr>
                      <w:rFonts w:ascii="Calibri" w:eastAsia="Times New Roman" w:hAnsi="Calibri" w:cs="Calibri"/>
                      <w:color w:val="000000"/>
                      <w:sz w:val="18"/>
                      <w:szCs w:val="18"/>
                      <w:lang w:eastAsia="pl-PL"/>
                    </w:rPr>
                    <w:t xml:space="preserve"> - refundacja wg zakupionych i zużytych ilości przez </w:t>
                  </w:r>
                  <w:proofErr w:type="spellStart"/>
                  <w:r w:rsidRPr="00692D02">
                    <w:rPr>
                      <w:rFonts w:ascii="Calibri" w:eastAsia="Times New Roman" w:hAnsi="Calibri" w:cs="Calibri"/>
                      <w:color w:val="000000"/>
                      <w:sz w:val="18"/>
                      <w:szCs w:val="18"/>
                      <w:lang w:eastAsia="pl-PL"/>
                    </w:rPr>
                    <w:t>Zamawiajcego</w:t>
                  </w:r>
                  <w:proofErr w:type="spellEnd"/>
                  <w:r w:rsidRPr="00692D02">
                    <w:rPr>
                      <w:rFonts w:ascii="Calibri" w:eastAsia="Times New Roman" w:hAnsi="Calibri" w:cs="Calibri"/>
                      <w:color w:val="000000"/>
                      <w:sz w:val="18"/>
                      <w:szCs w:val="18"/>
                      <w:lang w:eastAsia="pl-PL"/>
                    </w:rPr>
                    <w:t>)</w:t>
                  </w:r>
                </w:p>
              </w:tc>
              <w:tc>
                <w:tcPr>
                  <w:tcW w:w="1240" w:type="dxa"/>
                  <w:tcBorders>
                    <w:top w:val="nil"/>
                    <w:left w:val="nil"/>
                    <w:bottom w:val="single" w:sz="4" w:space="0" w:color="auto"/>
                    <w:right w:val="single" w:sz="4" w:space="0" w:color="auto"/>
                  </w:tcBorders>
                  <w:shd w:val="clear" w:color="auto" w:fill="auto"/>
                  <w:noWrap/>
                  <w:vAlign w:val="center"/>
                  <w:hideMark/>
                </w:tcPr>
                <w:p w14:paraId="397F0D4B"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zabieg</w:t>
                  </w:r>
                </w:p>
              </w:tc>
              <w:tc>
                <w:tcPr>
                  <w:tcW w:w="800" w:type="dxa"/>
                  <w:tcBorders>
                    <w:top w:val="nil"/>
                    <w:left w:val="nil"/>
                    <w:bottom w:val="single" w:sz="4" w:space="0" w:color="auto"/>
                    <w:right w:val="single" w:sz="4" w:space="0" w:color="auto"/>
                  </w:tcBorders>
                  <w:shd w:val="clear" w:color="auto" w:fill="auto"/>
                  <w:noWrap/>
                  <w:vAlign w:val="center"/>
                  <w:hideMark/>
                </w:tcPr>
                <w:p w14:paraId="5A2DCC90"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100</w:t>
                  </w:r>
                </w:p>
              </w:tc>
              <w:tc>
                <w:tcPr>
                  <w:tcW w:w="1280" w:type="dxa"/>
                  <w:tcBorders>
                    <w:top w:val="nil"/>
                    <w:left w:val="nil"/>
                    <w:bottom w:val="single" w:sz="4" w:space="0" w:color="auto"/>
                    <w:right w:val="single" w:sz="4" w:space="0" w:color="auto"/>
                  </w:tcBorders>
                  <w:shd w:val="clear" w:color="auto" w:fill="auto"/>
                  <w:noWrap/>
                  <w:vAlign w:val="center"/>
                  <w:hideMark/>
                </w:tcPr>
                <w:p w14:paraId="2A0D93BE"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65E9BB49"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6A952E92" w14:textId="77777777" w:rsidTr="00692D02">
              <w:trPr>
                <w:trHeight w:val="73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AC8052"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22</w:t>
                  </w:r>
                </w:p>
              </w:tc>
              <w:tc>
                <w:tcPr>
                  <w:tcW w:w="4100" w:type="dxa"/>
                  <w:tcBorders>
                    <w:top w:val="nil"/>
                    <w:left w:val="nil"/>
                    <w:bottom w:val="single" w:sz="4" w:space="0" w:color="auto"/>
                    <w:right w:val="single" w:sz="4" w:space="0" w:color="auto"/>
                  </w:tcBorders>
                  <w:shd w:val="clear" w:color="auto" w:fill="auto"/>
                  <w:vAlign w:val="bottom"/>
                  <w:hideMark/>
                </w:tcPr>
                <w:p w14:paraId="38C378C5" w14:textId="77777777" w:rsidR="00692D02" w:rsidRPr="00692D02" w:rsidRDefault="00692D02" w:rsidP="00692D02">
                  <w:pPr>
                    <w:spacing w:after="0" w:line="240" w:lineRule="auto"/>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 xml:space="preserve">Badanie biochemiczne krwi (badanie podstawowe : AST, ALT, ALP, kreatynina, mocznik, glukoza, </w:t>
                  </w:r>
                  <w:proofErr w:type="spellStart"/>
                  <w:r w:rsidRPr="00692D02">
                    <w:rPr>
                      <w:rFonts w:ascii="Calibri" w:eastAsia="Times New Roman" w:hAnsi="Calibri" w:cs="Calibri"/>
                      <w:color w:val="000000"/>
                      <w:sz w:val="18"/>
                      <w:szCs w:val="18"/>
                      <w:lang w:eastAsia="pl-PL"/>
                    </w:rPr>
                    <w:t>bia.łko</w:t>
                  </w:r>
                  <w:proofErr w:type="spellEnd"/>
                  <w:r w:rsidRPr="00692D02">
                    <w:rPr>
                      <w:rFonts w:ascii="Calibri" w:eastAsia="Times New Roman" w:hAnsi="Calibri" w:cs="Calibri"/>
                      <w:color w:val="000000"/>
                      <w:sz w:val="18"/>
                      <w:szCs w:val="18"/>
                      <w:lang w:eastAsia="pl-PL"/>
                    </w:rPr>
                    <w:t xml:space="preserve"> całkowite)</w:t>
                  </w:r>
                </w:p>
              </w:tc>
              <w:tc>
                <w:tcPr>
                  <w:tcW w:w="1240" w:type="dxa"/>
                  <w:tcBorders>
                    <w:top w:val="nil"/>
                    <w:left w:val="nil"/>
                    <w:bottom w:val="single" w:sz="4" w:space="0" w:color="auto"/>
                    <w:right w:val="single" w:sz="4" w:space="0" w:color="auto"/>
                  </w:tcBorders>
                  <w:shd w:val="clear" w:color="auto" w:fill="auto"/>
                  <w:noWrap/>
                  <w:vAlign w:val="center"/>
                  <w:hideMark/>
                </w:tcPr>
                <w:p w14:paraId="3DFCF323" w14:textId="77777777" w:rsidR="00692D02" w:rsidRPr="00692D02" w:rsidRDefault="00692D02" w:rsidP="00692D02">
                  <w:pPr>
                    <w:spacing w:after="0" w:line="240" w:lineRule="auto"/>
                    <w:jc w:val="center"/>
                    <w:rPr>
                      <w:rFonts w:ascii="Calibri" w:eastAsia="Times New Roman" w:hAnsi="Calibri" w:cs="Calibri"/>
                      <w:color w:val="000000"/>
                      <w:sz w:val="18"/>
                      <w:szCs w:val="18"/>
                      <w:lang w:eastAsia="pl-PL"/>
                    </w:rPr>
                  </w:pPr>
                  <w:r w:rsidRPr="00692D02">
                    <w:rPr>
                      <w:rFonts w:ascii="Calibri" w:eastAsia="Times New Roman" w:hAnsi="Calibri" w:cs="Calibri"/>
                      <w:color w:val="000000"/>
                      <w:sz w:val="18"/>
                      <w:szCs w:val="18"/>
                      <w:lang w:eastAsia="pl-PL"/>
                    </w:rPr>
                    <w:t>1 badanie</w:t>
                  </w:r>
                </w:p>
              </w:tc>
              <w:tc>
                <w:tcPr>
                  <w:tcW w:w="800" w:type="dxa"/>
                  <w:tcBorders>
                    <w:top w:val="nil"/>
                    <w:left w:val="nil"/>
                    <w:bottom w:val="single" w:sz="4" w:space="0" w:color="auto"/>
                    <w:right w:val="single" w:sz="4" w:space="0" w:color="auto"/>
                  </w:tcBorders>
                  <w:shd w:val="clear" w:color="auto" w:fill="auto"/>
                  <w:noWrap/>
                  <w:vAlign w:val="center"/>
                  <w:hideMark/>
                </w:tcPr>
                <w:p w14:paraId="2C0849D4"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500</w:t>
                  </w:r>
                </w:p>
              </w:tc>
              <w:tc>
                <w:tcPr>
                  <w:tcW w:w="1280" w:type="dxa"/>
                  <w:tcBorders>
                    <w:top w:val="nil"/>
                    <w:left w:val="nil"/>
                    <w:bottom w:val="single" w:sz="4" w:space="0" w:color="auto"/>
                    <w:right w:val="single" w:sz="4" w:space="0" w:color="auto"/>
                  </w:tcBorders>
                  <w:shd w:val="clear" w:color="auto" w:fill="auto"/>
                  <w:noWrap/>
                  <w:vAlign w:val="center"/>
                  <w:hideMark/>
                </w:tcPr>
                <w:p w14:paraId="550501C3"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c>
                <w:tcPr>
                  <w:tcW w:w="1540" w:type="dxa"/>
                  <w:tcBorders>
                    <w:top w:val="nil"/>
                    <w:left w:val="nil"/>
                    <w:bottom w:val="single" w:sz="4" w:space="0" w:color="auto"/>
                    <w:right w:val="single" w:sz="4" w:space="0" w:color="auto"/>
                  </w:tcBorders>
                  <w:shd w:val="clear" w:color="auto" w:fill="auto"/>
                  <w:noWrap/>
                  <w:vAlign w:val="center"/>
                  <w:hideMark/>
                </w:tcPr>
                <w:p w14:paraId="3C217513"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r w:rsidR="00692D02" w:rsidRPr="00692D02" w14:paraId="6B8DAB24" w14:textId="77777777" w:rsidTr="00692D02">
              <w:trPr>
                <w:trHeight w:val="288"/>
              </w:trPr>
              <w:tc>
                <w:tcPr>
                  <w:tcW w:w="500" w:type="dxa"/>
                  <w:tcBorders>
                    <w:top w:val="nil"/>
                    <w:left w:val="nil"/>
                    <w:bottom w:val="nil"/>
                    <w:right w:val="nil"/>
                  </w:tcBorders>
                  <w:shd w:val="clear" w:color="auto" w:fill="auto"/>
                  <w:noWrap/>
                  <w:vAlign w:val="center"/>
                  <w:hideMark/>
                </w:tcPr>
                <w:p w14:paraId="78287A9E" w14:textId="77777777" w:rsidR="00692D02" w:rsidRPr="00692D02" w:rsidRDefault="00692D02" w:rsidP="00692D02">
                  <w:pPr>
                    <w:spacing w:after="0" w:line="240" w:lineRule="auto"/>
                    <w:jc w:val="center"/>
                    <w:rPr>
                      <w:rFonts w:ascii="Calibri" w:eastAsia="Times New Roman" w:hAnsi="Calibri" w:cs="Calibri"/>
                      <w:color w:val="000000"/>
                      <w:lang w:eastAsia="pl-PL"/>
                    </w:rPr>
                  </w:pPr>
                </w:p>
              </w:tc>
              <w:tc>
                <w:tcPr>
                  <w:tcW w:w="4100" w:type="dxa"/>
                  <w:tcBorders>
                    <w:top w:val="nil"/>
                    <w:left w:val="nil"/>
                    <w:bottom w:val="nil"/>
                    <w:right w:val="nil"/>
                  </w:tcBorders>
                  <w:shd w:val="clear" w:color="auto" w:fill="auto"/>
                  <w:vAlign w:val="bottom"/>
                  <w:hideMark/>
                </w:tcPr>
                <w:p w14:paraId="43F4E899" w14:textId="77777777" w:rsidR="00692D02" w:rsidRPr="00692D02" w:rsidRDefault="00692D02" w:rsidP="00692D02">
                  <w:pPr>
                    <w:spacing w:after="0" w:line="240" w:lineRule="auto"/>
                    <w:jc w:val="center"/>
                    <w:rPr>
                      <w:rFonts w:ascii="Times New Roman" w:eastAsia="Times New Roman" w:hAnsi="Times New Roman" w:cs="Times New Roman"/>
                      <w:color w:val="auto"/>
                      <w:sz w:val="20"/>
                      <w:szCs w:val="20"/>
                      <w:lang w:eastAsia="pl-PL"/>
                    </w:rPr>
                  </w:pPr>
                </w:p>
              </w:tc>
              <w:tc>
                <w:tcPr>
                  <w:tcW w:w="1240" w:type="dxa"/>
                  <w:tcBorders>
                    <w:top w:val="nil"/>
                    <w:left w:val="nil"/>
                    <w:bottom w:val="nil"/>
                    <w:right w:val="nil"/>
                  </w:tcBorders>
                  <w:shd w:val="clear" w:color="auto" w:fill="auto"/>
                  <w:noWrap/>
                  <w:vAlign w:val="center"/>
                  <w:hideMark/>
                </w:tcPr>
                <w:p w14:paraId="258C1052" w14:textId="77777777" w:rsidR="00692D02" w:rsidRPr="00692D02" w:rsidRDefault="00692D02" w:rsidP="00692D02">
                  <w:pPr>
                    <w:spacing w:after="0" w:line="240" w:lineRule="auto"/>
                    <w:rPr>
                      <w:rFonts w:ascii="Times New Roman" w:eastAsia="Times New Roman" w:hAnsi="Times New Roman" w:cs="Times New Roman"/>
                      <w:color w:val="auto"/>
                      <w:sz w:val="20"/>
                      <w:szCs w:val="20"/>
                      <w:lang w:eastAsia="pl-PL"/>
                    </w:rPr>
                  </w:pP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F25C" w14:textId="77777777" w:rsidR="00692D02" w:rsidRPr="00692D02" w:rsidRDefault="00692D02" w:rsidP="00692D02">
                  <w:pPr>
                    <w:spacing w:after="0" w:line="240" w:lineRule="auto"/>
                    <w:rPr>
                      <w:rFonts w:ascii="Calibri" w:eastAsia="Times New Roman" w:hAnsi="Calibri" w:cs="Calibri"/>
                      <w:color w:val="000000"/>
                      <w:lang w:eastAsia="pl-PL"/>
                    </w:rPr>
                  </w:pPr>
                  <w:r w:rsidRPr="00692D02">
                    <w:rPr>
                      <w:rFonts w:ascii="Calibri" w:eastAsia="Times New Roman" w:hAnsi="Calibri" w:cs="Calibri"/>
                      <w:color w:val="000000"/>
                      <w:lang w:eastAsia="pl-PL"/>
                    </w:rPr>
                    <w:t>Razem</w:t>
                  </w:r>
                </w:p>
              </w:tc>
              <w:tc>
                <w:tcPr>
                  <w:tcW w:w="1540" w:type="dxa"/>
                  <w:tcBorders>
                    <w:top w:val="nil"/>
                    <w:left w:val="nil"/>
                    <w:bottom w:val="single" w:sz="4" w:space="0" w:color="auto"/>
                    <w:right w:val="single" w:sz="4" w:space="0" w:color="auto"/>
                  </w:tcBorders>
                  <w:shd w:val="clear" w:color="auto" w:fill="auto"/>
                  <w:noWrap/>
                  <w:vAlign w:val="center"/>
                  <w:hideMark/>
                </w:tcPr>
                <w:p w14:paraId="01105B5D" w14:textId="77777777" w:rsidR="00692D02" w:rsidRPr="00692D02" w:rsidRDefault="00692D02" w:rsidP="00692D02">
                  <w:pPr>
                    <w:spacing w:after="0" w:line="240" w:lineRule="auto"/>
                    <w:jc w:val="center"/>
                    <w:rPr>
                      <w:rFonts w:ascii="Calibri" w:eastAsia="Times New Roman" w:hAnsi="Calibri" w:cs="Calibri"/>
                      <w:color w:val="000000"/>
                      <w:lang w:eastAsia="pl-PL"/>
                    </w:rPr>
                  </w:pPr>
                  <w:r w:rsidRPr="00692D02">
                    <w:rPr>
                      <w:rFonts w:ascii="Calibri" w:eastAsia="Times New Roman" w:hAnsi="Calibri" w:cs="Calibri"/>
                      <w:color w:val="000000"/>
                      <w:lang w:eastAsia="pl-PL"/>
                    </w:rPr>
                    <w:t> </w:t>
                  </w:r>
                </w:p>
              </w:tc>
            </w:tr>
          </w:tbl>
          <w:p w14:paraId="7AD7ED54" w14:textId="043AF08E" w:rsidR="004D2678" w:rsidRPr="00842F82" w:rsidRDefault="004D2678" w:rsidP="00842F82">
            <w:pPr>
              <w:spacing w:after="0" w:line="240" w:lineRule="auto"/>
              <w:rPr>
                <w:rFonts w:cstheme="minorHAnsi"/>
              </w:rPr>
            </w:pPr>
          </w:p>
          <w:p w14:paraId="5A832E22" w14:textId="77777777" w:rsidR="00C55833" w:rsidRPr="00DB2EAB" w:rsidRDefault="00C55833" w:rsidP="004D2678">
            <w:pPr>
              <w:spacing w:after="0" w:line="240" w:lineRule="auto"/>
              <w:jc w:val="both"/>
              <w:rPr>
                <w:rFonts w:asciiTheme="majorHAnsi" w:hAnsiTheme="majorHAnsi" w:cstheme="majorHAnsi"/>
              </w:rPr>
            </w:pPr>
          </w:p>
        </w:tc>
      </w:tr>
    </w:tbl>
    <w:p w14:paraId="04D1261F" w14:textId="77777777" w:rsidR="00C55833" w:rsidRDefault="00C55833" w:rsidP="00C55833"/>
    <w:p w14:paraId="4A382A2C" w14:textId="5D79768F" w:rsidR="00DB2EAB" w:rsidRPr="00DB2EAB" w:rsidRDefault="00DB2EAB" w:rsidP="005B0258">
      <w:pPr>
        <w:spacing w:after="0" w:line="240" w:lineRule="auto"/>
        <w:rPr>
          <w:b/>
        </w:rPr>
      </w:pPr>
      <w:r>
        <w:rPr>
          <w:b/>
        </w:rPr>
        <w:t>3.2</w:t>
      </w:r>
      <w:r>
        <w:rPr>
          <w:rFonts w:ascii="Arial" w:eastAsia="Arial" w:hAnsi="Arial" w:cs="Arial"/>
          <w:b/>
        </w:rPr>
        <w:t xml:space="preserve"> </w:t>
      </w:r>
      <w:r>
        <w:rPr>
          <w:b/>
        </w:rPr>
        <w:t>Termin wykonania zamówienia</w:t>
      </w:r>
      <w:r>
        <w:t>:</w:t>
      </w:r>
      <w:r>
        <w:rPr>
          <w:b/>
        </w:rPr>
        <w:t xml:space="preserve"> od 01.01.2023r do 31.12.2023r.</w:t>
      </w:r>
    </w:p>
    <w:p w14:paraId="67B6B4A5" w14:textId="14C60392" w:rsidR="00DB2EAB" w:rsidRPr="00DB2EAB" w:rsidRDefault="00DB2EAB" w:rsidP="005B0258">
      <w:pPr>
        <w:spacing w:after="0" w:line="240" w:lineRule="auto"/>
        <w:rPr>
          <w:b/>
          <w:bCs/>
        </w:rPr>
      </w:pPr>
      <w:r w:rsidRPr="00DB2EAB">
        <w:rPr>
          <w:b/>
          <w:bCs/>
        </w:rPr>
        <w:t>4. I</w:t>
      </w:r>
      <w:r w:rsidR="005B0258">
        <w:rPr>
          <w:b/>
          <w:bCs/>
        </w:rPr>
        <w:t>nformacja o ofertach częściowych, ofercie wariantowej i Umowie ramowej</w:t>
      </w:r>
      <w:r w:rsidRPr="00DB2EAB">
        <w:rPr>
          <w:b/>
          <w:bCs/>
        </w:rPr>
        <w:t xml:space="preserve">, </w:t>
      </w:r>
      <w:r w:rsidR="005B0258">
        <w:rPr>
          <w:b/>
          <w:bCs/>
        </w:rPr>
        <w:t>inne.</w:t>
      </w:r>
      <w:r w:rsidRPr="00DB2EAB">
        <w:rPr>
          <w:b/>
          <w:bCs/>
        </w:rPr>
        <w:t xml:space="preserve"> </w:t>
      </w:r>
    </w:p>
    <w:p w14:paraId="673D15E6" w14:textId="77777777" w:rsidR="00DB2EAB" w:rsidRDefault="00DB2EAB" w:rsidP="005B0258">
      <w:pPr>
        <w:spacing w:after="0" w:line="240" w:lineRule="auto"/>
        <w:ind w:left="981" w:right="42" w:hanging="569"/>
        <w:jc w:val="both"/>
      </w:pPr>
      <w:r>
        <w:rPr>
          <w:b/>
        </w:rPr>
        <w:lastRenderedPageBreak/>
        <w:t>4.1</w:t>
      </w:r>
      <w:r>
        <w:rPr>
          <w:rFonts w:ascii="Arial" w:eastAsia="Arial" w:hAnsi="Arial" w:cs="Arial"/>
          <w:b/>
        </w:rPr>
        <w:t xml:space="preserve"> </w:t>
      </w:r>
      <w:r>
        <w:t xml:space="preserve">Zamawiający nie dopuszcza możliwości składania ofert częściowych. Wykonawca może złożyć ofertę na całość zamówienia.  </w:t>
      </w:r>
    </w:p>
    <w:p w14:paraId="2D7E1157" w14:textId="77777777" w:rsidR="00DB2EAB" w:rsidRDefault="00DB2EAB" w:rsidP="005B0258">
      <w:pPr>
        <w:tabs>
          <w:tab w:val="center" w:pos="567"/>
          <w:tab w:val="center" w:pos="3756"/>
        </w:tabs>
        <w:spacing w:after="0" w:line="240" w:lineRule="auto"/>
        <w:jc w:val="both"/>
      </w:pPr>
      <w:r>
        <w:rPr>
          <w:rFonts w:ascii="Calibri" w:eastAsia="Calibri" w:hAnsi="Calibri" w:cs="Calibri"/>
        </w:rPr>
        <w:tab/>
      </w:r>
      <w:r>
        <w:rPr>
          <w:b/>
        </w:rPr>
        <w:t>4.2</w:t>
      </w:r>
      <w:r>
        <w:rPr>
          <w:rFonts w:ascii="Arial" w:eastAsia="Arial" w:hAnsi="Arial" w:cs="Arial"/>
          <w:b/>
        </w:rPr>
        <w:t xml:space="preserve"> </w:t>
      </w:r>
      <w:r>
        <w:rPr>
          <w:rFonts w:ascii="Arial" w:eastAsia="Arial" w:hAnsi="Arial" w:cs="Arial"/>
          <w:b/>
        </w:rPr>
        <w:tab/>
      </w:r>
      <w:r>
        <w:t xml:space="preserve">Zamawiający nie dopuszcza możliwości składania ofert wariantowych. </w:t>
      </w:r>
    </w:p>
    <w:p w14:paraId="586C08F3" w14:textId="77777777" w:rsidR="00DB2EAB" w:rsidRDefault="00DB2EAB" w:rsidP="005B0258">
      <w:pPr>
        <w:tabs>
          <w:tab w:val="center" w:pos="567"/>
          <w:tab w:val="center" w:pos="4901"/>
        </w:tabs>
        <w:spacing w:after="0" w:line="240" w:lineRule="auto"/>
        <w:jc w:val="both"/>
      </w:pPr>
      <w:r>
        <w:rPr>
          <w:rFonts w:ascii="Calibri" w:eastAsia="Calibri" w:hAnsi="Calibri" w:cs="Calibri"/>
        </w:rPr>
        <w:tab/>
      </w:r>
      <w:r>
        <w:rPr>
          <w:b/>
        </w:rPr>
        <w:t>4.3</w:t>
      </w:r>
      <w:r>
        <w:rPr>
          <w:rFonts w:ascii="Arial" w:eastAsia="Arial" w:hAnsi="Arial" w:cs="Arial"/>
          <w:b/>
        </w:rPr>
        <w:t xml:space="preserve"> </w:t>
      </w:r>
      <w:r>
        <w:rPr>
          <w:rFonts w:ascii="Arial" w:eastAsia="Arial" w:hAnsi="Arial" w:cs="Arial"/>
          <w:b/>
        </w:rPr>
        <w:tab/>
      </w:r>
      <w:r>
        <w:t xml:space="preserve">Zamawiający nie przewiduje zawarcia umowy ramowej o której mowa w art. 311–315 ustawy </w:t>
      </w:r>
      <w:proofErr w:type="spellStart"/>
      <w:r>
        <w:t>Pzp</w:t>
      </w:r>
      <w:proofErr w:type="spellEnd"/>
      <w:r>
        <w:t xml:space="preserve">. </w:t>
      </w:r>
    </w:p>
    <w:p w14:paraId="43A04405" w14:textId="77777777" w:rsidR="00DB2EAB" w:rsidRDefault="00DB2EAB" w:rsidP="005B0258">
      <w:pPr>
        <w:tabs>
          <w:tab w:val="center" w:pos="567"/>
          <w:tab w:val="center" w:pos="4076"/>
        </w:tabs>
        <w:spacing w:after="0" w:line="240" w:lineRule="auto"/>
        <w:jc w:val="both"/>
      </w:pPr>
      <w:r>
        <w:rPr>
          <w:rFonts w:ascii="Calibri" w:eastAsia="Calibri" w:hAnsi="Calibri" w:cs="Calibri"/>
        </w:rPr>
        <w:tab/>
      </w:r>
      <w:r>
        <w:rPr>
          <w:b/>
        </w:rPr>
        <w:t>4.4</w:t>
      </w:r>
      <w:r>
        <w:rPr>
          <w:rFonts w:ascii="Arial" w:eastAsia="Arial" w:hAnsi="Arial" w:cs="Arial"/>
          <w:b/>
        </w:rPr>
        <w:t xml:space="preserve"> </w:t>
      </w:r>
      <w:r>
        <w:rPr>
          <w:rFonts w:ascii="Arial" w:eastAsia="Arial" w:hAnsi="Arial" w:cs="Arial"/>
          <w:b/>
        </w:rPr>
        <w:tab/>
      </w:r>
      <w:r>
        <w:t xml:space="preserve">Zamawiający nie wymaga złożenia ofert w postaci katalogów elektronicznych. </w:t>
      </w:r>
    </w:p>
    <w:p w14:paraId="765E4350" w14:textId="77777777" w:rsidR="00DB2EAB" w:rsidRDefault="00DB2EAB" w:rsidP="005B0258">
      <w:pPr>
        <w:tabs>
          <w:tab w:val="center" w:pos="567"/>
          <w:tab w:val="center" w:pos="4196"/>
        </w:tabs>
        <w:spacing w:after="0" w:line="240" w:lineRule="auto"/>
        <w:jc w:val="both"/>
      </w:pPr>
      <w:r>
        <w:rPr>
          <w:rFonts w:ascii="Calibri" w:eastAsia="Calibri" w:hAnsi="Calibri" w:cs="Calibri"/>
        </w:rPr>
        <w:tab/>
      </w:r>
      <w:r>
        <w:rPr>
          <w:b/>
        </w:rPr>
        <w:t>4.5</w:t>
      </w:r>
      <w:r>
        <w:rPr>
          <w:rFonts w:ascii="Arial" w:eastAsia="Arial" w:hAnsi="Arial" w:cs="Arial"/>
          <w:b/>
        </w:rPr>
        <w:t xml:space="preserve"> </w:t>
      </w:r>
      <w:r>
        <w:rPr>
          <w:rFonts w:ascii="Arial" w:eastAsia="Arial" w:hAnsi="Arial" w:cs="Arial"/>
          <w:b/>
        </w:rPr>
        <w:tab/>
      </w:r>
      <w:r>
        <w:t xml:space="preserve">Zamawiający nie dopuszcza złożenia oferty w postaci katalogów elektronicznych. </w:t>
      </w:r>
    </w:p>
    <w:p w14:paraId="1949498E" w14:textId="77777777" w:rsidR="00DB2EAB" w:rsidRDefault="00DB2EAB" w:rsidP="005B0258">
      <w:pPr>
        <w:tabs>
          <w:tab w:val="center" w:pos="567"/>
          <w:tab w:val="center" w:pos="3500"/>
        </w:tabs>
        <w:spacing w:after="0" w:line="240" w:lineRule="auto"/>
        <w:jc w:val="both"/>
      </w:pPr>
      <w:r>
        <w:rPr>
          <w:rFonts w:ascii="Calibri" w:eastAsia="Calibri" w:hAnsi="Calibri" w:cs="Calibri"/>
        </w:rPr>
        <w:tab/>
      </w:r>
      <w:r>
        <w:rPr>
          <w:b/>
        </w:rPr>
        <w:t>4.6</w:t>
      </w:r>
      <w:r>
        <w:rPr>
          <w:rFonts w:ascii="Arial" w:eastAsia="Arial" w:hAnsi="Arial" w:cs="Arial"/>
          <w:b/>
        </w:rPr>
        <w:t xml:space="preserve"> </w:t>
      </w:r>
      <w:r>
        <w:rPr>
          <w:rFonts w:ascii="Arial" w:eastAsia="Arial" w:hAnsi="Arial" w:cs="Arial"/>
          <w:b/>
        </w:rPr>
        <w:tab/>
      </w:r>
      <w:r>
        <w:t xml:space="preserve">Zamawiający nie przewiduje prowadzenia aukcji elektronicznej.  </w:t>
      </w:r>
    </w:p>
    <w:p w14:paraId="2B9778DF" w14:textId="77777777" w:rsidR="00DB2EAB" w:rsidRDefault="00DB2EAB" w:rsidP="005B0258">
      <w:pPr>
        <w:tabs>
          <w:tab w:val="center" w:pos="567"/>
          <w:tab w:val="center" w:pos="3765"/>
        </w:tabs>
        <w:spacing w:after="0" w:line="240" w:lineRule="auto"/>
        <w:jc w:val="both"/>
      </w:pPr>
      <w:r>
        <w:rPr>
          <w:rFonts w:ascii="Calibri" w:eastAsia="Calibri" w:hAnsi="Calibri" w:cs="Calibri"/>
        </w:rPr>
        <w:tab/>
      </w:r>
      <w:r>
        <w:rPr>
          <w:b/>
        </w:rPr>
        <w:t>4.7</w:t>
      </w:r>
      <w:r>
        <w:rPr>
          <w:rFonts w:ascii="Arial" w:eastAsia="Arial" w:hAnsi="Arial" w:cs="Arial"/>
          <w:b/>
        </w:rPr>
        <w:t xml:space="preserve"> </w:t>
      </w:r>
      <w:r>
        <w:rPr>
          <w:rFonts w:ascii="Arial" w:eastAsia="Arial" w:hAnsi="Arial" w:cs="Arial"/>
          <w:b/>
        </w:rPr>
        <w:tab/>
      </w:r>
      <w:r>
        <w:t xml:space="preserve">Zamawiający nie przewiduje zwrotu kosztów udziału w postępowaniu. </w:t>
      </w:r>
    </w:p>
    <w:p w14:paraId="6D04C3E6" w14:textId="77777777" w:rsidR="00DB2EAB" w:rsidRDefault="00DB2EAB" w:rsidP="005B0258">
      <w:pPr>
        <w:spacing w:after="0" w:line="240" w:lineRule="auto"/>
        <w:ind w:left="981" w:right="42" w:hanging="569"/>
        <w:jc w:val="both"/>
      </w:pPr>
      <w:r>
        <w:rPr>
          <w:b/>
        </w:rPr>
        <w:t>4.8</w:t>
      </w:r>
      <w:r>
        <w:rPr>
          <w:rFonts w:ascii="Arial" w:eastAsia="Arial" w:hAnsi="Arial" w:cs="Arial"/>
          <w:b/>
        </w:rPr>
        <w:t xml:space="preserve"> </w:t>
      </w:r>
      <w:r>
        <w:t xml:space="preserve">Zamawiający nie zastrzega możliwości ubiegania się o udzielenie zamówienia wyłącznie przez Wykonawców, o których mowa w art. 94 ustawy </w:t>
      </w:r>
      <w:proofErr w:type="spellStart"/>
      <w:r>
        <w:t>Pzp</w:t>
      </w:r>
      <w:proofErr w:type="spellEnd"/>
      <w:r>
        <w:t xml:space="preserve">,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6ADC33EE" w14:textId="77777777" w:rsidR="00DB2EAB" w:rsidRDefault="00DB2EAB" w:rsidP="005B0258">
      <w:pPr>
        <w:tabs>
          <w:tab w:val="center" w:pos="567"/>
          <w:tab w:val="center" w:pos="3356"/>
        </w:tabs>
        <w:spacing w:after="0" w:line="240" w:lineRule="auto"/>
        <w:jc w:val="both"/>
      </w:pPr>
      <w:r>
        <w:rPr>
          <w:rFonts w:ascii="Calibri" w:eastAsia="Calibri" w:hAnsi="Calibri" w:cs="Calibri"/>
        </w:rPr>
        <w:tab/>
      </w:r>
      <w:r>
        <w:rPr>
          <w:b/>
        </w:rPr>
        <w:t>4.9</w:t>
      </w:r>
      <w:r>
        <w:rPr>
          <w:rFonts w:ascii="Arial" w:eastAsia="Arial" w:hAnsi="Arial" w:cs="Arial"/>
          <w:b/>
        </w:rPr>
        <w:t xml:space="preserve"> </w:t>
      </w:r>
      <w:r>
        <w:rPr>
          <w:rFonts w:ascii="Arial" w:eastAsia="Arial" w:hAnsi="Arial" w:cs="Arial"/>
          <w:b/>
        </w:rPr>
        <w:tab/>
      </w:r>
      <w:r>
        <w:t>Zamawiający nie przewiduje rozliczenia w walutach obcych.</w:t>
      </w:r>
      <w:r>
        <w:rPr>
          <w:color w:val="FF0000"/>
        </w:rPr>
        <w:t xml:space="preserve"> </w:t>
      </w:r>
    </w:p>
    <w:p w14:paraId="1CC12886" w14:textId="5EDC0664" w:rsidR="00DB2EAB" w:rsidRDefault="00DB2EAB" w:rsidP="005B0258">
      <w:pPr>
        <w:spacing w:after="0" w:line="240" w:lineRule="auto"/>
        <w:ind w:left="981" w:right="42" w:hanging="569"/>
        <w:jc w:val="both"/>
        <w:rPr>
          <w:color w:val="FF0000"/>
        </w:rPr>
      </w:pPr>
      <w:r>
        <w:rPr>
          <w:b/>
        </w:rPr>
        <w:t>4.10</w:t>
      </w:r>
      <w:r>
        <w:rPr>
          <w:rFonts w:ascii="Arial" w:eastAsia="Arial" w:hAnsi="Arial" w:cs="Arial"/>
          <w:b/>
        </w:rPr>
        <w:t xml:space="preserve"> </w:t>
      </w:r>
      <w:r>
        <w:t xml:space="preserve">Zamawiający przewiduje odbycia przez Wykonawcę wizji lokalnej lub sprawdzenia przez Wykonawcę dokumentów niezbędnych do realizacji zamówienia na miejscu </w:t>
      </w:r>
      <w:r w:rsidR="00A35A08">
        <w:t xml:space="preserve">                                          </w:t>
      </w:r>
      <w:r>
        <w:t>u Zamawiającego.</w:t>
      </w:r>
      <w:r>
        <w:rPr>
          <w:color w:val="FF0000"/>
        </w:rPr>
        <w:t xml:space="preserve"> </w:t>
      </w:r>
    </w:p>
    <w:p w14:paraId="30828CC9" w14:textId="77777777" w:rsidR="005B0258" w:rsidRDefault="005B0258" w:rsidP="005B0258">
      <w:pPr>
        <w:spacing w:after="0" w:line="240" w:lineRule="auto"/>
        <w:ind w:left="981" w:right="42" w:hanging="569"/>
        <w:jc w:val="both"/>
      </w:pPr>
    </w:p>
    <w:p w14:paraId="11AEA7FA" w14:textId="43C49034" w:rsidR="005B0258" w:rsidRDefault="005B0258" w:rsidP="005B0258">
      <w:pPr>
        <w:pStyle w:val="Nagwek1"/>
        <w:numPr>
          <w:ilvl w:val="0"/>
          <w:numId w:val="0"/>
        </w:numPr>
      </w:pPr>
      <w:r w:rsidRPr="005B0258">
        <w:rPr>
          <w:color w:val="auto"/>
        </w:rPr>
        <w:t>5.</w:t>
      </w:r>
      <w:r w:rsidR="00DB2EAB" w:rsidRPr="005B0258">
        <w:rPr>
          <w:color w:val="auto"/>
        </w:rPr>
        <w:t xml:space="preserve"> </w:t>
      </w:r>
      <w:r>
        <w:t xml:space="preserve">INFORMACJA O PRZEWIDYWANYCH ZAMÓWIENIACH O KTÓRYCH MOWA W ART. 214 UST. 1 PKT 7 USTAWY PZP ORAZ O PODWYKONAWSTWIE </w:t>
      </w:r>
    </w:p>
    <w:p w14:paraId="746EDF8F" w14:textId="77777777" w:rsidR="005B0258" w:rsidRDefault="005B0258" w:rsidP="005B0258">
      <w:pPr>
        <w:tabs>
          <w:tab w:val="center" w:pos="567"/>
          <w:tab w:val="center" w:pos="5165"/>
        </w:tabs>
        <w:spacing w:after="0" w:line="240" w:lineRule="auto"/>
        <w:ind w:firstLine="57"/>
        <w:jc w:val="both"/>
      </w:pPr>
      <w:r>
        <w:rPr>
          <w:rFonts w:ascii="Calibri" w:eastAsia="Calibri" w:hAnsi="Calibri" w:cs="Calibri"/>
        </w:rPr>
        <w:tab/>
      </w:r>
      <w:r>
        <w:rPr>
          <w:b/>
        </w:rPr>
        <w:t>5.1</w:t>
      </w:r>
      <w:r>
        <w:rPr>
          <w:rFonts w:ascii="Arial" w:eastAsia="Arial" w:hAnsi="Arial" w:cs="Arial"/>
          <w:b/>
        </w:rPr>
        <w:t xml:space="preserve"> </w:t>
      </w:r>
      <w:r>
        <w:rPr>
          <w:rFonts w:ascii="Arial" w:eastAsia="Arial" w:hAnsi="Arial" w:cs="Arial"/>
          <w:b/>
        </w:rPr>
        <w:tab/>
      </w:r>
      <w:r>
        <w:t xml:space="preserve">Zamawiający </w:t>
      </w:r>
      <w:r>
        <w:rPr>
          <w:b/>
        </w:rPr>
        <w:t>nie</w:t>
      </w:r>
      <w:r>
        <w:t xml:space="preserve"> </w:t>
      </w:r>
      <w:r>
        <w:rPr>
          <w:b/>
        </w:rPr>
        <w:t>przewiduje</w:t>
      </w:r>
      <w:r>
        <w:t xml:space="preserve"> udzielania zamówień, o których mowa w art. 214 ust. 1 pkt 7 ustawy </w:t>
      </w:r>
      <w:proofErr w:type="spellStart"/>
      <w:r>
        <w:t>Pzp</w:t>
      </w:r>
      <w:proofErr w:type="spellEnd"/>
      <w:r>
        <w:t xml:space="preserve">.  </w:t>
      </w:r>
    </w:p>
    <w:p w14:paraId="5C836490" w14:textId="77777777" w:rsidR="005B0258" w:rsidRDefault="005B0258" w:rsidP="005B0258">
      <w:pPr>
        <w:tabs>
          <w:tab w:val="center" w:pos="567"/>
          <w:tab w:val="center" w:pos="4732"/>
        </w:tabs>
        <w:spacing w:after="0" w:line="240" w:lineRule="auto"/>
        <w:ind w:firstLine="57"/>
        <w:jc w:val="both"/>
      </w:pPr>
      <w:r>
        <w:rPr>
          <w:rFonts w:ascii="Calibri" w:eastAsia="Calibri" w:hAnsi="Calibri" w:cs="Calibri"/>
        </w:rPr>
        <w:tab/>
      </w:r>
      <w:r>
        <w:rPr>
          <w:b/>
        </w:rPr>
        <w:t>5.2</w:t>
      </w:r>
      <w:r>
        <w:rPr>
          <w:rFonts w:ascii="Arial" w:eastAsia="Arial" w:hAnsi="Arial" w:cs="Arial"/>
          <w:b/>
        </w:rPr>
        <w:t xml:space="preserve"> </w:t>
      </w:r>
      <w:r>
        <w:rPr>
          <w:rFonts w:ascii="Arial" w:eastAsia="Arial" w:hAnsi="Arial" w:cs="Arial"/>
          <w:b/>
        </w:rPr>
        <w:tab/>
      </w:r>
      <w:r>
        <w:t xml:space="preserve">Zamawiający nie wprowadza obowiązku osobistego wykonania kluczowych części zamówienia.  </w:t>
      </w:r>
    </w:p>
    <w:p w14:paraId="0F42E919" w14:textId="1482D871" w:rsidR="005B0258" w:rsidRDefault="005B0258" w:rsidP="005B0258">
      <w:pPr>
        <w:spacing w:after="0" w:line="240" w:lineRule="auto"/>
        <w:ind w:left="709" w:right="42" w:hanging="709"/>
        <w:jc w:val="both"/>
      </w:pPr>
      <w:r>
        <w:rPr>
          <w:b/>
        </w:rPr>
        <w:t xml:space="preserve">         5.3</w:t>
      </w:r>
      <w:r>
        <w:rPr>
          <w:rFonts w:ascii="Arial" w:eastAsia="Arial" w:hAnsi="Arial" w:cs="Arial"/>
          <w:b/>
        </w:rPr>
        <w:t xml:space="preserve"> </w:t>
      </w:r>
      <w:r>
        <w:t xml:space="preserve">Zamawiający dopuszcza powierzenie wykonania części zamówienia podwykonawcom. Zamawiający żąda wskazania przez Wykonawcę w formularzu ofertowym części zamówienia, której wykonanie powierzy podwykonawcom, i podania nazw ewentualnych podwykonawców (jeżeli są już znani). </w:t>
      </w:r>
    </w:p>
    <w:p w14:paraId="547891BC" w14:textId="5E954FD8" w:rsidR="005B0258" w:rsidRDefault="005B0258" w:rsidP="005B0258">
      <w:pPr>
        <w:spacing w:after="0" w:line="240" w:lineRule="auto"/>
        <w:ind w:left="709" w:right="42" w:hanging="709"/>
        <w:jc w:val="both"/>
      </w:pPr>
      <w:r>
        <w:t xml:space="preserve">         </w:t>
      </w:r>
      <w:r>
        <w:rPr>
          <w:b/>
        </w:rPr>
        <w:t>5.4</w:t>
      </w:r>
      <w:r>
        <w:rPr>
          <w:rFonts w:ascii="Arial" w:eastAsia="Arial" w:hAnsi="Arial" w:cs="Arial"/>
          <w:b/>
        </w:rPr>
        <w:t xml:space="preserve"> </w:t>
      </w:r>
      <w:r>
        <w:t xml:space="preserve">Zamawiający żąda, aby przed przystąpieniem do wykonania zamówienia Wykonawca, o ile są już znane, podał nazwy, dane kontaktowe oraz przedstawicieli podwykonawców,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1303AED7" w14:textId="0F0E701A" w:rsidR="005B0258" w:rsidRDefault="005B0258" w:rsidP="005B0258">
      <w:pPr>
        <w:tabs>
          <w:tab w:val="center" w:pos="567"/>
          <w:tab w:val="center" w:pos="5128"/>
        </w:tabs>
        <w:spacing w:after="0" w:line="240" w:lineRule="auto"/>
        <w:ind w:firstLine="57"/>
        <w:jc w:val="both"/>
      </w:pPr>
      <w:r>
        <w:rPr>
          <w:rFonts w:ascii="Calibri" w:eastAsia="Calibri" w:hAnsi="Calibri" w:cs="Calibri"/>
        </w:rPr>
        <w:tab/>
      </w:r>
      <w:r>
        <w:rPr>
          <w:b/>
        </w:rPr>
        <w:t>5.5</w:t>
      </w:r>
      <w:r>
        <w:rPr>
          <w:rFonts w:ascii="Arial" w:eastAsia="Arial" w:hAnsi="Arial" w:cs="Arial"/>
          <w:b/>
        </w:rPr>
        <w:t xml:space="preserve"> </w:t>
      </w:r>
      <w:r>
        <w:rPr>
          <w:rFonts w:ascii="Arial" w:eastAsia="Arial" w:hAnsi="Arial" w:cs="Arial"/>
          <w:b/>
        </w:rPr>
        <w:tab/>
      </w:r>
      <w:r>
        <w:t xml:space="preserve">Wymagania dotyczące podwykonawstwa, zostały określone w Projektowanych postanowieniach   umowy. </w:t>
      </w:r>
    </w:p>
    <w:p w14:paraId="14495AC1" w14:textId="618F962A" w:rsidR="005B0258" w:rsidRDefault="005B0258" w:rsidP="005B0258">
      <w:pPr>
        <w:tabs>
          <w:tab w:val="center" w:pos="5128"/>
        </w:tabs>
        <w:spacing w:after="0" w:line="240" w:lineRule="auto"/>
        <w:ind w:firstLine="57"/>
        <w:jc w:val="both"/>
      </w:pPr>
      <w:r>
        <w:t xml:space="preserve">       </w:t>
      </w:r>
      <w:r>
        <w:rPr>
          <w:b/>
        </w:rPr>
        <w:t>5.6</w:t>
      </w:r>
      <w:r>
        <w:rPr>
          <w:rFonts w:ascii="Arial" w:eastAsia="Arial" w:hAnsi="Arial" w:cs="Arial"/>
          <w:b/>
        </w:rPr>
        <w:t xml:space="preserve"> </w:t>
      </w:r>
      <w:r>
        <w:t xml:space="preserve">Zamawiający nie będzie dokonywał oceny braku podstaw do wykluczenia wobec podwykonawcy, który jednocześnie nie jest podmiotem udostępniającym zasoby. </w:t>
      </w:r>
    </w:p>
    <w:p w14:paraId="4BCB7551" w14:textId="13B04AA5" w:rsidR="00C55833" w:rsidRDefault="00C55833" w:rsidP="005B0258">
      <w:pPr>
        <w:spacing w:after="7" w:line="259" w:lineRule="auto"/>
        <w:jc w:val="both"/>
      </w:pPr>
    </w:p>
    <w:p w14:paraId="5760847C" w14:textId="5EF217F4" w:rsidR="00C55833" w:rsidRDefault="00C55833" w:rsidP="005B0258">
      <w:pPr>
        <w:pStyle w:val="Nagwek1"/>
        <w:numPr>
          <w:ilvl w:val="0"/>
          <w:numId w:val="39"/>
        </w:numPr>
        <w:ind w:left="426" w:right="32" w:hanging="426"/>
      </w:pPr>
      <w:bookmarkStart w:id="3" w:name="_Toc81546"/>
      <w:r>
        <w:t xml:space="preserve">INFORMACJA O PRZEWIDYWANYCH ZAMÓWIENIACH O KTÓRYCH MOWA W ART. 214 UST. 1 PKT 7 USTAWY PZP ORAZ O PODWYKONAWSTWIE </w:t>
      </w:r>
      <w:bookmarkEnd w:id="3"/>
    </w:p>
    <w:p w14:paraId="2CC75DA4" w14:textId="38EB6D6A" w:rsidR="00C55833" w:rsidRPr="00C56B79" w:rsidRDefault="00C55833" w:rsidP="00444E93">
      <w:pPr>
        <w:tabs>
          <w:tab w:val="center" w:pos="567"/>
          <w:tab w:val="center" w:pos="5165"/>
        </w:tabs>
        <w:spacing w:after="0" w:line="240" w:lineRule="auto"/>
        <w:jc w:val="both"/>
        <w:rPr>
          <w:color w:val="auto"/>
        </w:rPr>
      </w:pPr>
      <w:r>
        <w:rPr>
          <w:rFonts w:ascii="Calibri" w:eastAsia="Calibri" w:hAnsi="Calibri" w:cs="Calibri"/>
        </w:rPr>
        <w:tab/>
      </w:r>
      <w:r w:rsidR="005B0258">
        <w:rPr>
          <w:b/>
        </w:rPr>
        <w:t>6</w:t>
      </w:r>
      <w:r>
        <w:rPr>
          <w:b/>
        </w:rPr>
        <w:t>.1</w:t>
      </w:r>
      <w:r>
        <w:rPr>
          <w:rFonts w:ascii="Arial" w:eastAsia="Arial" w:hAnsi="Arial" w:cs="Arial"/>
          <w:b/>
        </w:rPr>
        <w:t xml:space="preserve"> </w:t>
      </w:r>
      <w:r>
        <w:rPr>
          <w:rFonts w:ascii="Arial" w:eastAsia="Arial" w:hAnsi="Arial" w:cs="Arial"/>
          <w:b/>
        </w:rPr>
        <w:tab/>
      </w:r>
      <w:r>
        <w:t xml:space="preserve">Zamawiający </w:t>
      </w:r>
      <w:r>
        <w:rPr>
          <w:b/>
        </w:rPr>
        <w:t>nie</w:t>
      </w:r>
      <w:r>
        <w:t xml:space="preserve"> </w:t>
      </w:r>
      <w:r>
        <w:rPr>
          <w:b/>
        </w:rPr>
        <w:t>przewiduje</w:t>
      </w:r>
      <w:r>
        <w:t xml:space="preserve"> udzielania zamówień, o których mowa w art. 214 ust. 1 pkt 7 ustawy </w:t>
      </w:r>
      <w:proofErr w:type="spellStart"/>
      <w:r>
        <w:t>Pzp</w:t>
      </w:r>
      <w:proofErr w:type="spellEnd"/>
      <w:r>
        <w:t xml:space="preserve">.  </w:t>
      </w:r>
    </w:p>
    <w:p w14:paraId="77603930" w14:textId="7903736D" w:rsidR="00C55833" w:rsidRDefault="00C55833" w:rsidP="00444E93">
      <w:pPr>
        <w:tabs>
          <w:tab w:val="center" w:pos="567"/>
          <w:tab w:val="center" w:pos="4732"/>
        </w:tabs>
        <w:spacing w:after="0" w:line="240" w:lineRule="auto"/>
        <w:jc w:val="both"/>
      </w:pPr>
      <w:r>
        <w:rPr>
          <w:rFonts w:ascii="Calibri" w:eastAsia="Calibri" w:hAnsi="Calibri" w:cs="Calibri"/>
        </w:rPr>
        <w:tab/>
      </w:r>
      <w:r w:rsidR="005B0258">
        <w:rPr>
          <w:b/>
        </w:rPr>
        <w:t>6</w:t>
      </w:r>
      <w:r>
        <w:rPr>
          <w:b/>
        </w:rPr>
        <w:t>.2</w:t>
      </w:r>
      <w:r>
        <w:rPr>
          <w:rFonts w:ascii="Arial" w:eastAsia="Arial" w:hAnsi="Arial" w:cs="Arial"/>
          <w:b/>
        </w:rPr>
        <w:t xml:space="preserve"> </w:t>
      </w:r>
      <w:r>
        <w:rPr>
          <w:rFonts w:ascii="Arial" w:eastAsia="Arial" w:hAnsi="Arial" w:cs="Arial"/>
          <w:b/>
        </w:rPr>
        <w:tab/>
      </w:r>
      <w:r w:rsidRPr="00C56B79">
        <w:rPr>
          <w:color w:val="auto"/>
        </w:rPr>
        <w:t>Zamawiający</w:t>
      </w:r>
      <w:r w:rsidR="00927A20">
        <w:t xml:space="preserve"> </w:t>
      </w:r>
      <w:r>
        <w:t>wprowadza obowiąz</w:t>
      </w:r>
      <w:r w:rsidR="00C56B79">
        <w:t>e</w:t>
      </w:r>
      <w:r>
        <w:t xml:space="preserve">k osobistego wykonania kluczowych części zamówienia.  </w:t>
      </w:r>
    </w:p>
    <w:p w14:paraId="2B32E5CE" w14:textId="6A0E8314" w:rsidR="00C55833" w:rsidRDefault="00C55833" w:rsidP="00444E93">
      <w:pPr>
        <w:spacing w:after="0" w:line="240" w:lineRule="auto"/>
        <w:ind w:left="981" w:right="42" w:hanging="569"/>
        <w:jc w:val="both"/>
      </w:pPr>
      <w:r>
        <w:t xml:space="preserve">budowlanych lub usług. </w:t>
      </w:r>
    </w:p>
    <w:p w14:paraId="5AA6E5C7" w14:textId="5E8BB3E1" w:rsidR="00C55833" w:rsidRPr="00C56B79" w:rsidRDefault="00C55833" w:rsidP="00444E93">
      <w:pPr>
        <w:pStyle w:val="Nagwek1"/>
        <w:numPr>
          <w:ilvl w:val="0"/>
          <w:numId w:val="39"/>
        </w:numPr>
        <w:ind w:left="284" w:right="32" w:hanging="284"/>
        <w:rPr>
          <w:color w:val="auto"/>
        </w:rPr>
      </w:pPr>
      <w:bookmarkStart w:id="4" w:name="_Toc81547"/>
      <w:r w:rsidRPr="00C56B79">
        <w:rPr>
          <w:color w:val="auto"/>
        </w:rPr>
        <w:t xml:space="preserve">WYKONAWCY WSPÓLNIE UBIEGAJĄCY SIĘ O UDZIELENIE ZAMÓWIENIA </w:t>
      </w:r>
      <w:bookmarkEnd w:id="4"/>
    </w:p>
    <w:p w14:paraId="4FC9EA3E" w14:textId="23165D66" w:rsidR="00C55833" w:rsidRDefault="00C56B79" w:rsidP="00C56B79">
      <w:pPr>
        <w:spacing w:after="0" w:line="240" w:lineRule="auto"/>
        <w:ind w:left="981" w:right="42" w:hanging="569"/>
        <w:jc w:val="both"/>
      </w:pPr>
      <w:r>
        <w:rPr>
          <w:b/>
        </w:rPr>
        <w:t>7</w:t>
      </w:r>
      <w:r w:rsidR="00C55833">
        <w:rPr>
          <w:b/>
        </w:rPr>
        <w:t>.1</w:t>
      </w:r>
      <w:r w:rsidR="00C55833">
        <w:rPr>
          <w:rFonts w:ascii="Arial" w:eastAsia="Arial" w:hAnsi="Arial" w:cs="Arial"/>
          <w:b/>
        </w:rPr>
        <w:t xml:space="preserve"> </w:t>
      </w:r>
      <w:r w:rsidR="00C55833">
        <w:t xml:space="preserve">Wykonawcy wspólnie ubiegający się o udzielenie zamówienia ustanawiają Pełnomocnika do reprezentowania ich w niniejszym postępowaniu albo reprezentowania ich </w:t>
      </w:r>
      <w:r w:rsidR="00A35A08">
        <w:t xml:space="preserve">                                    </w:t>
      </w:r>
      <w:r w:rsidR="00C55833">
        <w:t>w postępowaniu</w:t>
      </w:r>
      <w:r w:rsidR="00A35A08">
        <w:t xml:space="preserve"> </w:t>
      </w:r>
      <w:r w:rsidR="00C55833">
        <w:t xml:space="preserve">i zawarcia Umowy. Umocowanie musi wynikać z treści pełnomocnictwa przedłożonego wraz z ofertą.  </w:t>
      </w:r>
    </w:p>
    <w:p w14:paraId="102C3C65" w14:textId="035821AD" w:rsidR="00C55833" w:rsidRDefault="00C56B79" w:rsidP="00C56B79">
      <w:pPr>
        <w:spacing w:after="0" w:line="240" w:lineRule="auto"/>
        <w:ind w:left="981" w:right="42" w:hanging="569"/>
        <w:jc w:val="both"/>
      </w:pPr>
      <w:r>
        <w:rPr>
          <w:b/>
        </w:rPr>
        <w:lastRenderedPageBreak/>
        <w:t>7</w:t>
      </w:r>
      <w:r w:rsidR="00C55833">
        <w:rPr>
          <w:b/>
        </w:rPr>
        <w:t>.2</w:t>
      </w:r>
      <w:r w:rsidR="00C55833">
        <w:rPr>
          <w:rFonts w:ascii="Arial" w:eastAsia="Arial" w:hAnsi="Arial" w:cs="Arial"/>
          <w:b/>
        </w:rPr>
        <w:t xml:space="preserve"> </w:t>
      </w:r>
      <w:r w:rsidR="00C55833">
        <w:t xml:space="preserve">Warunek dotyczący uprawnień do prowadzenia określonej działalności gospodarczej lub zawodowej (o ile został sformułowany), o którym mowa w art. 112 ust. 2 pkt 2 ustawy </w:t>
      </w:r>
      <w:proofErr w:type="spellStart"/>
      <w:r w:rsidR="00C55833">
        <w:t>Pzp</w:t>
      </w:r>
      <w:proofErr w:type="spellEnd"/>
      <w:r w:rsidR="00C55833">
        <w:t xml:space="preserve">, zostanie spełniony, jeżeli co najmniej jeden z wykonawców wspólnie ubiegających się </w:t>
      </w:r>
      <w:r w:rsidR="00A35A08">
        <w:t xml:space="preserve">                   </w:t>
      </w:r>
      <w:r w:rsidR="00C55833">
        <w:t xml:space="preserve">o udzielenie zamówienia posiada uprawnienia do prowadzenia określonej działalności gospodarczej lub zawodowej i zrealizuje usługi, do których realizacji te uprawnienia są wymagane. </w:t>
      </w:r>
    </w:p>
    <w:p w14:paraId="0C15A970" w14:textId="60261FCD" w:rsidR="00C55833" w:rsidRDefault="00C56B79" w:rsidP="00C56B79">
      <w:pPr>
        <w:spacing w:after="0" w:line="240" w:lineRule="auto"/>
        <w:ind w:left="981" w:right="42" w:hanging="569"/>
        <w:jc w:val="both"/>
      </w:pPr>
      <w:r>
        <w:rPr>
          <w:b/>
        </w:rPr>
        <w:t>7</w:t>
      </w:r>
      <w:r w:rsidR="00C55833">
        <w:rPr>
          <w:b/>
        </w:rPr>
        <w:t>.3</w:t>
      </w:r>
      <w:r w:rsidR="00C55833">
        <w:rPr>
          <w:rFonts w:ascii="Arial" w:eastAsia="Arial" w:hAnsi="Arial" w:cs="Arial"/>
          <w:b/>
        </w:rPr>
        <w:t xml:space="preserve"> </w:t>
      </w:r>
      <w:r w:rsidR="00C55833">
        <w:t xml:space="preserve">W odniesieniu do warunków dotyczących wykształcenia, kwalifikacji zawodowych lub doświadczenia (o ile zostały sformułowane) wykonawcy wspólnie ubiegający się </w:t>
      </w:r>
      <w:r w:rsidR="00A35A08">
        <w:t xml:space="preserve">                            </w:t>
      </w:r>
      <w:r w:rsidR="00C55833">
        <w:t>o udzielenie zamówienia mogą polegać na zdolnościach tych z wykonawców, którzy wykonają</w:t>
      </w:r>
      <w:r w:rsidR="00C55833">
        <w:rPr>
          <w:sz w:val="24"/>
        </w:rPr>
        <w:t xml:space="preserve"> </w:t>
      </w:r>
      <w:r w:rsidR="00C55833">
        <w:t xml:space="preserve">usługi do realizacji których te zdolności są wymagane. </w:t>
      </w:r>
    </w:p>
    <w:p w14:paraId="3611F0C0" w14:textId="730ACD6F" w:rsidR="00C55833" w:rsidRDefault="00C56B79" w:rsidP="00C56B79">
      <w:pPr>
        <w:spacing w:after="0" w:line="240" w:lineRule="auto"/>
        <w:ind w:left="994" w:right="32" w:hanging="569"/>
        <w:jc w:val="both"/>
      </w:pPr>
      <w:r>
        <w:rPr>
          <w:b/>
        </w:rPr>
        <w:t>7</w:t>
      </w:r>
      <w:r w:rsidR="00C55833">
        <w:rPr>
          <w:b/>
        </w:rPr>
        <w:t>.4</w:t>
      </w:r>
      <w:r w:rsidR="00C55833">
        <w:rPr>
          <w:rFonts w:ascii="Arial" w:eastAsia="Arial" w:hAnsi="Arial" w:cs="Arial"/>
          <w:b/>
        </w:rPr>
        <w:t xml:space="preserve"> </w:t>
      </w:r>
      <w:r>
        <w:rPr>
          <w:rFonts w:ascii="Arial" w:eastAsia="Arial" w:hAnsi="Arial" w:cs="Arial"/>
          <w:b/>
        </w:rPr>
        <w:t xml:space="preserve">  </w:t>
      </w:r>
      <w:r w:rsidR="00C55833" w:rsidRPr="00DE607F">
        <w:rPr>
          <w:bCs/>
        </w:rPr>
        <w:t xml:space="preserve">W przypadku, o którym mowa w pkt 6.2 i 6.3, wykonawcy wspólnie ubiegający się </w:t>
      </w:r>
      <w:r w:rsidR="00A35A08">
        <w:rPr>
          <w:bCs/>
        </w:rPr>
        <w:t xml:space="preserve">                              </w:t>
      </w:r>
      <w:r w:rsidR="00C55833" w:rsidRPr="00DE607F">
        <w:rPr>
          <w:bCs/>
        </w:rPr>
        <w:t>o udzielenie zamówienia dołączają odpowiednio do oferty oświadczenie, z którego wynika, które usługi wykonają poszczególni wykonawcy.</w:t>
      </w:r>
      <w:r w:rsidR="00C55833">
        <w:rPr>
          <w:b/>
        </w:rPr>
        <w:t xml:space="preserve"> </w:t>
      </w:r>
    </w:p>
    <w:p w14:paraId="694DBF07" w14:textId="50EF1C4B" w:rsidR="00C55833" w:rsidRDefault="00C55833" w:rsidP="00C56B79">
      <w:pPr>
        <w:spacing w:after="0" w:line="240" w:lineRule="auto"/>
        <w:ind w:left="851" w:hanging="851"/>
        <w:jc w:val="both"/>
      </w:pPr>
      <w:r>
        <w:t xml:space="preserve">        </w:t>
      </w:r>
      <w:r w:rsidR="00C56B79">
        <w:rPr>
          <w:b/>
          <w:bCs/>
        </w:rPr>
        <w:t>7</w:t>
      </w:r>
      <w:r w:rsidRPr="00DE607F">
        <w:rPr>
          <w:b/>
          <w:bCs/>
        </w:rPr>
        <w:t>.5</w:t>
      </w:r>
      <w:r>
        <w:t xml:space="preserve"> </w:t>
      </w:r>
      <w:r w:rsidR="00C56B79">
        <w:t xml:space="preserve"> </w:t>
      </w:r>
      <w:r>
        <w:t xml:space="preserve">Pełnomocnictwo powinno jednoznacznie określać postępowanie, do którego się odnosi </w:t>
      </w:r>
      <w:r w:rsidR="00A35A08">
        <w:t xml:space="preserve">                 </w:t>
      </w:r>
      <w:r>
        <w:t>i   precyzować zakres umocowania. Zaleca się, aby Pełnomocnikiem był jeden z Wykonawców wspólnie ubiegających się</w:t>
      </w:r>
      <w:r w:rsidR="00C56B79">
        <w:t xml:space="preserve"> </w:t>
      </w:r>
      <w:r>
        <w:t xml:space="preserve">o udzielenie zamówienia. Wszelka korespondencja będzie prowadzona przez Zamawiającego wyłącznie z pełnomocnikiem. </w:t>
      </w:r>
    </w:p>
    <w:p w14:paraId="66A6621B" w14:textId="1E9B0BEA" w:rsidR="00C55833" w:rsidRDefault="00C55833" w:rsidP="00C56B79">
      <w:pPr>
        <w:spacing w:after="0" w:line="240" w:lineRule="auto"/>
        <w:ind w:left="709" w:hanging="709"/>
        <w:jc w:val="both"/>
      </w:pPr>
      <w:r w:rsidRPr="00DE607F">
        <w:rPr>
          <w:b/>
          <w:bCs/>
        </w:rPr>
        <w:t xml:space="preserve">       </w:t>
      </w:r>
      <w:r w:rsidR="00C56B79">
        <w:rPr>
          <w:b/>
          <w:bCs/>
        </w:rPr>
        <w:t>7</w:t>
      </w:r>
      <w:r w:rsidRPr="00DE607F">
        <w:rPr>
          <w:b/>
          <w:bCs/>
        </w:rPr>
        <w:t>.6</w:t>
      </w:r>
      <w:r>
        <w:t xml:space="preserve"> </w:t>
      </w:r>
      <w:r w:rsidR="00C56B79">
        <w:t xml:space="preserve"> </w:t>
      </w:r>
      <w:r>
        <w:t xml:space="preserve">Oświadczenie  o niepodleganiu wykluczeniu, spełnieniu warunków udziału w postępowaniu (art. 125 ust. 1)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 </w:t>
      </w:r>
    </w:p>
    <w:p w14:paraId="180E9B99" w14:textId="3B9ACF22" w:rsidR="00C55833" w:rsidRDefault="00C55833" w:rsidP="00C56B79">
      <w:pPr>
        <w:spacing w:after="0" w:line="240" w:lineRule="auto"/>
        <w:ind w:left="709" w:hanging="709"/>
        <w:jc w:val="both"/>
      </w:pPr>
      <w:r>
        <w:t xml:space="preserve">      </w:t>
      </w:r>
      <w:r w:rsidR="00C56B79">
        <w:rPr>
          <w:b/>
          <w:bCs/>
        </w:rPr>
        <w:t>7</w:t>
      </w:r>
      <w:r w:rsidRPr="00DE607F">
        <w:rPr>
          <w:b/>
          <w:bCs/>
        </w:rPr>
        <w:t>.7</w:t>
      </w:r>
      <w:r>
        <w:t xml:space="preserve"> </w:t>
      </w:r>
      <w:r w:rsidR="00C56B79">
        <w:t xml:space="preserve">  </w:t>
      </w:r>
      <w:r>
        <w:t xml:space="preserve">Każdy z Wykonawców wspólnie ubiegających się udzielenie zamówienia musi wykazać, że nie podlega wykluczeniu z postępowania, dlatego dokumenty i oświadczenia składane na potwierdzenie braku podstaw do wykluczenia składają każdy z Wykonawców wspólnie ubiegających się o udzielenie zamówienia (jeżeli dotyczy). </w:t>
      </w:r>
    </w:p>
    <w:p w14:paraId="6A0D21B4" w14:textId="223DE1FA" w:rsidR="00C56B79" w:rsidRDefault="00C55833" w:rsidP="00C56B79">
      <w:pPr>
        <w:spacing w:after="0" w:line="240" w:lineRule="auto"/>
        <w:ind w:left="709" w:hanging="709"/>
        <w:jc w:val="both"/>
      </w:pPr>
      <w:r>
        <w:t xml:space="preserve">     </w:t>
      </w:r>
      <w:r w:rsidR="00C56B79">
        <w:rPr>
          <w:b/>
          <w:bCs/>
        </w:rPr>
        <w:t>7</w:t>
      </w:r>
      <w:r w:rsidRPr="00DE607F">
        <w:rPr>
          <w:b/>
          <w:bCs/>
        </w:rPr>
        <w:t>.8</w:t>
      </w:r>
      <w:r>
        <w:t xml:space="preserve"> </w:t>
      </w:r>
      <w:r w:rsidR="00C56B79">
        <w:t xml:space="preserve">  </w:t>
      </w:r>
      <w:r>
        <w:t xml:space="preserve">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podczas realizacji zamówienia. Zamawiający może żądać przedstawienia wyżej wskazanej umowy. </w:t>
      </w:r>
    </w:p>
    <w:p w14:paraId="6E324579" w14:textId="7EB4EFA2" w:rsidR="00C55833" w:rsidRDefault="00C55833" w:rsidP="00C56B79">
      <w:pPr>
        <w:spacing w:after="0" w:line="240" w:lineRule="auto"/>
        <w:ind w:left="709" w:hanging="851"/>
        <w:jc w:val="both"/>
      </w:pPr>
      <w:r w:rsidRPr="00DE607F">
        <w:rPr>
          <w:b/>
          <w:bCs/>
        </w:rPr>
        <w:t xml:space="preserve">   </w:t>
      </w:r>
      <w:r w:rsidR="00C56B79">
        <w:rPr>
          <w:b/>
          <w:bCs/>
        </w:rPr>
        <w:t xml:space="preserve">  </w:t>
      </w:r>
      <w:r w:rsidRPr="00DE607F">
        <w:rPr>
          <w:b/>
          <w:bCs/>
        </w:rPr>
        <w:t xml:space="preserve">  </w:t>
      </w:r>
      <w:r w:rsidR="00C56B79">
        <w:rPr>
          <w:b/>
          <w:bCs/>
        </w:rPr>
        <w:t>7</w:t>
      </w:r>
      <w:r w:rsidRPr="00DE607F">
        <w:rPr>
          <w:b/>
          <w:bCs/>
        </w:rPr>
        <w:t>.9</w:t>
      </w:r>
      <w:r>
        <w:t xml:space="preserve"> </w:t>
      </w:r>
      <w:r w:rsidR="00C56B79">
        <w:t xml:space="preserve">    </w:t>
      </w:r>
      <w:r>
        <w:t xml:space="preserve">Wykonawcy wspólnie ubiegający się o zamówienie ponoszą solidarną odpowiedzialność za wykonanie umowy i wniesienie zabezpieczenia należytego wykonania umowy. </w:t>
      </w:r>
    </w:p>
    <w:p w14:paraId="7E5A2284" w14:textId="77777777" w:rsidR="00892F83" w:rsidRDefault="00892F83" w:rsidP="00C56B79">
      <w:pPr>
        <w:spacing w:after="0" w:line="240" w:lineRule="auto"/>
        <w:ind w:left="709" w:hanging="851"/>
        <w:jc w:val="both"/>
      </w:pPr>
    </w:p>
    <w:p w14:paraId="2D5B2738" w14:textId="09F84D49" w:rsidR="00C56B79" w:rsidRDefault="00C56B79" w:rsidP="00C56B79">
      <w:pPr>
        <w:spacing w:after="0" w:line="240" w:lineRule="auto"/>
        <w:ind w:left="709" w:hanging="851"/>
        <w:jc w:val="both"/>
        <w:rPr>
          <w:b/>
          <w:bCs/>
        </w:rPr>
      </w:pPr>
      <w:r>
        <w:rPr>
          <w:b/>
          <w:bCs/>
        </w:rPr>
        <w:t>8. UPRAWNIENIA DO PROWADZENIA OKREŚLONEJ DZIEŁALNOŚCI GOSPODARCZEJ LUB ZAWODOWEJ, O ILE WYNIKA TO Z ODRĘBNYCH PRZEPISÓW.</w:t>
      </w:r>
    </w:p>
    <w:p w14:paraId="15B9A71D" w14:textId="01C081B5" w:rsidR="00C56B79" w:rsidRDefault="00BC46EE" w:rsidP="00C56B79">
      <w:pPr>
        <w:spacing w:after="0" w:line="240" w:lineRule="auto"/>
        <w:ind w:left="709" w:hanging="851"/>
        <w:jc w:val="both"/>
      </w:pPr>
      <w:r>
        <w:t>Określenie warunków:</w:t>
      </w:r>
    </w:p>
    <w:p w14:paraId="513CB3AD" w14:textId="2FCA7D4C" w:rsidR="00BC46EE" w:rsidRDefault="00BC46EE" w:rsidP="00BC46EE">
      <w:pPr>
        <w:spacing w:after="0" w:line="240" w:lineRule="auto"/>
        <w:ind w:hanging="142"/>
        <w:jc w:val="both"/>
      </w:pPr>
      <w:r>
        <w:t xml:space="preserve">O zamówienie mogą ubiegać się wykonawcy posiadający stosowne uprawnienia w zakresie opieki, weterynaryjnej, a w szczególności są wpisani do właściwej Izby Lekarsko-Weterynaryjnej. </w:t>
      </w:r>
    </w:p>
    <w:p w14:paraId="06358D0D" w14:textId="4EA6A558" w:rsidR="00BC46EE" w:rsidRDefault="00BC46EE" w:rsidP="00BC46EE">
      <w:pPr>
        <w:spacing w:after="0" w:line="240" w:lineRule="auto"/>
        <w:ind w:hanging="142"/>
        <w:jc w:val="both"/>
      </w:pPr>
      <w: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usługę, do której realizacji te uprawnienia są wymagane. W takim przypadku wykonawcy wspólnie ubiegający się o udzielenie zamówienia dołączają odpowiednio do wniosku o dopuszczenie do udziału w postępowaniu albo do oferty oświadczenie, z którego wynika</w:t>
      </w:r>
      <w:r w:rsidR="00E82A8C">
        <w:t>, usługi wykonują poszczególni wykonawcy.</w:t>
      </w:r>
      <w:r>
        <w:t xml:space="preserve">  </w:t>
      </w:r>
    </w:p>
    <w:p w14:paraId="6A2212B5" w14:textId="77777777" w:rsidR="00892F83" w:rsidRPr="00C56B79" w:rsidRDefault="00892F83" w:rsidP="00BC46EE">
      <w:pPr>
        <w:spacing w:after="0" w:line="240" w:lineRule="auto"/>
        <w:ind w:hanging="142"/>
        <w:jc w:val="both"/>
      </w:pPr>
    </w:p>
    <w:p w14:paraId="19A01BDC" w14:textId="38349F9E" w:rsidR="00C55833" w:rsidRPr="00DE607F" w:rsidRDefault="00E82A8C" w:rsidP="00C55833">
      <w:pPr>
        <w:jc w:val="both"/>
        <w:rPr>
          <w:b/>
          <w:bCs/>
        </w:rPr>
      </w:pPr>
      <w:r>
        <w:rPr>
          <w:b/>
          <w:bCs/>
        </w:rPr>
        <w:t>9</w:t>
      </w:r>
      <w:r w:rsidR="00C55833" w:rsidRPr="00DE607F">
        <w:rPr>
          <w:b/>
          <w:bCs/>
        </w:rPr>
        <w:t>.</w:t>
      </w:r>
      <w:r w:rsidR="00C55833" w:rsidRPr="00DE607F">
        <w:rPr>
          <w:b/>
          <w:bCs/>
        </w:rPr>
        <w:tab/>
        <w:t xml:space="preserve">UDOSTĘPNIENIE ZASOBÓW  </w:t>
      </w:r>
    </w:p>
    <w:p w14:paraId="2E5985CA" w14:textId="28CBEDA0" w:rsidR="00C55833" w:rsidRDefault="00E82A8C" w:rsidP="00E82A8C">
      <w:pPr>
        <w:spacing w:after="0" w:line="240" w:lineRule="auto"/>
        <w:ind w:left="426" w:hanging="426"/>
        <w:jc w:val="both"/>
      </w:pPr>
      <w:r>
        <w:rPr>
          <w:b/>
          <w:bCs/>
        </w:rPr>
        <w:t>9</w:t>
      </w:r>
      <w:r w:rsidR="00C55833" w:rsidRPr="00DE607F">
        <w:rPr>
          <w:b/>
          <w:bCs/>
        </w:rPr>
        <w:t>.1</w:t>
      </w:r>
      <w:r w:rsidR="00C55833">
        <w:t xml:space="preserve"> Wykonawca może w celu potwierdzenia spełniania warunków udziału w postępowaniu na zasadach opisanych w art. 118-123 ustawy </w:t>
      </w:r>
      <w:proofErr w:type="spellStart"/>
      <w:r w:rsidR="00C55833">
        <w:t>Pzp</w:t>
      </w:r>
      <w:proofErr w:type="spellEnd"/>
      <w:r w:rsidR="00C55833">
        <w:t xml:space="preserve">, polegać na zdolnościach technicznych lub </w:t>
      </w:r>
      <w:r w:rsidR="00C55833">
        <w:lastRenderedPageBreak/>
        <w:t>zawodowych lub sytuacji finansowej lub ekonomicznej podmiotów udostępniających zasoby, niezależnie od charakteru prawnego łączących go z nimi stosunków prawnych</w:t>
      </w:r>
      <w:r w:rsidR="003929C9">
        <w:t>(Załącznik nr 3).</w:t>
      </w:r>
    </w:p>
    <w:p w14:paraId="3B6E5912" w14:textId="578A2BB5" w:rsidR="00C55833" w:rsidRDefault="00E82A8C" w:rsidP="00E82A8C">
      <w:pPr>
        <w:spacing w:after="0" w:line="240" w:lineRule="auto"/>
        <w:ind w:left="284" w:hanging="284"/>
        <w:jc w:val="both"/>
      </w:pPr>
      <w:r>
        <w:rPr>
          <w:b/>
          <w:bCs/>
        </w:rPr>
        <w:t>9</w:t>
      </w:r>
      <w:r w:rsidR="00C55833" w:rsidRPr="00DE607F">
        <w:rPr>
          <w:b/>
          <w:bCs/>
        </w:rPr>
        <w:t>.2</w:t>
      </w:r>
      <w:r w:rsidR="00C55833">
        <w:t xml:space="preserve"> W odniesieniu do warunków dotyczących wykształcenia, kwalifikacji zawodowych lub doświadczenia, </w:t>
      </w:r>
      <w:r>
        <w:t xml:space="preserve">  </w:t>
      </w:r>
      <w:r w:rsidR="00C55833">
        <w:t xml:space="preserve">wykonawcy mogą polegać na zdolnościach podmiotów udostępniających zasoby, jeśli podmioty te wykonają usługi, do realizacji których te zdolności są wymagane.  </w:t>
      </w:r>
    </w:p>
    <w:p w14:paraId="135BD458" w14:textId="38F06C67" w:rsidR="00C55833" w:rsidRDefault="00E82A8C" w:rsidP="00E82A8C">
      <w:pPr>
        <w:spacing w:after="0" w:line="240" w:lineRule="auto"/>
        <w:ind w:left="284" w:hanging="284"/>
        <w:jc w:val="both"/>
      </w:pPr>
      <w:r>
        <w:rPr>
          <w:b/>
          <w:bCs/>
        </w:rPr>
        <w:t>9</w:t>
      </w:r>
      <w:r w:rsidR="00C55833" w:rsidRPr="00DE607F">
        <w:rPr>
          <w:b/>
          <w:bCs/>
        </w:rPr>
        <w:t>.3</w:t>
      </w:r>
      <w:r w:rsidR="00C55833">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6E0260E" w14:textId="25A4348B" w:rsidR="00C55833" w:rsidRDefault="00E82A8C" w:rsidP="00E82A8C">
      <w:pPr>
        <w:spacing w:after="0" w:line="240" w:lineRule="auto"/>
        <w:ind w:left="284" w:hanging="284"/>
        <w:jc w:val="both"/>
      </w:pPr>
      <w:r>
        <w:rPr>
          <w:b/>
          <w:bCs/>
        </w:rPr>
        <w:t>9</w:t>
      </w:r>
      <w:r w:rsidR="00C55833" w:rsidRPr="00DE607F">
        <w:rPr>
          <w:b/>
          <w:bCs/>
        </w:rPr>
        <w:t>.4</w:t>
      </w:r>
      <w:r w:rsidR="00C55833">
        <w:t xml:space="preserve"> Zobowiązanie podmiotu udostępniającego zasoby, o którym mowa w pkt 7.3, potwierdza, że stosunek łączący Wykonawcę z podmiotami udostępniającymi zasoby gwarantuje rzeczywisty dostęp do tych zasobów oraz określa, w szczególności:  </w:t>
      </w:r>
    </w:p>
    <w:p w14:paraId="1020E737" w14:textId="77777777" w:rsidR="00C55833" w:rsidRDefault="00C55833" w:rsidP="00C56B79">
      <w:pPr>
        <w:spacing w:after="0" w:line="240" w:lineRule="auto"/>
        <w:jc w:val="both"/>
      </w:pPr>
      <w:r w:rsidRPr="00DE607F">
        <w:rPr>
          <w:b/>
          <w:bCs/>
        </w:rPr>
        <w:t>1)</w:t>
      </w:r>
      <w:r>
        <w:tab/>
        <w:t xml:space="preserve">zakres dostępnych Wykonawcy zasobów podmiotu udostępniającego zasoby;  </w:t>
      </w:r>
    </w:p>
    <w:p w14:paraId="5952F3D5" w14:textId="34C50510" w:rsidR="00C55833" w:rsidRDefault="00C55833" w:rsidP="00E82A8C">
      <w:pPr>
        <w:spacing w:after="0" w:line="240" w:lineRule="auto"/>
        <w:ind w:left="284" w:hanging="284"/>
        <w:jc w:val="both"/>
      </w:pPr>
      <w:r w:rsidRPr="00DE607F">
        <w:rPr>
          <w:b/>
          <w:bCs/>
        </w:rPr>
        <w:t>2)</w:t>
      </w:r>
      <w:r>
        <w:tab/>
      </w:r>
      <w:r w:rsidR="00842F82">
        <w:t xml:space="preserve">        </w:t>
      </w:r>
      <w:r>
        <w:t xml:space="preserve">sposób i okres udostępnienia Wykonawcy i wykorzystania przez niego zasobów podmiotu udostępniającego te zasoby przy wykonywaniu zamówienia;  </w:t>
      </w:r>
    </w:p>
    <w:p w14:paraId="5E611DD3" w14:textId="4711DB87" w:rsidR="00C55833" w:rsidRDefault="00C55833" w:rsidP="00E82A8C">
      <w:pPr>
        <w:spacing w:after="0" w:line="240" w:lineRule="auto"/>
        <w:ind w:left="284" w:hanging="284"/>
        <w:jc w:val="both"/>
      </w:pPr>
      <w:r w:rsidRPr="00DE607F">
        <w:rPr>
          <w:b/>
          <w:bCs/>
        </w:rPr>
        <w:t>3)</w:t>
      </w:r>
      <w:r>
        <w:tab/>
      </w:r>
      <w:r w:rsidR="00842F82">
        <w:t xml:space="preserve">        </w:t>
      </w:r>
      <w: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EC213A0" w14:textId="5029CAFF" w:rsidR="00C55833" w:rsidRDefault="00E82A8C" w:rsidP="00E82A8C">
      <w:pPr>
        <w:spacing w:after="0" w:line="240" w:lineRule="auto"/>
        <w:jc w:val="both"/>
      </w:pPr>
      <w:r>
        <w:rPr>
          <w:b/>
          <w:bCs/>
        </w:rPr>
        <w:t>9</w:t>
      </w:r>
      <w:r w:rsidR="00C55833" w:rsidRPr="00DE607F">
        <w:rPr>
          <w:b/>
          <w:bCs/>
        </w:rPr>
        <w:t>.5</w:t>
      </w:r>
      <w:r w:rsidR="00C55833">
        <w:tab/>
        <w:t xml:space="preserve">Zamawiający oceni, czy udostępniane Wykonawcy przez podmioty udostępniające zasoby zdolności </w:t>
      </w:r>
      <w:r>
        <w:t xml:space="preserve"> </w:t>
      </w:r>
      <w:r w:rsidR="00C55833">
        <w:t xml:space="preserve">techniczne lub zawodowe lub ich sytuacja finansowa lub ekonomiczna, pozwalają na wykazanie przez wykonawcę spełniania warunków udziału w postępowaniu, o których mowa w pkt 8 SWZ, a także zbada, czy nie zachodzą wobec tego podmiotu podstawy wykluczenia, które zostały przewidziane względem wykonawcy.  </w:t>
      </w:r>
    </w:p>
    <w:p w14:paraId="0677B127" w14:textId="4144A707" w:rsidR="00C55833" w:rsidRDefault="00E82A8C" w:rsidP="00C56B79">
      <w:pPr>
        <w:spacing w:after="0" w:line="240" w:lineRule="auto"/>
        <w:jc w:val="both"/>
      </w:pPr>
      <w:r>
        <w:rPr>
          <w:b/>
          <w:bCs/>
        </w:rPr>
        <w:t>9</w:t>
      </w:r>
      <w:r w:rsidR="00C55833" w:rsidRPr="00DE607F">
        <w:rPr>
          <w:b/>
          <w:bCs/>
        </w:rPr>
        <w:t>.6</w:t>
      </w:r>
      <w:r w:rsidR="00C55833">
        <w:tab/>
        <w:t xml:space="preserve">Wykonawca, który powołuje się na zasoby innych podmiotów, w celu wykazania braku istnienia wobec nich podstaw wykluczenia oraz spełniania, w zakresie, w jakim powołuje się na ich zasoby, warunków udziału w postępowaniu składa oświadczenie o niepodleganiu wykluczeniu, spełnieniu warunków udziału w postępowaniu (art. 125 ust. 1 ustawy </w:t>
      </w:r>
      <w:proofErr w:type="spellStart"/>
      <w:r w:rsidR="00C55833">
        <w:t>Pzp</w:t>
      </w:r>
      <w:proofErr w:type="spellEnd"/>
      <w:r w:rsidR="00C55833">
        <w:t xml:space="preserve">). </w:t>
      </w:r>
    </w:p>
    <w:p w14:paraId="38D3D858" w14:textId="7D7DCA52" w:rsidR="00C55833" w:rsidRDefault="00E82A8C" w:rsidP="00C56B79">
      <w:pPr>
        <w:spacing w:after="0" w:line="240" w:lineRule="auto"/>
        <w:jc w:val="both"/>
      </w:pPr>
      <w:r>
        <w:rPr>
          <w:b/>
          <w:bCs/>
        </w:rPr>
        <w:t>9</w:t>
      </w:r>
      <w:r w:rsidR="00C55833" w:rsidRPr="00DE607F">
        <w:rPr>
          <w:b/>
          <w:bCs/>
        </w:rPr>
        <w:t>.7</w:t>
      </w:r>
      <w:r w:rsidR="00C55833">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C7B967" w14:textId="77777777" w:rsidR="00892F83" w:rsidRDefault="00892F83" w:rsidP="00C56B79">
      <w:pPr>
        <w:spacing w:after="0" w:line="240" w:lineRule="auto"/>
        <w:jc w:val="both"/>
      </w:pPr>
    </w:p>
    <w:p w14:paraId="321F8422" w14:textId="522089F2" w:rsidR="00C55833" w:rsidRDefault="00C55833" w:rsidP="00892F83">
      <w:pPr>
        <w:pStyle w:val="Nagwek1"/>
        <w:numPr>
          <w:ilvl w:val="0"/>
          <w:numId w:val="40"/>
        </w:numPr>
        <w:spacing w:after="0" w:line="240" w:lineRule="auto"/>
        <w:ind w:left="0" w:right="32" w:firstLine="0"/>
      </w:pPr>
      <w:r w:rsidRPr="00E82A8C">
        <w:t xml:space="preserve">WARUNKI UDZIAŁU W POSTĘPOWANIU </w:t>
      </w:r>
    </w:p>
    <w:p w14:paraId="4558E779" w14:textId="77777777" w:rsidR="00892F83" w:rsidRPr="00892F83" w:rsidRDefault="00892F83" w:rsidP="00892F83">
      <w:pPr>
        <w:rPr>
          <w:lang w:val="en-US"/>
        </w:rPr>
      </w:pPr>
    </w:p>
    <w:p w14:paraId="7E1CCFDC" w14:textId="3FBE9EF7" w:rsidR="00C55833" w:rsidRDefault="00C55833" w:rsidP="00892F83">
      <w:pPr>
        <w:tabs>
          <w:tab w:val="center" w:pos="567"/>
          <w:tab w:val="center" w:pos="3526"/>
        </w:tabs>
        <w:spacing w:after="0" w:line="240" w:lineRule="auto"/>
        <w:jc w:val="both"/>
      </w:pPr>
      <w:r>
        <w:rPr>
          <w:rFonts w:ascii="Calibri" w:eastAsia="Calibri" w:hAnsi="Calibri" w:cs="Calibri"/>
        </w:rPr>
        <w:tab/>
      </w:r>
      <w:r w:rsidR="00E82A8C">
        <w:rPr>
          <w:b/>
        </w:rPr>
        <w:t>10</w:t>
      </w:r>
      <w:r>
        <w:rPr>
          <w:b/>
        </w:rPr>
        <w:t>.1</w:t>
      </w:r>
      <w:r>
        <w:rPr>
          <w:rFonts w:ascii="Arial" w:eastAsia="Arial" w:hAnsi="Arial" w:cs="Arial"/>
          <w:b/>
        </w:rPr>
        <w:t xml:space="preserve"> </w:t>
      </w:r>
      <w:r>
        <w:rPr>
          <w:rFonts w:ascii="Arial" w:eastAsia="Arial" w:hAnsi="Arial" w:cs="Arial"/>
          <w:b/>
        </w:rPr>
        <w:tab/>
      </w:r>
      <w:r>
        <w:t xml:space="preserve">O udzielenie zamówienia mogą ubiegać się Wykonawcy, którzy: </w:t>
      </w:r>
    </w:p>
    <w:p w14:paraId="325F1E03" w14:textId="77777777" w:rsidR="00C55833" w:rsidRDefault="00C55833" w:rsidP="00892F83">
      <w:pPr>
        <w:numPr>
          <w:ilvl w:val="0"/>
          <w:numId w:val="2"/>
        </w:numPr>
        <w:spacing w:after="0" w:line="240" w:lineRule="auto"/>
        <w:ind w:left="1419" w:right="42" w:hanging="425"/>
        <w:jc w:val="both"/>
      </w:pPr>
      <w:r>
        <w:t xml:space="preserve">nie podlegają wykluczeniu,  </w:t>
      </w:r>
    </w:p>
    <w:p w14:paraId="060F32EF" w14:textId="4A24648F" w:rsidR="00C55833" w:rsidRDefault="00C55833" w:rsidP="00892F83">
      <w:pPr>
        <w:numPr>
          <w:ilvl w:val="0"/>
          <w:numId w:val="2"/>
        </w:numPr>
        <w:spacing w:after="0" w:line="240" w:lineRule="auto"/>
        <w:ind w:left="1419" w:right="42" w:hanging="425"/>
        <w:jc w:val="both"/>
      </w:pPr>
      <w:r>
        <w:t xml:space="preserve">spełniają warunki udziału w postępowaniu określone przez Zamawiającego. </w:t>
      </w:r>
    </w:p>
    <w:p w14:paraId="40B721B7" w14:textId="4794EDB6" w:rsidR="00E82A8C" w:rsidRDefault="00E82A8C" w:rsidP="00892F83">
      <w:pPr>
        <w:spacing w:after="0" w:line="240" w:lineRule="auto"/>
        <w:ind w:firstLine="284"/>
      </w:pPr>
      <w:r>
        <w:rPr>
          <w:b/>
          <w:bCs/>
        </w:rPr>
        <w:t>10</w:t>
      </w:r>
      <w:r w:rsidRPr="00E82A8C">
        <w:rPr>
          <w:b/>
          <w:bCs/>
        </w:rPr>
        <w:t>.2</w:t>
      </w:r>
      <w:r w:rsidRPr="00016A3E">
        <w:t xml:space="preserve"> Wykonawcy biorący udział w postępowaniu muszą spełniać następujące warunki, o których mowa w </w:t>
      </w:r>
      <w:r>
        <w:t xml:space="preserve"> </w:t>
      </w:r>
      <w:r w:rsidRPr="00016A3E">
        <w:t xml:space="preserve">art. 112 ustawy </w:t>
      </w:r>
      <w:proofErr w:type="spellStart"/>
      <w:r w:rsidRPr="00016A3E">
        <w:t>Pzp</w:t>
      </w:r>
      <w:proofErr w:type="spellEnd"/>
      <w:r w:rsidRPr="00016A3E">
        <w:t>:</w:t>
      </w:r>
    </w:p>
    <w:tbl>
      <w:tblPr>
        <w:tblpPr w:leftFromText="141" w:rightFromText="141" w:vertAnchor="text" w:horzAnchor="margin" w:tblpXSpec="center" w:tblpY="126"/>
        <w:tblW w:w="8359" w:type="dxa"/>
        <w:tblCellMar>
          <w:top w:w="47" w:type="dxa"/>
          <w:left w:w="96" w:type="dxa"/>
          <w:right w:w="8" w:type="dxa"/>
        </w:tblCellMar>
        <w:tblLook w:val="04A0" w:firstRow="1" w:lastRow="0" w:firstColumn="1" w:lastColumn="0" w:noHBand="0" w:noVBand="1"/>
      </w:tblPr>
      <w:tblGrid>
        <w:gridCol w:w="551"/>
        <w:gridCol w:w="7808"/>
      </w:tblGrid>
      <w:tr w:rsidR="00692D02" w14:paraId="7D43E99B" w14:textId="77777777" w:rsidTr="00A35A08">
        <w:trPr>
          <w:trHeight w:val="23"/>
        </w:trPr>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B99C" w14:textId="77777777" w:rsidR="00692D02" w:rsidRDefault="00692D02" w:rsidP="00692D02">
            <w:pPr>
              <w:spacing w:after="0" w:line="259" w:lineRule="auto"/>
              <w:ind w:right="57"/>
              <w:jc w:val="center"/>
            </w:pPr>
            <w:bookmarkStart w:id="5" w:name="_Hlk107903637"/>
            <w:r w:rsidRPr="007264E5">
              <w:rPr>
                <w:b/>
              </w:rPr>
              <w:t xml:space="preserve">Lp. </w:t>
            </w:r>
          </w:p>
        </w:tc>
        <w:tc>
          <w:tcPr>
            <w:tcW w:w="7808" w:type="dxa"/>
            <w:tcBorders>
              <w:top w:val="single" w:sz="4" w:space="0" w:color="000000"/>
              <w:left w:val="single" w:sz="4" w:space="0" w:color="000000"/>
              <w:bottom w:val="single" w:sz="4" w:space="0" w:color="auto"/>
              <w:right w:val="single" w:sz="4" w:space="0" w:color="000000"/>
            </w:tcBorders>
            <w:shd w:val="clear" w:color="auto" w:fill="auto"/>
            <w:vAlign w:val="center"/>
          </w:tcPr>
          <w:p w14:paraId="1F6192A8" w14:textId="77777777" w:rsidR="00692D02" w:rsidRDefault="00692D02" w:rsidP="00692D02">
            <w:pPr>
              <w:spacing w:after="0" w:line="259" w:lineRule="auto"/>
            </w:pPr>
            <w:r w:rsidRPr="007264E5">
              <w:rPr>
                <w:b/>
              </w:rPr>
              <w:t>Warunki udziału w postępowaniu</w:t>
            </w:r>
            <w:r>
              <w:t xml:space="preserve"> </w:t>
            </w:r>
          </w:p>
        </w:tc>
      </w:tr>
      <w:bookmarkEnd w:id="5"/>
      <w:tr w:rsidR="00692D02" w14:paraId="4BD13BD3" w14:textId="77777777" w:rsidTr="00A35A08">
        <w:trPr>
          <w:trHeight w:val="355"/>
        </w:trPr>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165D074" w14:textId="77777777" w:rsidR="00692D02" w:rsidRDefault="00692D02" w:rsidP="00692D02">
            <w:pPr>
              <w:spacing w:after="0" w:line="259" w:lineRule="auto"/>
              <w:ind w:right="90"/>
              <w:jc w:val="center"/>
            </w:pPr>
            <w:r>
              <w:t xml:space="preserve">1 </w:t>
            </w:r>
          </w:p>
        </w:tc>
        <w:tc>
          <w:tcPr>
            <w:tcW w:w="7808" w:type="dxa"/>
            <w:tcBorders>
              <w:top w:val="single" w:sz="4" w:space="0" w:color="auto"/>
              <w:left w:val="single" w:sz="4" w:space="0" w:color="000000"/>
              <w:bottom w:val="single" w:sz="4" w:space="0" w:color="000000"/>
              <w:right w:val="single" w:sz="4" w:space="0" w:color="000000"/>
            </w:tcBorders>
            <w:shd w:val="clear" w:color="auto" w:fill="auto"/>
            <w:vAlign w:val="center"/>
          </w:tcPr>
          <w:p w14:paraId="29FAB068" w14:textId="4F9E7765" w:rsidR="00692D02" w:rsidRDefault="00692D02" w:rsidP="00692D02">
            <w:pPr>
              <w:spacing w:after="118" w:line="239" w:lineRule="auto"/>
              <w:ind w:left="12"/>
            </w:pPr>
            <w:r w:rsidRPr="007264E5">
              <w:rPr>
                <w:b/>
              </w:rPr>
              <w:t xml:space="preserve">Uprawnienia do prowadzenia określonej działalności gospodarczej lub zawodowej, </w:t>
            </w:r>
            <w:r w:rsidR="00A35A08">
              <w:rPr>
                <w:b/>
              </w:rPr>
              <w:t xml:space="preserve">             </w:t>
            </w:r>
            <w:r w:rsidRPr="007264E5">
              <w:rPr>
                <w:b/>
              </w:rPr>
              <w:t xml:space="preserve">o ile wynika to z odrębnych przepisów </w:t>
            </w:r>
          </w:p>
          <w:p w14:paraId="114E5D73" w14:textId="7A433973" w:rsidR="00692D02" w:rsidRDefault="00692D02" w:rsidP="00692D02">
            <w:pPr>
              <w:spacing w:after="0" w:line="240" w:lineRule="auto"/>
              <w:ind w:hanging="142"/>
              <w:jc w:val="both"/>
            </w:pPr>
            <w:r>
              <w:t xml:space="preserve">   O zamówienie mogą ubiegać się wykonawcy posiadający stosowne uprawnienia </w:t>
            </w:r>
            <w:r w:rsidR="00A35A08">
              <w:t xml:space="preserve">                         </w:t>
            </w:r>
            <w:r>
              <w:t xml:space="preserve">w zakresie opieki, weterynaryjnej, a w szczególności są wpisani do właściwej Izby Lekarsko-Weterynaryjnej. </w:t>
            </w:r>
          </w:p>
          <w:p w14:paraId="0663CC30" w14:textId="56C5B2D8" w:rsidR="00692D02" w:rsidRPr="00C56B79" w:rsidRDefault="00692D02" w:rsidP="00692D02">
            <w:pPr>
              <w:spacing w:after="0" w:line="240" w:lineRule="auto"/>
              <w:ind w:hanging="142"/>
              <w:jc w:val="both"/>
            </w:pPr>
            <w:r>
              <w:t xml:space="preserve">   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usługę, do której </w:t>
            </w:r>
            <w:r>
              <w:lastRenderedPageBreak/>
              <w:t xml:space="preserve">realizacji te uprawnienia są wymagane. W takim przypadku wykonawcy wspólnie ubiegający się o udzielenie zamówienia dołączają odpowiednio do wniosku </w:t>
            </w:r>
            <w:r w:rsidR="00A35A08">
              <w:t xml:space="preserve">                                   </w:t>
            </w:r>
            <w:r>
              <w:t xml:space="preserve">o dopuszczenie do udziału w postępowaniu albo do oferty oświadczenie, z którego wynika, usługi wykonują poszczególni wykonawcy.  </w:t>
            </w:r>
          </w:p>
          <w:p w14:paraId="3D9D04E3" w14:textId="77777777" w:rsidR="00692D02" w:rsidRDefault="00692D02" w:rsidP="00692D02">
            <w:pPr>
              <w:spacing w:after="0" w:line="259" w:lineRule="auto"/>
              <w:ind w:left="12"/>
            </w:pPr>
          </w:p>
        </w:tc>
      </w:tr>
      <w:tr w:rsidR="00692D02" w14:paraId="3A997FAE" w14:textId="77777777" w:rsidTr="00A35A08">
        <w:trPr>
          <w:trHeight w:val="744"/>
        </w:trPr>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34F0F2CE" w14:textId="77777777" w:rsidR="00692D02" w:rsidRDefault="00692D02" w:rsidP="00692D02">
            <w:pPr>
              <w:spacing w:after="0" w:line="259" w:lineRule="auto"/>
              <w:ind w:right="90"/>
              <w:jc w:val="center"/>
            </w:pPr>
            <w:r>
              <w:lastRenderedPageBreak/>
              <w:t xml:space="preserve">2 </w:t>
            </w:r>
          </w:p>
        </w:tc>
        <w:tc>
          <w:tcPr>
            <w:tcW w:w="7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AAEB" w14:textId="77777777" w:rsidR="00692D02" w:rsidRDefault="00692D02" w:rsidP="00692D02">
            <w:pPr>
              <w:spacing w:after="102" w:line="259" w:lineRule="auto"/>
              <w:ind w:left="12"/>
            </w:pPr>
            <w:r w:rsidRPr="007264E5">
              <w:rPr>
                <w:b/>
              </w:rPr>
              <w:t xml:space="preserve">Sytuacja ekonomiczna lub finansowa </w:t>
            </w:r>
          </w:p>
          <w:p w14:paraId="7A6CCA4A" w14:textId="77777777" w:rsidR="00692D02" w:rsidRDefault="00692D02" w:rsidP="00692D02">
            <w:pPr>
              <w:spacing w:after="0" w:line="259" w:lineRule="auto"/>
              <w:ind w:left="12"/>
            </w:pPr>
            <w:r>
              <w:t xml:space="preserve">Zamawiający nie określa szczegółowego warunku w tym zakresie. </w:t>
            </w:r>
          </w:p>
        </w:tc>
      </w:tr>
      <w:tr w:rsidR="00692D02" w14:paraId="3FAE5C55" w14:textId="77777777" w:rsidTr="00A35A08">
        <w:trPr>
          <w:trHeight w:val="744"/>
        </w:trPr>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2DC4075C" w14:textId="77777777" w:rsidR="00692D02" w:rsidRDefault="00692D02" w:rsidP="00692D02">
            <w:pPr>
              <w:spacing w:after="0" w:line="259" w:lineRule="auto"/>
              <w:ind w:right="90"/>
              <w:jc w:val="center"/>
            </w:pPr>
            <w:r>
              <w:t xml:space="preserve">3 </w:t>
            </w:r>
          </w:p>
        </w:tc>
        <w:tc>
          <w:tcPr>
            <w:tcW w:w="7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B2365" w14:textId="77777777" w:rsidR="00692D02" w:rsidRDefault="00692D02" w:rsidP="00692D02">
            <w:pPr>
              <w:spacing w:after="102" w:line="259" w:lineRule="auto"/>
              <w:ind w:left="12"/>
            </w:pPr>
            <w:r w:rsidRPr="007264E5">
              <w:rPr>
                <w:b/>
              </w:rPr>
              <w:t xml:space="preserve">Zdolność do występowania w obrocie gospodarczym </w:t>
            </w:r>
          </w:p>
          <w:p w14:paraId="4769C4C4" w14:textId="77777777" w:rsidR="00692D02" w:rsidRDefault="00692D02" w:rsidP="00692D02">
            <w:pPr>
              <w:spacing w:after="0" w:line="259" w:lineRule="auto"/>
              <w:ind w:left="12"/>
            </w:pPr>
            <w:r>
              <w:t xml:space="preserve">Zamawiający nie określa szczegółowego warunku w tym zakresie. </w:t>
            </w:r>
          </w:p>
        </w:tc>
      </w:tr>
    </w:tbl>
    <w:p w14:paraId="4A050C1F" w14:textId="77777777" w:rsidR="00C55833" w:rsidRDefault="00C55833" w:rsidP="00C55833">
      <w:pPr>
        <w:spacing w:after="0" w:line="259" w:lineRule="auto"/>
      </w:pPr>
      <w:r>
        <w:rPr>
          <w:b/>
        </w:rPr>
        <w:t xml:space="preserve"> </w:t>
      </w:r>
    </w:p>
    <w:p w14:paraId="3EAEE91D" w14:textId="77777777" w:rsidR="00C55833" w:rsidRDefault="00C55833" w:rsidP="00C55833">
      <w:pPr>
        <w:spacing w:after="4" w:line="259" w:lineRule="auto"/>
        <w:ind w:left="432"/>
      </w:pPr>
      <w:r>
        <w:rPr>
          <w:b/>
        </w:rPr>
        <w:t xml:space="preserve"> </w:t>
      </w:r>
    </w:p>
    <w:p w14:paraId="5731CDEF" w14:textId="3DE1F457" w:rsidR="00C55833" w:rsidRDefault="00C55833" w:rsidP="00892F83">
      <w:pPr>
        <w:pStyle w:val="Nagwek1"/>
        <w:numPr>
          <w:ilvl w:val="0"/>
          <w:numId w:val="40"/>
        </w:numPr>
        <w:ind w:right="0" w:hanging="720"/>
        <w:jc w:val="left"/>
      </w:pPr>
      <w:bookmarkStart w:id="6" w:name="_Toc81550"/>
      <w:r>
        <w:t xml:space="preserve">PODSTAWY WYKLUCZENIA </w:t>
      </w:r>
      <w:bookmarkEnd w:id="6"/>
    </w:p>
    <w:p w14:paraId="2CB61FD8" w14:textId="4F94B9EF" w:rsidR="00C55833" w:rsidRDefault="00892F83" w:rsidP="00892F83">
      <w:pPr>
        <w:spacing w:after="0" w:line="240" w:lineRule="auto"/>
        <w:ind w:left="990" w:right="42" w:hanging="578"/>
      </w:pPr>
      <w:r>
        <w:rPr>
          <w:b/>
        </w:rPr>
        <w:t>11</w:t>
      </w:r>
      <w:r w:rsidR="00C55833">
        <w:rPr>
          <w:b/>
        </w:rPr>
        <w:t>.1</w:t>
      </w:r>
      <w:r w:rsidR="00C55833">
        <w:rPr>
          <w:rFonts w:ascii="Arial" w:eastAsia="Arial" w:hAnsi="Arial" w:cs="Arial"/>
          <w:b/>
        </w:rPr>
        <w:t xml:space="preserve"> </w:t>
      </w:r>
      <w:r w:rsidR="00C55833">
        <w:t xml:space="preserve">Z postępowania o udzielenie zamówienia na podstawie art. 108 ust. 1 ustawy </w:t>
      </w:r>
      <w:proofErr w:type="spellStart"/>
      <w:r w:rsidR="00C55833">
        <w:t>Pzp</w:t>
      </w:r>
      <w:proofErr w:type="spellEnd"/>
      <w:r w:rsidR="00C55833">
        <w:t xml:space="preserve"> (obligatoryjne) wyklucza się wykonawcę </w:t>
      </w:r>
    </w:p>
    <w:p w14:paraId="61F06906" w14:textId="77777777" w:rsidR="00C55833" w:rsidRDefault="00C55833" w:rsidP="00892F83">
      <w:pPr>
        <w:numPr>
          <w:ilvl w:val="0"/>
          <w:numId w:val="3"/>
        </w:numPr>
        <w:spacing w:after="0" w:line="240" w:lineRule="auto"/>
        <w:ind w:left="1419" w:right="42" w:hanging="425"/>
        <w:jc w:val="both"/>
      </w:pPr>
      <w:r>
        <w:t xml:space="preserve">będącego osobą fizyczną, którego prawomocnie skazano za przestępstwo: </w:t>
      </w:r>
    </w:p>
    <w:p w14:paraId="5EF9F6ED" w14:textId="77777777" w:rsidR="00C55833" w:rsidRDefault="00C55833" w:rsidP="00892F83">
      <w:pPr>
        <w:numPr>
          <w:ilvl w:val="2"/>
          <w:numId w:val="4"/>
        </w:numPr>
        <w:spacing w:after="0" w:line="240" w:lineRule="auto"/>
        <w:ind w:right="42" w:hanging="454"/>
        <w:jc w:val="both"/>
      </w:pPr>
      <w:r>
        <w:t xml:space="preserve">udziału w zorganizowanej grupie przestępczej albo związku mającym na celu popełnienie przestępstwa lub przestępstwa skarbowego, o którym mowa w art. 258 Kodeksu karnego; </w:t>
      </w:r>
    </w:p>
    <w:p w14:paraId="3682C395" w14:textId="77777777" w:rsidR="00C55833" w:rsidRDefault="00C55833" w:rsidP="00892F83">
      <w:pPr>
        <w:numPr>
          <w:ilvl w:val="2"/>
          <w:numId w:val="4"/>
        </w:numPr>
        <w:spacing w:after="0" w:line="240" w:lineRule="auto"/>
        <w:ind w:right="42" w:hanging="454"/>
        <w:jc w:val="both"/>
      </w:pPr>
      <w:r>
        <w:t xml:space="preserve">handlu ludźmi, o którym mowa w art. 189a Kodeksu karnego; </w:t>
      </w:r>
    </w:p>
    <w:p w14:paraId="5195EAAB" w14:textId="77777777" w:rsidR="00C55833" w:rsidRDefault="00C55833" w:rsidP="00892F83">
      <w:pPr>
        <w:numPr>
          <w:ilvl w:val="2"/>
          <w:numId w:val="4"/>
        </w:numPr>
        <w:spacing w:after="0" w:line="240" w:lineRule="auto"/>
        <w:ind w:right="42" w:hanging="454"/>
        <w:jc w:val="both"/>
      </w:pPr>
      <w:r>
        <w:t xml:space="preserve">o którym mowa w art. 228–230a, art. 250a Kodeksu karnego, w art. 46–48 ustawy z dnia 25 czerwca 2010r. o sporcie </w:t>
      </w:r>
      <w:r>
        <w:rPr>
          <w:sz w:val="19"/>
        </w:rPr>
        <w:t>(Dz. U. z 2020r. poz. 1133 oraz z 2021r. poz. 2054)</w:t>
      </w:r>
      <w:r>
        <w:t xml:space="preserve"> lub w art. 54 ust. 1–4 ustawy z dnia 12 maja 2011r. o refundacji leków, środków spożywczych specjalnego przeznaczenia żywieniowego oraz wyrobów medycznych </w:t>
      </w:r>
      <w:r>
        <w:rPr>
          <w:sz w:val="19"/>
        </w:rPr>
        <w:t xml:space="preserve">(Dz. U. z 2021r. poz. 523, 1292, 1559 i </w:t>
      </w:r>
    </w:p>
    <w:p w14:paraId="7F587D28" w14:textId="77777777" w:rsidR="00C55833" w:rsidRDefault="00C55833" w:rsidP="00892F83">
      <w:pPr>
        <w:spacing w:after="0" w:line="240" w:lineRule="auto"/>
        <w:ind w:left="1831" w:right="240"/>
      </w:pPr>
      <w:r>
        <w:rPr>
          <w:sz w:val="19"/>
        </w:rPr>
        <w:t>2054)</w:t>
      </w:r>
      <w:r>
        <w:t xml:space="preserve">; </w:t>
      </w:r>
    </w:p>
    <w:p w14:paraId="00C65BF9" w14:textId="5DC5D59A" w:rsidR="00C55833" w:rsidRDefault="00C55833" w:rsidP="00892F83">
      <w:pPr>
        <w:numPr>
          <w:ilvl w:val="2"/>
          <w:numId w:val="4"/>
        </w:numPr>
        <w:spacing w:after="0" w:line="240" w:lineRule="auto"/>
        <w:ind w:right="42" w:hanging="454"/>
        <w:jc w:val="both"/>
      </w:pPr>
      <w:r>
        <w:t>finansowania przestępstwa o charakterze terrorystycznym, o którym mowa</w:t>
      </w:r>
      <w:r w:rsidR="00A35A08">
        <w:t xml:space="preserve">                 </w:t>
      </w:r>
      <w:r>
        <w:t xml:space="preserve"> w </w:t>
      </w:r>
      <w:hyperlink r:id="rId9" w:anchor="/document/16798683">
        <w:r>
          <w:t>art. 165a</w:t>
        </w:r>
      </w:hyperlink>
      <w:hyperlink r:id="rId10" w:anchor="/document/16798683">
        <w:r>
          <w:t xml:space="preserve"> </w:t>
        </w:r>
      </w:hyperlink>
      <w:r>
        <w:t xml:space="preserve">Kodeksu karnego, lub przestępstwo udaremniania lub utrudniania stwierdzenia przestępnego pochodzenia pieniędzy lub ukrywania ich pochodzenia, o którym mowa     w art. 299 Kodeksu karnego; </w:t>
      </w:r>
    </w:p>
    <w:p w14:paraId="54C31D6C" w14:textId="77777777" w:rsidR="00C55833" w:rsidRDefault="00C55833" w:rsidP="00892F83">
      <w:pPr>
        <w:numPr>
          <w:ilvl w:val="2"/>
          <w:numId w:val="4"/>
        </w:numPr>
        <w:spacing w:after="0" w:line="240" w:lineRule="auto"/>
        <w:ind w:right="42" w:hanging="454"/>
        <w:jc w:val="both"/>
      </w:pPr>
      <w:r>
        <w:t xml:space="preserve">o charakterze terrorystycznym, o którym mowa w art. 115 § 20 Kodeksu karnego, lub mające na celu popełnienie tego przestępstwa; </w:t>
      </w:r>
    </w:p>
    <w:p w14:paraId="5C4C9A64" w14:textId="77777777" w:rsidR="00C55833" w:rsidRDefault="00C55833" w:rsidP="00892F83">
      <w:pPr>
        <w:numPr>
          <w:ilvl w:val="2"/>
          <w:numId w:val="4"/>
        </w:numPr>
        <w:spacing w:after="0" w:line="240" w:lineRule="auto"/>
        <w:ind w:right="42" w:hanging="454"/>
        <w:jc w:val="both"/>
      </w:pPr>
      <w:r>
        <w:t xml:space="preserve">powierzenia wykonywania pracy małoletniemu cudzoziemcowi, o którym mowa w art. 9 ust. 2 ustawy z dnia 15 czerwca 2012r. o skutkach powierzania wykonywania pracy cudzoziemcom przebywającym wbrew przepisom na terytorium Rzeczypospolitej Polskiej </w:t>
      </w:r>
      <w:r>
        <w:rPr>
          <w:sz w:val="19"/>
        </w:rPr>
        <w:t>(Dz. U. poz. 769)</w:t>
      </w:r>
      <w:r>
        <w:t xml:space="preserve">; </w:t>
      </w:r>
    </w:p>
    <w:p w14:paraId="01CBD1B0" w14:textId="77777777" w:rsidR="00C55833" w:rsidRDefault="00C55833" w:rsidP="00892F83">
      <w:pPr>
        <w:numPr>
          <w:ilvl w:val="2"/>
          <w:numId w:val="4"/>
        </w:numPr>
        <w:spacing w:after="0" w:line="240" w:lineRule="auto"/>
        <w:ind w:right="42" w:hanging="454"/>
        <w:jc w:val="both"/>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37FADF" w14:textId="5109B323" w:rsidR="00C55833" w:rsidRDefault="00C55833" w:rsidP="00892F83">
      <w:pPr>
        <w:numPr>
          <w:ilvl w:val="2"/>
          <w:numId w:val="4"/>
        </w:numPr>
        <w:spacing w:after="0" w:line="240" w:lineRule="auto"/>
        <w:ind w:right="42" w:hanging="454"/>
        <w:jc w:val="both"/>
      </w:pPr>
      <w:r>
        <w:t xml:space="preserve">o którym mowa w art. 9 ust. 1 i 3 lub art. 10 ustawy z dnia 15 czerwca 2012r. </w:t>
      </w:r>
      <w:r w:rsidR="00A35A08">
        <w:t xml:space="preserve">                 </w:t>
      </w:r>
      <w:r>
        <w:t xml:space="preserve">o skutkach powierzania wykonywania pracy cudzoziemcom przebywającym wbrew przepisom na terytorium Rzeczypospolitej Polskiej </w:t>
      </w:r>
    </w:p>
    <w:p w14:paraId="159FFDC1" w14:textId="77777777" w:rsidR="00C55833" w:rsidRDefault="00C55833" w:rsidP="00892F83">
      <w:pPr>
        <w:spacing w:after="0" w:line="240" w:lineRule="auto"/>
        <w:ind w:left="1570" w:right="42"/>
      </w:pPr>
      <w:r>
        <w:t xml:space="preserve">- lub za odpowiedni czyn zabroniony określony w przepisach prawa obcego; </w:t>
      </w:r>
    </w:p>
    <w:p w14:paraId="35D69D31" w14:textId="0DA7004E" w:rsidR="00C55833" w:rsidRDefault="00C55833" w:rsidP="00892F83">
      <w:pPr>
        <w:numPr>
          <w:ilvl w:val="0"/>
          <w:numId w:val="3"/>
        </w:numPr>
        <w:spacing w:after="0" w:line="240" w:lineRule="auto"/>
        <w:ind w:left="1419" w:right="42" w:hanging="425"/>
        <w:jc w:val="both"/>
      </w:pPr>
      <w:r>
        <w:t>jeżeli urzędującego członka jego organu zarządzającego lub nadzorczego, wspólnika spółki</w:t>
      </w:r>
      <w:r w:rsidR="00892F83">
        <w:t xml:space="preserve"> </w:t>
      </w:r>
      <w:r>
        <w:t xml:space="preserve">w spółce jawnej lub partnerskiej albo komplementariusza w spółce komandytowej lub komandytowo-akcyjnej lub prokurenta prawomocnie skazano za przestępstwo, o którym mowa w pkt 9.2.1); </w:t>
      </w:r>
    </w:p>
    <w:p w14:paraId="055928FB" w14:textId="06400AB6" w:rsidR="00C55833" w:rsidRDefault="00C55833" w:rsidP="00892F83">
      <w:pPr>
        <w:numPr>
          <w:ilvl w:val="0"/>
          <w:numId w:val="3"/>
        </w:numPr>
        <w:spacing w:after="0" w:line="240" w:lineRule="auto"/>
        <w:ind w:left="1419" w:right="42" w:hanging="425"/>
        <w:jc w:val="both"/>
      </w:pPr>
      <w:r>
        <w:t>wobec którego wydano prawomocny wyrok sądu lub ostateczną decyzję administracyjną</w:t>
      </w:r>
      <w:r w:rsidR="00892F83">
        <w:t xml:space="preserve"> </w:t>
      </w:r>
      <w:r>
        <w:t xml:space="preserve">o zaleganiu z uiszczeniem podatków, opłat lub składek na </w:t>
      </w:r>
      <w: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85CDB8" w14:textId="77777777" w:rsidR="00C55833" w:rsidRDefault="00C55833" w:rsidP="00892F83">
      <w:pPr>
        <w:numPr>
          <w:ilvl w:val="0"/>
          <w:numId w:val="3"/>
        </w:numPr>
        <w:spacing w:after="0" w:line="240" w:lineRule="auto"/>
        <w:ind w:left="1419" w:right="42" w:hanging="425"/>
        <w:jc w:val="both"/>
      </w:pPr>
      <w:r>
        <w:t xml:space="preserve">wobec którego prawomocnie orzeczono zakaz ubiegania się o zamówienia publiczne; </w:t>
      </w:r>
    </w:p>
    <w:p w14:paraId="5031EFF3" w14:textId="438974E1" w:rsidR="00C55833" w:rsidRDefault="00C55833" w:rsidP="00892F83">
      <w:pPr>
        <w:numPr>
          <w:ilvl w:val="0"/>
          <w:numId w:val="3"/>
        </w:numPr>
        <w:spacing w:after="0" w:line="240" w:lineRule="auto"/>
        <w:ind w:left="1419" w:right="42" w:hanging="425"/>
        <w:jc w:val="both"/>
      </w:pPr>
      <w:r>
        <w:t>jeżeli zamawiający może stwierdzić, na podstawie wiarygodnych przesłanek, że wykonawca zawarł z innymi wykonawcami porozumienie mające na celu zakłócenie konkurencji,</w:t>
      </w:r>
      <w:r w:rsidR="00892F83">
        <w:t xml:space="preserve"> </w:t>
      </w:r>
      <w:r>
        <w:t xml:space="preserve">w szczególności jeżeli należąc do tej samej grupy kapitałowej </w:t>
      </w:r>
      <w:r w:rsidR="00A35A08">
        <w:t xml:space="preserve">                              </w:t>
      </w:r>
      <w:r>
        <w:t xml:space="preserve">w rozumieniu </w:t>
      </w:r>
      <w:hyperlink r:id="rId11" w:anchor="/document/17337528">
        <w:r>
          <w:t>ustawy</w:t>
        </w:r>
      </w:hyperlink>
      <w:hyperlink r:id="rId12" w:anchor="/document/17337528">
        <w:r>
          <w:t xml:space="preserve"> </w:t>
        </w:r>
      </w:hyperlink>
      <w:r>
        <w:t xml:space="preserve">z dnia 16 lutego 2007r. o ochronie konkurencji i konsumentów, złożyli odrębne oferty, oferty częściowe lub wnioski o dopuszczenie do udziału </w:t>
      </w:r>
      <w:r w:rsidR="00A35A08">
        <w:t xml:space="preserve">                 </w:t>
      </w:r>
      <w:r>
        <w:t xml:space="preserve">w postępowaniu, chyba że wykażą, że przygotowali te oferty lub wnioski niezależnie od siebie; </w:t>
      </w:r>
    </w:p>
    <w:p w14:paraId="26CF0A88" w14:textId="63FC523B" w:rsidR="00C55833" w:rsidRDefault="00C55833" w:rsidP="00892F83">
      <w:pPr>
        <w:numPr>
          <w:ilvl w:val="0"/>
          <w:numId w:val="3"/>
        </w:numPr>
        <w:spacing w:after="0" w:line="240" w:lineRule="auto"/>
        <w:ind w:left="1419" w:right="42" w:hanging="425"/>
        <w:jc w:val="both"/>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 </w:t>
      </w:r>
    </w:p>
    <w:p w14:paraId="6FD3C14B" w14:textId="0340C1D5" w:rsidR="00C55833" w:rsidRDefault="00892F83" w:rsidP="00892F83">
      <w:pPr>
        <w:spacing w:after="0" w:line="240" w:lineRule="auto"/>
        <w:ind w:left="990" w:right="42" w:hanging="578"/>
      </w:pPr>
      <w:r>
        <w:rPr>
          <w:b/>
        </w:rPr>
        <w:t>11</w:t>
      </w:r>
      <w:r w:rsidR="00C55833">
        <w:rPr>
          <w:b/>
        </w:rPr>
        <w:t>.2</w:t>
      </w:r>
      <w:r w:rsidR="00C55833">
        <w:rPr>
          <w:rFonts w:ascii="Arial" w:eastAsia="Arial" w:hAnsi="Arial" w:cs="Arial"/>
          <w:b/>
        </w:rPr>
        <w:t xml:space="preserve"> </w:t>
      </w:r>
      <w:r w:rsidR="00C55833">
        <w:rPr>
          <w:rFonts w:ascii="Arial" w:eastAsia="Arial" w:hAnsi="Arial" w:cs="Arial"/>
          <w:b/>
        </w:rPr>
        <w:tab/>
      </w:r>
      <w:r w:rsidR="00C55833">
        <w:t>Ponadto Zamawiający wykluczy z postępowania Wykonawców w okolicznościach</w:t>
      </w:r>
      <w:r w:rsidR="00B32001">
        <w:t>,</w:t>
      </w:r>
      <w:r w:rsidR="00C55833">
        <w:t xml:space="preserve"> o których mowa w art. </w:t>
      </w:r>
      <w:r w:rsidR="00C55833">
        <w:rPr>
          <w:b/>
        </w:rPr>
        <w:t>109 ust. 1 pkt 4 i 8</w:t>
      </w:r>
      <w:r w:rsidR="00C55833">
        <w:t xml:space="preserve"> ustawy </w:t>
      </w:r>
      <w:proofErr w:type="spellStart"/>
      <w:r w:rsidR="00C55833">
        <w:t>Pzp</w:t>
      </w:r>
      <w:proofErr w:type="spellEnd"/>
      <w:r w:rsidR="00C55833">
        <w:t xml:space="preserve">  wyklucza się również wykonawcę: </w:t>
      </w:r>
    </w:p>
    <w:p w14:paraId="29AB5BCC" w14:textId="77777777" w:rsidR="00C55833" w:rsidRDefault="00C55833" w:rsidP="00892F83">
      <w:pPr>
        <w:numPr>
          <w:ilvl w:val="0"/>
          <w:numId w:val="5"/>
        </w:numPr>
        <w:spacing w:after="0" w:line="240" w:lineRule="auto"/>
        <w:ind w:left="1419" w:right="42" w:hanging="425"/>
        <w:jc w:val="both"/>
      </w:pPr>
      <w: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DED7D33" w14:textId="77777777" w:rsidR="00C55833" w:rsidRDefault="00C55833" w:rsidP="00892F83">
      <w:pPr>
        <w:numPr>
          <w:ilvl w:val="0"/>
          <w:numId w:val="5"/>
        </w:numPr>
        <w:spacing w:after="0" w:line="240" w:lineRule="auto"/>
        <w:ind w:left="1419" w:right="42" w:hanging="425"/>
        <w:jc w:val="both"/>
      </w:pP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C2B78FE" w14:textId="34356177" w:rsidR="00C55833" w:rsidRDefault="00C55833" w:rsidP="00C55833">
      <w:pPr>
        <w:spacing w:after="5" w:line="259" w:lineRule="auto"/>
        <w:ind w:left="425"/>
        <w:jc w:val="both"/>
      </w:pPr>
    </w:p>
    <w:p w14:paraId="4ACD6B09" w14:textId="42667D32" w:rsidR="00C55833" w:rsidRDefault="00C55833" w:rsidP="00892F83">
      <w:pPr>
        <w:pStyle w:val="Nagwek1"/>
        <w:numPr>
          <w:ilvl w:val="0"/>
          <w:numId w:val="40"/>
        </w:numPr>
        <w:ind w:right="32" w:hanging="720"/>
      </w:pPr>
      <w:bookmarkStart w:id="7" w:name="_Toc81551"/>
      <w:r>
        <w:t xml:space="preserve">INFORMACJA O PRZEDMIOTOWYCH ŚRODKACH DOWODOWYCH </w:t>
      </w:r>
      <w:bookmarkEnd w:id="7"/>
    </w:p>
    <w:p w14:paraId="45900C0A" w14:textId="617C4453" w:rsidR="00C55833" w:rsidRDefault="00C55833" w:rsidP="00C55833">
      <w:pPr>
        <w:ind w:left="422" w:right="42"/>
        <w:jc w:val="both"/>
      </w:pPr>
      <w:r>
        <w:t xml:space="preserve">Zamawiający nie stawia wymogu złożenia wraz z ofertą przedmiotowych środków dowodowych. </w:t>
      </w:r>
    </w:p>
    <w:p w14:paraId="7BEDEFB6" w14:textId="77562061" w:rsidR="00C55833" w:rsidRDefault="00C55833" w:rsidP="00C55833">
      <w:pPr>
        <w:spacing w:after="5" w:line="259" w:lineRule="auto"/>
        <w:ind w:left="432"/>
        <w:jc w:val="both"/>
      </w:pPr>
    </w:p>
    <w:p w14:paraId="721215B8" w14:textId="0AA788E3" w:rsidR="00C55833" w:rsidRDefault="00C55833" w:rsidP="00892F83">
      <w:pPr>
        <w:pStyle w:val="Nagwek1"/>
        <w:numPr>
          <w:ilvl w:val="0"/>
          <w:numId w:val="40"/>
        </w:numPr>
        <w:ind w:right="0" w:hanging="720"/>
        <w:jc w:val="left"/>
      </w:pPr>
      <w:bookmarkStart w:id="8" w:name="_Toc81552"/>
      <w:r>
        <w:t>DOKUMENTY SKŁADANE WRAZ Z</w:t>
      </w:r>
      <w:r w:rsidR="00892F83">
        <w:t xml:space="preserve">  </w:t>
      </w:r>
      <w:bookmarkEnd w:id="8"/>
      <w:r w:rsidR="00892F83">
        <w:t>OTERTĄ</w:t>
      </w:r>
    </w:p>
    <w:p w14:paraId="3AD836BE" w14:textId="56D1443D" w:rsidR="00C55833" w:rsidRDefault="00C55833" w:rsidP="00C55833">
      <w:pPr>
        <w:spacing w:after="12"/>
        <w:ind w:left="421" w:right="5059" w:hanging="425"/>
        <w:jc w:val="both"/>
      </w:pPr>
      <w:r>
        <w:rPr>
          <w:b/>
        </w:rPr>
        <w:t>1</w:t>
      </w:r>
      <w:r w:rsidR="00892F83">
        <w:rPr>
          <w:b/>
        </w:rPr>
        <w:t>3</w:t>
      </w:r>
      <w:r>
        <w:rPr>
          <w:b/>
        </w:rPr>
        <w:t>.1</w:t>
      </w:r>
      <w:r>
        <w:rPr>
          <w:rFonts w:ascii="Arial" w:eastAsia="Arial" w:hAnsi="Arial" w:cs="Arial"/>
          <w:b/>
        </w:rPr>
        <w:t xml:space="preserve"> </w:t>
      </w:r>
      <w:r>
        <w:rPr>
          <w:b/>
        </w:rPr>
        <w:t>Do oferty należy złożyć</w:t>
      </w:r>
      <w:r>
        <w:t>:</w:t>
      </w:r>
      <w:r>
        <w:rPr>
          <w:b/>
        </w:rPr>
        <w:t xml:space="preserve"> </w:t>
      </w:r>
    </w:p>
    <w:p w14:paraId="13B8FD74" w14:textId="77777777" w:rsidR="00C55833" w:rsidRDefault="00C55833" w:rsidP="00C55833">
      <w:pPr>
        <w:numPr>
          <w:ilvl w:val="0"/>
          <w:numId w:val="7"/>
        </w:numPr>
        <w:spacing w:after="17" w:line="248" w:lineRule="auto"/>
        <w:ind w:left="1419" w:right="42" w:hanging="425"/>
        <w:jc w:val="both"/>
      </w:pPr>
      <w:r>
        <w:rPr>
          <w:b/>
        </w:rPr>
        <w:t>Formularz ofertowy</w:t>
      </w:r>
      <w:r>
        <w:t xml:space="preserve"> sporządzony zgodnie ze wzorem stanowiącym </w:t>
      </w:r>
      <w:r w:rsidRPr="00BE3942">
        <w:rPr>
          <w:b/>
          <w:bCs/>
        </w:rPr>
        <w:t>załącznik nr 1</w:t>
      </w:r>
      <w:r>
        <w:t xml:space="preserve"> do SWZ; </w:t>
      </w:r>
    </w:p>
    <w:p w14:paraId="3AE00A3B" w14:textId="5B41912A" w:rsidR="00C55833" w:rsidRPr="00BE3942" w:rsidRDefault="00C55833" w:rsidP="00C55833">
      <w:pPr>
        <w:numPr>
          <w:ilvl w:val="0"/>
          <w:numId w:val="7"/>
        </w:numPr>
        <w:spacing w:after="12" w:line="248" w:lineRule="auto"/>
        <w:ind w:left="1419" w:right="42" w:hanging="425"/>
        <w:jc w:val="both"/>
      </w:pPr>
      <w:r>
        <w:rPr>
          <w:b/>
        </w:rPr>
        <w:t xml:space="preserve">Oświadczenie o niepodleganiu wykluczeniu oraz spełnieniu warunków udziału </w:t>
      </w:r>
      <w:r w:rsidR="00A35A08">
        <w:rPr>
          <w:b/>
        </w:rPr>
        <w:t xml:space="preserve">                </w:t>
      </w:r>
      <w:r>
        <w:t>w postępowaniu na podstawie art. 125 ust. 1</w:t>
      </w:r>
      <w:r>
        <w:rPr>
          <w:b/>
        </w:rPr>
        <w:t xml:space="preserve"> ustawy </w:t>
      </w:r>
      <w:proofErr w:type="spellStart"/>
      <w:r>
        <w:rPr>
          <w:b/>
        </w:rPr>
        <w:t>Pzp</w:t>
      </w:r>
      <w:proofErr w:type="spellEnd"/>
      <w:r>
        <w:t xml:space="preserve"> (wzór oświadczenia stanowi </w:t>
      </w:r>
      <w:r>
        <w:rPr>
          <w:b/>
        </w:rPr>
        <w:t>załącznik nr 2 do SWZ</w:t>
      </w:r>
      <w:r>
        <w:t>).</w:t>
      </w:r>
      <w:r>
        <w:rPr>
          <w:b/>
        </w:rPr>
        <w:t xml:space="preserve"> </w:t>
      </w:r>
    </w:p>
    <w:p w14:paraId="7D6AE6DA" w14:textId="071FAF64" w:rsidR="00BE3942" w:rsidRDefault="00BE3942" w:rsidP="00C55833">
      <w:pPr>
        <w:numPr>
          <w:ilvl w:val="0"/>
          <w:numId w:val="7"/>
        </w:numPr>
        <w:spacing w:after="12" w:line="248" w:lineRule="auto"/>
        <w:ind w:left="1419" w:right="42" w:hanging="425"/>
        <w:jc w:val="both"/>
        <w:rPr>
          <w:rFonts w:cstheme="minorHAnsi"/>
          <w:bCs/>
        </w:rPr>
      </w:pPr>
      <w:r w:rsidRPr="00BE3942">
        <w:rPr>
          <w:rFonts w:cstheme="minorHAnsi"/>
          <w:b/>
        </w:rPr>
        <w:t>Oświadczenie o niepodleganiu wykluczeniu</w:t>
      </w:r>
      <w:r w:rsidRPr="00BE3942">
        <w:rPr>
          <w:rFonts w:cstheme="minorHAnsi"/>
          <w:bCs/>
        </w:rPr>
        <w:t xml:space="preserve"> składane na podstawie art. 7 ust. 1 ustawy z dnia 13 kwietnia 2022r</w:t>
      </w:r>
      <w:r w:rsidRPr="00BE3942">
        <w:rPr>
          <w:rFonts w:cstheme="minorHAnsi"/>
          <w:bCs/>
          <w:i/>
        </w:rPr>
        <w:t>. (Dz. U. z 2022r., poz. 835)</w:t>
      </w:r>
      <w:r w:rsidRPr="00BE3942">
        <w:rPr>
          <w:rFonts w:cstheme="minorHAnsi"/>
          <w:bCs/>
        </w:rPr>
        <w:t xml:space="preserve"> o szczególnych rozwiązaniach w zakresie przeciwdziałania wspieraniu agresji na Ukrainę oraz służących ochronie bezpieczeństwa narodowego</w:t>
      </w:r>
      <w:r>
        <w:rPr>
          <w:rFonts w:cstheme="minorHAnsi"/>
          <w:bCs/>
        </w:rPr>
        <w:t xml:space="preserve"> - </w:t>
      </w:r>
      <w:r>
        <w:rPr>
          <w:rFonts w:cstheme="minorHAnsi"/>
          <w:b/>
        </w:rPr>
        <w:t>z</w:t>
      </w:r>
      <w:r w:rsidRPr="00BE3942">
        <w:rPr>
          <w:rFonts w:cstheme="minorHAnsi"/>
          <w:b/>
        </w:rPr>
        <w:t>ałącznik nr 6</w:t>
      </w:r>
      <w:r>
        <w:rPr>
          <w:rFonts w:cstheme="minorHAnsi"/>
          <w:bCs/>
        </w:rPr>
        <w:t>.</w:t>
      </w:r>
    </w:p>
    <w:p w14:paraId="6BBE138A" w14:textId="760073FD" w:rsidR="00BE3942" w:rsidRDefault="00BE3942" w:rsidP="00BE3942">
      <w:pPr>
        <w:spacing w:after="12" w:line="248" w:lineRule="auto"/>
        <w:ind w:right="42"/>
        <w:jc w:val="both"/>
        <w:rPr>
          <w:rFonts w:cstheme="minorHAnsi"/>
          <w:bCs/>
        </w:rPr>
      </w:pPr>
    </w:p>
    <w:p w14:paraId="0A6EAF9E" w14:textId="77777777" w:rsidR="00BE3942" w:rsidRPr="00BE3942" w:rsidRDefault="00BE3942" w:rsidP="00BE3942">
      <w:pPr>
        <w:spacing w:after="12" w:line="248" w:lineRule="auto"/>
        <w:ind w:right="42"/>
        <w:jc w:val="both"/>
        <w:rPr>
          <w:rFonts w:cstheme="minorHAnsi"/>
          <w:bCs/>
        </w:rPr>
      </w:pPr>
    </w:p>
    <w:p w14:paraId="3FF55106" w14:textId="77777777" w:rsidR="00C55833" w:rsidRDefault="00C55833" w:rsidP="00C55833">
      <w:pPr>
        <w:spacing w:after="13" w:line="252" w:lineRule="auto"/>
        <w:ind w:left="1428" w:right="27"/>
        <w:jc w:val="both"/>
      </w:pPr>
      <w:r>
        <w:rPr>
          <w:b/>
          <w:u w:val="single" w:color="000000"/>
        </w:rPr>
        <w:lastRenderedPageBreak/>
        <w:t>Oświadczenie składają odrębnie</w:t>
      </w:r>
      <w:r>
        <w:t xml:space="preserve">:  </w:t>
      </w:r>
    </w:p>
    <w:p w14:paraId="413239FB" w14:textId="216DCF72" w:rsidR="00C55833" w:rsidRDefault="00C55833" w:rsidP="00C55833">
      <w:pPr>
        <w:numPr>
          <w:ilvl w:val="1"/>
          <w:numId w:val="7"/>
        </w:numPr>
        <w:spacing w:after="17" w:line="248" w:lineRule="auto"/>
        <w:ind w:right="42" w:hanging="451"/>
        <w:jc w:val="both"/>
      </w:pPr>
      <w:r>
        <w:t xml:space="preserve">wykonawca/każdy spośród wykonawców wspólnie ubiegających się o udzielenie zamówienia. W takim przypadku oświadczenie potwierdza brak podstaw wykluczenia wykonawcy oraz spełnianie warunków udziału w postępowaniu </w:t>
      </w:r>
      <w:r w:rsidR="00A35A08">
        <w:t xml:space="preserve">                 </w:t>
      </w:r>
      <w:r>
        <w:t xml:space="preserve">w zakresie, w jakim każdy z wykonawców wykazuje spełnianie warunków udziału w postępowaniu;  </w:t>
      </w:r>
    </w:p>
    <w:p w14:paraId="3EE7341E" w14:textId="77777777" w:rsidR="00C55833" w:rsidRDefault="00C55833" w:rsidP="00C55833">
      <w:pPr>
        <w:numPr>
          <w:ilvl w:val="1"/>
          <w:numId w:val="7"/>
        </w:numPr>
        <w:spacing w:after="17" w:line="248" w:lineRule="auto"/>
        <w:ind w:right="42" w:hanging="451"/>
        <w:jc w:val="both"/>
      </w:pPr>
      <w:r>
        <w:t xml:space="preserve">podmiot udostępniający zasoby, na którego potencjał powołuje się Wykonawca celem potwierdzenia spełnienia warunków udziału w postępowaniu.  </w:t>
      </w:r>
    </w:p>
    <w:p w14:paraId="46C725E2" w14:textId="77777777" w:rsidR="00C55833" w:rsidRDefault="00C55833" w:rsidP="00C55833">
      <w:pPr>
        <w:ind w:left="1853" w:right="42"/>
        <w:jc w:val="both"/>
      </w:pPr>
      <w:r>
        <w:t xml:space="preserve">W takim przypadku oświadczenie potwierdza brak podstaw wykluczenia podmiotu oraz spełnianie warunków udziału w postępowaniu w zakresie, w jakim podmiot udostępnia swoje zasoby Wykonawcy. </w:t>
      </w:r>
    </w:p>
    <w:p w14:paraId="610537C6" w14:textId="77777777" w:rsidR="00C55833" w:rsidRDefault="00C55833" w:rsidP="00C55833">
      <w:pPr>
        <w:spacing w:after="12"/>
        <w:ind w:left="1428"/>
        <w:jc w:val="both"/>
      </w:pPr>
      <w:r>
        <w:rPr>
          <w:b/>
        </w:rPr>
        <w:t xml:space="preserve">Wymagana forma – pod rygorem nieważności, w formie elektronicznej lub w postaci elektronicznej opatrzonej podpisem zaufanym lub podpisem osobistym.  </w:t>
      </w:r>
    </w:p>
    <w:p w14:paraId="20399D9E" w14:textId="77777777" w:rsidR="00C55833" w:rsidRDefault="00C55833" w:rsidP="00C55833">
      <w:pPr>
        <w:numPr>
          <w:ilvl w:val="0"/>
          <w:numId w:val="7"/>
        </w:numPr>
        <w:spacing w:after="17" w:line="248" w:lineRule="auto"/>
        <w:ind w:left="1419" w:right="42" w:hanging="425"/>
        <w:jc w:val="both"/>
      </w:pPr>
      <w: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70E8DF57" w14:textId="47FDE349" w:rsidR="00892F83" w:rsidRDefault="00C55833" w:rsidP="00C55833">
      <w:pPr>
        <w:numPr>
          <w:ilvl w:val="0"/>
          <w:numId w:val="7"/>
        </w:numPr>
        <w:spacing w:after="17" w:line="248" w:lineRule="auto"/>
        <w:ind w:left="1419" w:right="42" w:hanging="425"/>
        <w:jc w:val="both"/>
      </w:pPr>
      <w:r>
        <w:t>pełnomocnictwo lub inny dokument potwierdzający umocowanie do reprezentowania Wykonawcy, gdy umocowanie osoby składającej ofertę nie wynika</w:t>
      </w:r>
      <w:r w:rsidR="00A35A08">
        <w:t xml:space="preserve">          </w:t>
      </w:r>
      <w:r>
        <w:t xml:space="preserve"> z dokumentów opisanych w 11.3;</w:t>
      </w:r>
    </w:p>
    <w:p w14:paraId="5D608572" w14:textId="16F4155A" w:rsidR="00C55833" w:rsidRDefault="00C55833" w:rsidP="00C55833">
      <w:pPr>
        <w:numPr>
          <w:ilvl w:val="0"/>
          <w:numId w:val="7"/>
        </w:numPr>
        <w:spacing w:after="17" w:line="248" w:lineRule="auto"/>
        <w:ind w:left="1419" w:right="42" w:hanging="425"/>
        <w:jc w:val="both"/>
      </w:pPr>
      <w:r>
        <w:rPr>
          <w:u w:val="single" w:color="000000"/>
        </w:rPr>
        <w:t>w przypadku wykonawców wspólnie ubiegających się o udzielenie zamówienia</w:t>
      </w:r>
      <w:r>
        <w:t xml:space="preserve">: </w:t>
      </w:r>
    </w:p>
    <w:p w14:paraId="5AEC5874" w14:textId="247C650C" w:rsidR="00C55833" w:rsidRDefault="00C55833" w:rsidP="00C55833">
      <w:pPr>
        <w:numPr>
          <w:ilvl w:val="1"/>
          <w:numId w:val="7"/>
        </w:numPr>
        <w:spacing w:after="17" w:line="248" w:lineRule="auto"/>
        <w:ind w:right="42" w:hanging="451"/>
        <w:jc w:val="both"/>
      </w:pPr>
      <w:r>
        <w:rPr>
          <w:b/>
        </w:rPr>
        <w:t>pełnomocnictwo</w:t>
      </w:r>
      <w:r>
        <w:t xml:space="preserve">, w przypadku wykonawców wspólnie ubiegających się </w:t>
      </w:r>
      <w:r w:rsidR="00A35A08">
        <w:t xml:space="preserve">                        </w:t>
      </w:r>
      <w:r>
        <w:t>o udzielenie zamówienia, z treści którego będzie wynikało umocowanie do reprezentowania ich w postępowaniu o udzielenie zamówienia albo do reprezentowania w postepowani</w:t>
      </w:r>
      <w:r w:rsidR="00BE3942">
        <w:t>u</w:t>
      </w:r>
      <w:r>
        <w:t xml:space="preserve"> i zawarcia umowy w sprawie zamówienia publicznego;  </w:t>
      </w:r>
    </w:p>
    <w:p w14:paraId="380A4584" w14:textId="77777777" w:rsidR="00C55833" w:rsidRDefault="00C55833" w:rsidP="00C55833">
      <w:pPr>
        <w:numPr>
          <w:ilvl w:val="1"/>
          <w:numId w:val="7"/>
        </w:numPr>
        <w:spacing w:after="17" w:line="248" w:lineRule="auto"/>
        <w:ind w:right="42" w:hanging="451"/>
        <w:jc w:val="both"/>
      </w:pPr>
      <w:r>
        <w:rPr>
          <w:b/>
        </w:rPr>
        <w:t>oświadczenie</w:t>
      </w:r>
      <w:r>
        <w:t xml:space="preserve">, o którym mowa w pkt 6.4 SWZ (Zamawiający dopuszcza złożenia tego oświadczenia na formularzu ofertowym); </w:t>
      </w:r>
    </w:p>
    <w:p w14:paraId="00DEAD80" w14:textId="77777777" w:rsidR="0055600F" w:rsidRPr="00BE3942" w:rsidRDefault="00C55833" w:rsidP="0055600F">
      <w:pPr>
        <w:spacing w:after="0" w:line="240" w:lineRule="auto"/>
        <w:ind w:left="1004" w:right="40"/>
        <w:jc w:val="both"/>
      </w:pPr>
      <w:r>
        <w:t>6)</w:t>
      </w:r>
      <w:r>
        <w:rPr>
          <w:rFonts w:ascii="Arial" w:eastAsia="Arial" w:hAnsi="Arial" w:cs="Arial"/>
        </w:rPr>
        <w:t xml:space="preserve"> </w:t>
      </w:r>
      <w:r w:rsidRPr="0055600F">
        <w:rPr>
          <w:bCs/>
        </w:rPr>
        <w:t>zobowiązanie podmiotu udostępniającego zasoby</w:t>
      </w:r>
      <w:r>
        <w:rPr>
          <w:b/>
        </w:rPr>
        <w:t xml:space="preserve"> </w:t>
      </w:r>
      <w:r>
        <w:t xml:space="preserve">do oddania  lub inny podmiotowy środek dowodowy potwierdzający, że wykonawca realizując zamówienie, będzie dysponował niezbędnymi zasobami  podmiotów - wskazany w pkt 7.3 oraz 7.4 SWZ </w:t>
      </w:r>
      <w:r w:rsidRPr="00BE3942">
        <w:t xml:space="preserve">(jeżeli dotyczy); </w:t>
      </w:r>
    </w:p>
    <w:p w14:paraId="59D9765D" w14:textId="59EB6A74" w:rsidR="00C55833" w:rsidRDefault="00C55833" w:rsidP="0055600F">
      <w:pPr>
        <w:spacing w:after="0" w:line="240" w:lineRule="auto"/>
        <w:ind w:left="990" w:right="40" w:hanging="578"/>
        <w:jc w:val="both"/>
      </w:pPr>
      <w:r>
        <w:rPr>
          <w:b/>
        </w:rPr>
        <w:t>1</w:t>
      </w:r>
      <w:r w:rsidR="00892F83">
        <w:rPr>
          <w:b/>
        </w:rPr>
        <w:t>3</w:t>
      </w:r>
      <w:r>
        <w:rPr>
          <w:b/>
        </w:rPr>
        <w:t>.2</w:t>
      </w:r>
      <w:r>
        <w:rPr>
          <w:rFonts w:ascii="Arial" w:eastAsia="Arial" w:hAnsi="Arial" w:cs="Arial"/>
          <w:b/>
        </w:rPr>
        <w:t xml:space="preserve"> </w:t>
      </w:r>
      <w:r>
        <w:t>Wykonawca nie jest zobowiązany do złożenia dokumentu rejestrowego, o których mowa</w:t>
      </w:r>
      <w:r w:rsidR="00A35A08">
        <w:t xml:space="preserve">               </w:t>
      </w:r>
      <w:r>
        <w:t xml:space="preserve"> w pkt 11.1.3) SWZ, jeżeli Zamawiający może je uzyskać za pomocą bezpłatnych </w:t>
      </w:r>
      <w:r w:rsidR="00A35A08">
        <w:t xml:space="preserve">                                   </w:t>
      </w:r>
      <w:r>
        <w:t xml:space="preserve">i ogólnodostępnych baz danych, o ile Wykonawca wskazał dane umożliwiające dostęp do tych dokumentów. </w:t>
      </w:r>
    </w:p>
    <w:p w14:paraId="069EA707" w14:textId="5CB39F21" w:rsidR="00C55833" w:rsidRDefault="00C55833" w:rsidP="0055600F">
      <w:pPr>
        <w:spacing w:after="0" w:line="240" w:lineRule="auto"/>
        <w:ind w:left="990" w:right="40" w:hanging="578"/>
        <w:jc w:val="both"/>
      </w:pPr>
      <w:r>
        <w:rPr>
          <w:b/>
        </w:rPr>
        <w:t>1</w:t>
      </w:r>
      <w:r w:rsidR="00892F83">
        <w:rPr>
          <w:b/>
        </w:rPr>
        <w:t>3</w:t>
      </w:r>
      <w:r>
        <w:rPr>
          <w:b/>
        </w:rPr>
        <w:t>.3</w:t>
      </w:r>
      <w:r>
        <w:rPr>
          <w:rFonts w:ascii="Arial" w:eastAsia="Arial" w:hAnsi="Arial" w:cs="Arial"/>
          <w:b/>
        </w:rPr>
        <w:t xml:space="preserve"> </w:t>
      </w:r>
      <w:r>
        <w:t xml:space="preserve">Zapisy pkt 11.1.4) stosuje się odpowiednio do osoby działającej w imieniu wykonawców wspólnie ubiegających się o udzielenie zamówienia. </w:t>
      </w:r>
    </w:p>
    <w:p w14:paraId="0F7A77D6" w14:textId="1E55087B" w:rsidR="00C55833" w:rsidRDefault="00C55833" w:rsidP="0055600F">
      <w:pPr>
        <w:spacing w:after="0" w:line="240" w:lineRule="auto"/>
        <w:ind w:left="990" w:right="40" w:hanging="578"/>
        <w:jc w:val="both"/>
      </w:pPr>
      <w:r>
        <w:rPr>
          <w:b/>
        </w:rPr>
        <w:t>1</w:t>
      </w:r>
      <w:r w:rsidR="00892F83">
        <w:rPr>
          <w:b/>
        </w:rPr>
        <w:t>3</w:t>
      </w:r>
      <w:r>
        <w:rPr>
          <w:b/>
        </w:rPr>
        <w:t>.4</w:t>
      </w:r>
      <w:r>
        <w:rPr>
          <w:rFonts w:ascii="Arial" w:eastAsia="Arial" w:hAnsi="Arial" w:cs="Arial"/>
          <w:b/>
        </w:rPr>
        <w:t xml:space="preserve"> </w:t>
      </w:r>
      <w:r>
        <w:t xml:space="preserve">Zapisy pkt 11.1.3), 11.1.4) i 11.2 stosuje się odpowiednio do osoby działającej w imieniu podmiotu udostępniającego zasoby na zasadach określonych w art. 118 ustawy </w:t>
      </w:r>
      <w:proofErr w:type="spellStart"/>
      <w:r>
        <w:t>Pzp</w:t>
      </w:r>
      <w:proofErr w:type="spellEnd"/>
      <w:r>
        <w:t xml:space="preserve">. </w:t>
      </w:r>
    </w:p>
    <w:p w14:paraId="6853FA5F" w14:textId="77777777" w:rsidR="00C55833" w:rsidRDefault="00C55833" w:rsidP="00C55833">
      <w:pPr>
        <w:spacing w:after="7" w:line="259" w:lineRule="auto"/>
        <w:ind w:left="1003"/>
        <w:jc w:val="both"/>
      </w:pPr>
      <w:r>
        <w:t xml:space="preserve"> </w:t>
      </w:r>
    </w:p>
    <w:p w14:paraId="78B9001A" w14:textId="77777777" w:rsidR="00C55833" w:rsidRPr="0055600F" w:rsidRDefault="00C55833" w:rsidP="00892F83">
      <w:pPr>
        <w:pStyle w:val="Nagwek1"/>
        <w:numPr>
          <w:ilvl w:val="0"/>
          <w:numId w:val="40"/>
        </w:numPr>
        <w:ind w:left="428" w:right="32"/>
      </w:pPr>
      <w:bookmarkStart w:id="9" w:name="_Toc81553"/>
      <w:r w:rsidRPr="0055600F">
        <w:t xml:space="preserve">OŚWIADCZENIA I DOKUMENTY SKŁADANE NA WEZWANIE, PODMIOTOWE ŚRODKI DOWODOWE </w:t>
      </w:r>
      <w:bookmarkEnd w:id="9"/>
    </w:p>
    <w:p w14:paraId="6C45CD5E" w14:textId="6EEFC7B1" w:rsidR="00C55833" w:rsidRDefault="00C55833" w:rsidP="0055600F">
      <w:pPr>
        <w:spacing w:after="0" w:line="240" w:lineRule="auto"/>
        <w:ind w:left="990" w:right="42" w:hanging="578"/>
        <w:jc w:val="both"/>
      </w:pPr>
      <w:r w:rsidRPr="0055600F">
        <w:rPr>
          <w:b/>
        </w:rPr>
        <w:t xml:space="preserve">    1</w:t>
      </w:r>
      <w:r w:rsidR="00892F83" w:rsidRPr="0055600F">
        <w:rPr>
          <w:b/>
        </w:rPr>
        <w:t>4</w:t>
      </w:r>
      <w:r w:rsidRPr="0055600F">
        <w:rPr>
          <w:b/>
        </w:rPr>
        <w:t>.1</w:t>
      </w:r>
      <w:r w:rsidRPr="0055600F">
        <w:rPr>
          <w:rFonts w:ascii="Arial" w:eastAsia="Arial" w:hAnsi="Arial" w:cs="Arial"/>
          <w:b/>
        </w:rPr>
        <w:t xml:space="preserve"> </w:t>
      </w:r>
      <w:r w:rsidRPr="0055600F">
        <w:t>Zgodnie z art</w:t>
      </w:r>
      <w:r>
        <w:t xml:space="preserve">. 274 ust. 1 ustawy </w:t>
      </w:r>
      <w:proofErr w:type="spellStart"/>
      <w:r>
        <w:t>Pzp</w:t>
      </w:r>
      <w:proofErr w:type="spellEnd"/>
      <w:r>
        <w:t>, Zamawiający przed wyborem najkorzystniejszej oferty wezwie wykonawcę, którego oferta została najwyżej oceniona, do złożenia</w:t>
      </w:r>
      <w:r w:rsidR="00A35A08">
        <w:t xml:space="preserve">                                   </w:t>
      </w:r>
      <w:r>
        <w:t xml:space="preserve"> w wyznaczonym terminie, nie krótszym niż 5 dni, aktualnych na dzień złożenia, następujących podmiotowych środków dowodowych: </w:t>
      </w:r>
      <w:r>
        <w:rPr>
          <w:color w:val="FF0000"/>
        </w:rPr>
        <w:t xml:space="preserve"> </w:t>
      </w:r>
    </w:p>
    <w:p w14:paraId="4CE48CF4" w14:textId="2CC9AD7B" w:rsidR="00C55833" w:rsidRDefault="00C55833" w:rsidP="0055600F">
      <w:pPr>
        <w:spacing w:after="0" w:line="240" w:lineRule="auto"/>
        <w:ind w:left="718" w:right="32"/>
        <w:jc w:val="both"/>
      </w:pPr>
      <w:r>
        <w:rPr>
          <w:b/>
        </w:rPr>
        <w:t>1</w:t>
      </w:r>
      <w:r w:rsidR="00892F83">
        <w:rPr>
          <w:b/>
        </w:rPr>
        <w:t>4</w:t>
      </w:r>
      <w:r>
        <w:rPr>
          <w:b/>
        </w:rPr>
        <w:t>.1.1</w:t>
      </w:r>
      <w:r>
        <w:rPr>
          <w:rFonts w:ascii="Arial" w:eastAsia="Arial" w:hAnsi="Arial" w:cs="Arial"/>
          <w:b/>
        </w:rPr>
        <w:t xml:space="preserve"> </w:t>
      </w:r>
      <w:r>
        <w:rPr>
          <w:b/>
        </w:rPr>
        <w:t xml:space="preserve">W zakresie potwierdzenia warunków udziału w postępowaniu: </w:t>
      </w:r>
    </w:p>
    <w:p w14:paraId="77004594" w14:textId="512BD5EB" w:rsidR="00C55833" w:rsidRDefault="0055600F" w:rsidP="0055600F">
      <w:pPr>
        <w:spacing w:after="0" w:line="240" w:lineRule="auto"/>
        <w:ind w:left="1419" w:right="42" w:hanging="425"/>
        <w:jc w:val="both"/>
      </w:pPr>
      <w:r>
        <w:t xml:space="preserve">        </w:t>
      </w:r>
      <w:r w:rsidR="00C55833">
        <w:rPr>
          <w:b/>
        </w:rPr>
        <w:t>wykaz osób</w:t>
      </w:r>
      <w:r w:rsidR="00C55833">
        <w:t>,</w:t>
      </w:r>
      <w:r w:rsidR="00C55833">
        <w:rPr>
          <w:b/>
        </w:rPr>
        <w:t xml:space="preserve"> </w:t>
      </w:r>
      <w:r w:rsidR="00C55833">
        <w:t xml:space="preserve">skierowanych przez wykonawcę do realizacji zamówienia publicznego,                          w szczególności odpowiedzialnych za świadczenie usług, kontrolę jakości lub </w:t>
      </w:r>
      <w:r w:rsidR="00C55833">
        <w:lastRenderedPageBreak/>
        <w:t>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 zakresie niezbędnym do wykazania warunku udziału w postępowaniu (wzór stanowi</w:t>
      </w:r>
      <w:r w:rsidR="00C55833">
        <w:rPr>
          <w:b/>
        </w:rPr>
        <w:t xml:space="preserve"> załącznik nr 4 do SWZ</w:t>
      </w:r>
      <w:r w:rsidR="00C55833">
        <w:t>).</w:t>
      </w:r>
      <w:r w:rsidR="00C55833">
        <w:rPr>
          <w:color w:val="FF0000"/>
        </w:rPr>
        <w:t xml:space="preserve"> </w:t>
      </w:r>
    </w:p>
    <w:p w14:paraId="607A2FE8" w14:textId="3A5CF914" w:rsidR="00C55833" w:rsidRDefault="00C55833" w:rsidP="0055600F">
      <w:pPr>
        <w:spacing w:after="0" w:line="240" w:lineRule="auto"/>
        <w:ind w:left="718"/>
        <w:jc w:val="both"/>
      </w:pPr>
      <w:r>
        <w:rPr>
          <w:b/>
        </w:rPr>
        <w:t>1</w:t>
      </w:r>
      <w:r w:rsidR="00892F83">
        <w:rPr>
          <w:b/>
        </w:rPr>
        <w:t>4</w:t>
      </w:r>
      <w:r>
        <w:rPr>
          <w:b/>
        </w:rPr>
        <w:t>.1.2</w:t>
      </w:r>
      <w:r>
        <w:rPr>
          <w:rFonts w:ascii="Arial" w:eastAsia="Arial" w:hAnsi="Arial" w:cs="Arial"/>
          <w:b/>
        </w:rPr>
        <w:t xml:space="preserve"> </w:t>
      </w:r>
      <w:r>
        <w:rPr>
          <w:b/>
        </w:rPr>
        <w:t xml:space="preserve">W celu potwierdzenia braku podstaw wykluczenia </w:t>
      </w:r>
      <w:r>
        <w:rPr>
          <w:sz w:val="19"/>
        </w:rPr>
        <w:t>- nie dotyczy</w:t>
      </w:r>
      <w:r>
        <w:t>.</w:t>
      </w:r>
      <w:r>
        <w:rPr>
          <w:b/>
        </w:rPr>
        <w:t xml:space="preserve"> </w:t>
      </w:r>
    </w:p>
    <w:p w14:paraId="4A8CBBE9" w14:textId="0810F128" w:rsidR="00C55833" w:rsidRDefault="00C55833" w:rsidP="0055600F">
      <w:pPr>
        <w:spacing w:after="0" w:line="240" w:lineRule="auto"/>
        <w:ind w:left="718" w:right="32"/>
        <w:jc w:val="both"/>
      </w:pPr>
      <w:r>
        <w:rPr>
          <w:b/>
        </w:rPr>
        <w:t>1</w:t>
      </w:r>
      <w:r w:rsidR="00892F83">
        <w:rPr>
          <w:b/>
        </w:rPr>
        <w:t>4</w:t>
      </w:r>
      <w:r>
        <w:rPr>
          <w:b/>
        </w:rPr>
        <w:t>.1.3</w:t>
      </w:r>
      <w:r>
        <w:rPr>
          <w:rFonts w:ascii="Arial" w:eastAsia="Arial" w:hAnsi="Arial" w:cs="Arial"/>
          <w:b/>
        </w:rPr>
        <w:t xml:space="preserve"> </w:t>
      </w:r>
      <w:r>
        <w:rPr>
          <w:b/>
        </w:rPr>
        <w:t xml:space="preserve">Dokumenty podmiotów zagranicznych </w:t>
      </w:r>
      <w:r>
        <w:rPr>
          <w:sz w:val="19"/>
        </w:rPr>
        <w:t>- nie dotyczy</w:t>
      </w:r>
      <w:r>
        <w:t>.</w:t>
      </w:r>
      <w:r>
        <w:rPr>
          <w:color w:val="00B050"/>
          <w:sz w:val="19"/>
        </w:rPr>
        <w:t xml:space="preserve"> </w:t>
      </w:r>
    </w:p>
    <w:p w14:paraId="1411B150" w14:textId="3DA829F9" w:rsidR="00C55833" w:rsidRDefault="00C55833" w:rsidP="0055600F">
      <w:pPr>
        <w:spacing w:after="0" w:line="240" w:lineRule="auto"/>
        <w:ind w:left="990" w:right="42" w:hanging="578"/>
        <w:jc w:val="both"/>
      </w:pPr>
      <w:r>
        <w:rPr>
          <w:b/>
        </w:rPr>
        <w:t xml:space="preserve">      1</w:t>
      </w:r>
      <w:r w:rsidR="00892F83">
        <w:rPr>
          <w:b/>
        </w:rPr>
        <w:t>4</w:t>
      </w:r>
      <w:r>
        <w:rPr>
          <w:b/>
        </w:rPr>
        <w:t>.2</w:t>
      </w:r>
      <w:r>
        <w:rPr>
          <w:rFonts w:ascii="Arial" w:eastAsia="Arial" w:hAnsi="Arial" w:cs="Arial"/>
          <w:b/>
        </w:rPr>
        <w:t xml:space="preserve"> </w:t>
      </w:r>
      <w:r>
        <w:t xml:space="preserve">Jeżeli jest to niezbędne do zapewnienia odpowiedniego przebiegu postępowania </w:t>
      </w:r>
      <w:r w:rsidR="00A35A08">
        <w:t xml:space="preserve">                         </w:t>
      </w:r>
      <w:r>
        <w:t xml:space="preserve">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w:t>
      </w:r>
    </w:p>
    <w:p w14:paraId="05CC1179" w14:textId="77777777" w:rsidR="00C55833" w:rsidRDefault="00C55833" w:rsidP="0055600F">
      <w:pPr>
        <w:spacing w:after="0" w:line="240" w:lineRule="auto"/>
        <w:ind w:left="1003"/>
        <w:jc w:val="both"/>
      </w:pPr>
      <w:r>
        <w:t xml:space="preserve"> </w:t>
      </w:r>
    </w:p>
    <w:p w14:paraId="00C70668" w14:textId="77777777" w:rsidR="00C55833" w:rsidRDefault="00C55833" w:rsidP="00892F83">
      <w:pPr>
        <w:pStyle w:val="Nagwek1"/>
        <w:numPr>
          <w:ilvl w:val="0"/>
          <w:numId w:val="40"/>
        </w:numPr>
        <w:ind w:left="428" w:right="32"/>
      </w:pPr>
      <w:bookmarkStart w:id="10" w:name="_Toc81554"/>
      <w:r>
        <w:t xml:space="preserve">INFORMACJE O SPOSOBIE POROZUMIEWANIA SIĘ I WYMAGANIA FORMALNE DOTYCZĄCE SKŁADANYCH DOKUMENTÓW </w:t>
      </w:r>
      <w:bookmarkEnd w:id="10"/>
    </w:p>
    <w:p w14:paraId="6E4D8724" w14:textId="1F4983F9" w:rsidR="00C55833" w:rsidRDefault="00C55833" w:rsidP="0055600F">
      <w:pPr>
        <w:spacing w:after="0" w:line="240" w:lineRule="auto"/>
        <w:ind w:left="435" w:right="32"/>
        <w:jc w:val="both"/>
      </w:pPr>
      <w:r>
        <w:rPr>
          <w:b/>
        </w:rPr>
        <w:t xml:space="preserve">      1</w:t>
      </w:r>
      <w:r w:rsidR="0055600F">
        <w:rPr>
          <w:b/>
        </w:rPr>
        <w:t>5</w:t>
      </w:r>
      <w:r>
        <w:rPr>
          <w:b/>
        </w:rPr>
        <w:t>.1</w:t>
      </w:r>
      <w:r>
        <w:rPr>
          <w:rFonts w:ascii="Arial" w:eastAsia="Arial" w:hAnsi="Arial" w:cs="Arial"/>
          <w:b/>
        </w:rPr>
        <w:t xml:space="preserve"> </w:t>
      </w:r>
      <w:r>
        <w:rPr>
          <w:b/>
        </w:rPr>
        <w:t xml:space="preserve">Sposób porozumiewania się: </w:t>
      </w:r>
    </w:p>
    <w:p w14:paraId="2F46553C" w14:textId="01193C81" w:rsidR="00C55833" w:rsidRPr="00282F09" w:rsidRDefault="00C55833" w:rsidP="0055600F">
      <w:pPr>
        <w:spacing w:after="0" w:line="240" w:lineRule="auto"/>
        <w:ind w:left="1418" w:right="42" w:hanging="710"/>
        <w:jc w:val="both"/>
        <w:rPr>
          <w:rFonts w:cstheme="minorHAnsi"/>
        </w:rPr>
      </w:pPr>
      <w:r>
        <w:rPr>
          <w:b/>
        </w:rPr>
        <w:t xml:space="preserve"> 1</w:t>
      </w:r>
      <w:r w:rsidR="0055600F">
        <w:rPr>
          <w:b/>
        </w:rPr>
        <w:t>5</w:t>
      </w:r>
      <w:r>
        <w:rPr>
          <w:b/>
        </w:rPr>
        <w:t>.1.1</w:t>
      </w:r>
      <w:r>
        <w:rPr>
          <w:rFonts w:ascii="Arial" w:eastAsia="Arial" w:hAnsi="Arial" w:cs="Arial"/>
          <w:b/>
        </w:rPr>
        <w:t xml:space="preserve"> </w:t>
      </w:r>
      <w:r>
        <w:t xml:space="preserve">Niniejsze postępowanie jest prowadzone w języku polskim. Dokumenty sporządzone w </w:t>
      </w:r>
      <w:r w:rsidRPr="00282F09">
        <w:rPr>
          <w:rFonts w:cstheme="minorHAnsi"/>
        </w:rPr>
        <w:t xml:space="preserve">języku obcym są składane wraz z tłumaczeniem na język polski. </w:t>
      </w:r>
    </w:p>
    <w:p w14:paraId="3840A60E" w14:textId="4AE59E4E" w:rsidR="00C55833" w:rsidRPr="00282F09" w:rsidRDefault="00C55833" w:rsidP="0055600F">
      <w:pPr>
        <w:spacing w:after="0" w:line="240" w:lineRule="auto"/>
        <w:jc w:val="both"/>
        <w:rPr>
          <w:rFonts w:eastAsia="Arial" w:cstheme="minorHAnsi"/>
        </w:rPr>
      </w:pPr>
      <w:r>
        <w:rPr>
          <w:rFonts w:cstheme="minorHAnsi"/>
        </w:rPr>
        <w:t xml:space="preserve">               </w:t>
      </w:r>
      <w:r w:rsidRPr="00182153">
        <w:rPr>
          <w:rFonts w:cstheme="minorHAnsi"/>
          <w:b/>
          <w:bCs/>
        </w:rPr>
        <w:t>1</w:t>
      </w:r>
      <w:r w:rsidR="0055600F">
        <w:rPr>
          <w:rFonts w:cstheme="minorHAnsi"/>
          <w:b/>
          <w:bCs/>
        </w:rPr>
        <w:t>5</w:t>
      </w:r>
      <w:r w:rsidRPr="00182153">
        <w:rPr>
          <w:rFonts w:cstheme="minorHAnsi"/>
          <w:b/>
          <w:bCs/>
        </w:rPr>
        <w:t>.1.2</w:t>
      </w:r>
      <w:r w:rsidRPr="00282F09">
        <w:rPr>
          <w:rFonts w:eastAsia="Arial" w:cstheme="minorHAnsi"/>
        </w:rPr>
        <w:t xml:space="preserve"> </w:t>
      </w:r>
      <w:r>
        <w:rPr>
          <w:rFonts w:eastAsia="Arial" w:cstheme="minorHAnsi"/>
        </w:rPr>
        <w:t xml:space="preserve">  </w:t>
      </w:r>
      <w:r w:rsidRPr="00282F09">
        <w:rPr>
          <w:rFonts w:eastAsia="Arial" w:cstheme="minorHAnsi"/>
        </w:rPr>
        <w:t xml:space="preserve">W postępowaniu o udzielenie zamówienia komunikacja między Zamawiającym </w:t>
      </w:r>
      <w:r>
        <w:rPr>
          <w:rFonts w:eastAsia="Arial" w:cstheme="minorHAnsi"/>
        </w:rPr>
        <w:t xml:space="preserve">                                     </w:t>
      </w:r>
      <w:r w:rsidRPr="00282F09">
        <w:rPr>
          <w:rFonts w:eastAsia="Arial" w:cstheme="minorHAnsi"/>
        </w:rPr>
        <w:t xml:space="preserve">a </w:t>
      </w:r>
      <w:r>
        <w:rPr>
          <w:rFonts w:eastAsia="Arial" w:cstheme="minorHAnsi"/>
        </w:rPr>
        <w:t xml:space="preserve">  </w:t>
      </w:r>
      <w:r w:rsidRPr="00282F09">
        <w:rPr>
          <w:rFonts w:eastAsia="Arial" w:cstheme="minorHAnsi"/>
        </w:rPr>
        <w:t xml:space="preserve">Wykonawcami odbywa się przy użyciu </w:t>
      </w:r>
      <w:proofErr w:type="spellStart"/>
      <w:r w:rsidRPr="00282F09">
        <w:rPr>
          <w:rFonts w:eastAsia="Arial" w:cstheme="minorHAnsi"/>
        </w:rPr>
        <w:t>miniPortalu</w:t>
      </w:r>
      <w:proofErr w:type="spellEnd"/>
      <w:r w:rsidRPr="00282F09">
        <w:rPr>
          <w:rFonts w:eastAsia="Arial" w:cstheme="minorHAnsi"/>
        </w:rPr>
        <w:t xml:space="preserve">, który dostępny jest pod adresem: </w:t>
      </w:r>
      <w:hyperlink r:id="rId13" w:history="1">
        <w:r w:rsidR="0055600F" w:rsidRPr="004569DD">
          <w:rPr>
            <w:rStyle w:val="Hipercze"/>
            <w:rFonts w:eastAsia="Arial" w:cstheme="minorHAnsi"/>
          </w:rPr>
          <w:t>https://miniportal.uzp.gov.pl/</w:t>
        </w:r>
      </w:hyperlink>
      <w:r w:rsidRPr="00282F09">
        <w:rPr>
          <w:rFonts w:eastAsia="Arial" w:cstheme="minorHAnsi"/>
        </w:rPr>
        <w:t>,</w:t>
      </w:r>
      <w:r w:rsidR="0055600F">
        <w:rPr>
          <w:rFonts w:eastAsia="Arial" w:cstheme="minorHAnsi"/>
        </w:rPr>
        <w:t xml:space="preserve"> </w:t>
      </w:r>
      <w:proofErr w:type="spellStart"/>
      <w:r w:rsidRPr="00282F09">
        <w:rPr>
          <w:rFonts w:eastAsia="Arial" w:cstheme="minorHAnsi"/>
        </w:rPr>
        <w:t>ePUAPu</w:t>
      </w:r>
      <w:proofErr w:type="spellEnd"/>
      <w:r w:rsidRPr="00282F09">
        <w:rPr>
          <w:rFonts w:eastAsia="Arial" w:cstheme="minorHAnsi"/>
        </w:rPr>
        <w:t xml:space="preserve"> - /</w:t>
      </w:r>
      <w:proofErr w:type="spellStart"/>
      <w:r w:rsidRPr="00282F09">
        <w:rPr>
          <w:rFonts w:eastAsia="Arial" w:cstheme="minorHAnsi"/>
        </w:rPr>
        <w:t>mzbk</w:t>
      </w:r>
      <w:proofErr w:type="spellEnd"/>
      <w:r w:rsidRPr="00282F09">
        <w:rPr>
          <w:rFonts w:eastAsia="Arial" w:cstheme="minorHAnsi"/>
        </w:rPr>
        <w:t>/Skrytka</w:t>
      </w:r>
      <w:r w:rsidR="0055600F">
        <w:rPr>
          <w:rFonts w:eastAsia="Arial" w:cstheme="minorHAnsi"/>
        </w:rPr>
        <w:t xml:space="preserve"> </w:t>
      </w:r>
      <w:r w:rsidRPr="00282F09">
        <w:rPr>
          <w:rFonts w:eastAsia="Arial" w:cstheme="minorHAnsi"/>
        </w:rPr>
        <w:t>dostępnego pod adresem: https://epuap.gov.pl/wps/portal oraz poczty elektronicznej.</w:t>
      </w:r>
    </w:p>
    <w:p w14:paraId="232F36F6" w14:textId="2F5C680D" w:rsidR="00C55833" w:rsidRPr="00282F09" w:rsidRDefault="00C55833" w:rsidP="0055600F">
      <w:pPr>
        <w:spacing w:after="0" w:line="240" w:lineRule="auto"/>
        <w:jc w:val="both"/>
        <w:rPr>
          <w:lang w:val="en-US"/>
        </w:rPr>
      </w:pPr>
      <w:r w:rsidRPr="00282F09">
        <w:rPr>
          <w:rFonts w:eastAsia="Arial" w:cstheme="minorHAnsi"/>
        </w:rPr>
        <w:tab/>
        <w:t xml:space="preserve">W uzasadnionych przypadkach np. awarii </w:t>
      </w:r>
      <w:proofErr w:type="spellStart"/>
      <w:r w:rsidRPr="00282F09">
        <w:rPr>
          <w:rFonts w:eastAsia="Arial" w:cstheme="minorHAnsi"/>
        </w:rPr>
        <w:t>miniPortalu</w:t>
      </w:r>
      <w:proofErr w:type="spellEnd"/>
      <w:r w:rsidRPr="00282F09">
        <w:rPr>
          <w:rFonts w:eastAsia="Arial" w:cstheme="minorHAnsi"/>
        </w:rPr>
        <w:t xml:space="preserve"> dopuszczalna jest komunikacja za pośrednictwem poczty elektronicznej na adresy mzbk_kedzierzyn@pro.onet.pl , z zastrzeżeniem, że ofertę składa się tylko za pośrednictwem </w:t>
      </w:r>
      <w:proofErr w:type="spellStart"/>
      <w:r w:rsidRPr="00282F09">
        <w:rPr>
          <w:rFonts w:eastAsia="Arial" w:cstheme="minorHAnsi"/>
        </w:rPr>
        <w:t>miniPortalu</w:t>
      </w:r>
      <w:proofErr w:type="spellEnd"/>
      <w:r w:rsidRPr="00282F09">
        <w:rPr>
          <w:rFonts w:eastAsia="Arial" w:cstheme="minorHAnsi"/>
        </w:rPr>
        <w:t>.</w:t>
      </w:r>
      <w:r>
        <w:rPr>
          <w:rFonts w:eastAsia="Arial" w:cstheme="minorHAnsi"/>
        </w:rPr>
        <w:t xml:space="preserve"> </w:t>
      </w:r>
      <w:r w:rsidRPr="00282F09">
        <w:rPr>
          <w:rFonts w:cstheme="minorHAnsi"/>
        </w:rPr>
        <w:t>W niniejszym</w:t>
      </w:r>
      <w:r>
        <w:t xml:space="preserve"> postępowaniu komunikacja Zamawiającego</w:t>
      </w:r>
      <w:r w:rsidR="00D27458">
        <w:t xml:space="preserve"> </w:t>
      </w:r>
      <w:r>
        <w:t xml:space="preserve">z Wykonawcami odbywa się przy użyciu środków komunikacji elektronicznej, za pośrednictwem Platformy on-line działającej pod adresem </w:t>
      </w:r>
      <w:proofErr w:type="spellStart"/>
      <w:r w:rsidRPr="00FE697C">
        <w:rPr>
          <w:lang w:val="en-US"/>
        </w:rPr>
        <w:t>strony</w:t>
      </w:r>
      <w:proofErr w:type="spellEnd"/>
      <w:r w:rsidRPr="00FE697C">
        <w:rPr>
          <w:lang w:val="en-US"/>
        </w:rPr>
        <w:t xml:space="preserve"> </w:t>
      </w:r>
      <w:proofErr w:type="spellStart"/>
      <w:r w:rsidRPr="00FE697C">
        <w:rPr>
          <w:lang w:val="en-US"/>
        </w:rPr>
        <w:t>ePUAP</w:t>
      </w:r>
      <w:proofErr w:type="spellEnd"/>
      <w:r w:rsidRPr="00FE697C">
        <w:rPr>
          <w:lang w:val="en-US"/>
        </w:rPr>
        <w:t>: /</w:t>
      </w:r>
      <w:proofErr w:type="spellStart"/>
      <w:r w:rsidRPr="00FE697C">
        <w:rPr>
          <w:lang w:val="en-US"/>
        </w:rPr>
        <w:t>mzbk</w:t>
      </w:r>
      <w:proofErr w:type="spellEnd"/>
      <w:r w:rsidRPr="00FE697C">
        <w:rPr>
          <w:lang w:val="en-US"/>
        </w:rPr>
        <w:t>/</w:t>
      </w:r>
      <w:proofErr w:type="spellStart"/>
      <w:r w:rsidRPr="00FE697C">
        <w:rPr>
          <w:lang w:val="en-US"/>
        </w:rPr>
        <w:t>Skrytka</w:t>
      </w:r>
      <w:proofErr w:type="spellEnd"/>
      <w:r>
        <w:fldChar w:fldCharType="begin"/>
      </w:r>
      <w:r>
        <w:instrText>HYPERLINK "https://e-propublico.pl/" \h</w:instrText>
      </w:r>
      <w:r>
        <w:fldChar w:fldCharType="separate"/>
      </w:r>
      <w:r>
        <w:t xml:space="preserve"> </w:t>
      </w:r>
      <w:r>
        <w:fldChar w:fldCharType="end"/>
      </w:r>
      <w:r>
        <w:t xml:space="preserve">lub za pośrednictwem poczty elektronicznej na adresy wskazane poniżej, </w:t>
      </w:r>
      <w:r>
        <w:rPr>
          <w:b/>
        </w:rPr>
        <w:t xml:space="preserve">z zastrzeżeniem, że ofertę składa się tylko za pośrednictwem platformy </w:t>
      </w:r>
      <w:proofErr w:type="spellStart"/>
      <w:r>
        <w:rPr>
          <w:b/>
        </w:rPr>
        <w:t>miniPortalu</w:t>
      </w:r>
      <w:proofErr w:type="spellEnd"/>
    </w:p>
    <w:p w14:paraId="655C46F8" w14:textId="4F8527B5" w:rsidR="00C55833" w:rsidRDefault="00C55833" w:rsidP="00D27458">
      <w:pPr>
        <w:spacing w:after="0" w:line="240" w:lineRule="auto"/>
        <w:ind w:left="718" w:right="42"/>
      </w:pPr>
      <w:r>
        <w:rPr>
          <w:b/>
        </w:rPr>
        <w:t>1</w:t>
      </w:r>
      <w:r w:rsidR="0055600F">
        <w:rPr>
          <w:b/>
        </w:rPr>
        <w:t>5</w:t>
      </w:r>
      <w:r>
        <w:rPr>
          <w:b/>
        </w:rPr>
        <w:t>.1.3</w:t>
      </w:r>
      <w:r>
        <w:rPr>
          <w:rFonts w:ascii="Arial" w:eastAsia="Arial" w:hAnsi="Arial" w:cs="Arial"/>
          <w:b/>
        </w:rPr>
        <w:t xml:space="preserve"> </w:t>
      </w:r>
      <w:r>
        <w:t xml:space="preserve">Korzystanie z </w:t>
      </w:r>
      <w:proofErr w:type="spellStart"/>
      <w:r>
        <w:t>miniPortalu</w:t>
      </w:r>
      <w:proofErr w:type="spellEnd"/>
      <w:r>
        <w:t xml:space="preserve"> przez Wykonawcę jest bezpłatne. </w:t>
      </w:r>
    </w:p>
    <w:p w14:paraId="201B7C80" w14:textId="2D03A018" w:rsidR="00C55833" w:rsidRPr="0055600F" w:rsidRDefault="00C55833" w:rsidP="00D27458">
      <w:pPr>
        <w:spacing w:after="0" w:line="240" w:lineRule="auto"/>
        <w:ind w:left="709"/>
        <w:jc w:val="both"/>
        <w:rPr>
          <w:rFonts w:ascii="Tahoma" w:eastAsia="Calibri" w:hAnsi="Tahoma" w:cs="Tahoma"/>
          <w:b/>
          <w:bCs/>
          <w:color w:val="auto"/>
          <w:sz w:val="18"/>
          <w:szCs w:val="18"/>
        </w:rPr>
      </w:pPr>
      <w:r>
        <w:rPr>
          <w:b/>
        </w:rPr>
        <w:t>1</w:t>
      </w:r>
      <w:r w:rsidR="0055600F">
        <w:rPr>
          <w:b/>
        </w:rPr>
        <w:t>5</w:t>
      </w:r>
      <w:r>
        <w:rPr>
          <w:b/>
        </w:rPr>
        <w:t>.1.4</w:t>
      </w:r>
      <w:r>
        <w:rPr>
          <w:rFonts w:ascii="Arial" w:eastAsia="Arial" w:hAnsi="Arial" w:cs="Arial"/>
          <w:b/>
        </w:rPr>
        <w:t xml:space="preserve"> </w:t>
      </w:r>
      <w:r w:rsidRPr="00F702CE">
        <w:t xml:space="preserve">Postępowanie prowadzone jest na </w:t>
      </w:r>
      <w:proofErr w:type="spellStart"/>
      <w:r>
        <w:t>miniPortalu</w:t>
      </w:r>
      <w:proofErr w:type="spellEnd"/>
      <w:r>
        <w:t xml:space="preserve"> i e-zamówienia</w:t>
      </w:r>
      <w:r w:rsidRPr="00F702CE">
        <w:t xml:space="preserve"> pod nazwą</w:t>
      </w:r>
      <w:r w:rsidR="0055600F" w:rsidRPr="0055600F">
        <w:rPr>
          <w:rFonts w:ascii="Tahoma" w:eastAsia="Calibri" w:hAnsi="Tahoma" w:cs="Tahoma"/>
          <w:b/>
          <w:bCs/>
          <w:color w:val="auto"/>
          <w:sz w:val="18"/>
          <w:szCs w:val="18"/>
        </w:rPr>
        <w:t xml:space="preserve"> </w:t>
      </w:r>
      <w:r w:rsidR="0055600F">
        <w:rPr>
          <w:rFonts w:ascii="Tahoma" w:eastAsia="Calibri" w:hAnsi="Tahoma" w:cs="Tahoma"/>
          <w:b/>
          <w:bCs/>
          <w:color w:val="auto"/>
          <w:sz w:val="18"/>
          <w:szCs w:val="18"/>
        </w:rPr>
        <w:t xml:space="preserve">Obsługa  weterynaryjna schroniska dla bezdomnych zwierząt przy ul. Gliwickiej 20 w Kędzierzynie-Koźlu </w:t>
      </w:r>
      <w:r w:rsidRPr="0055600F">
        <w:rPr>
          <w:b/>
          <w:bCs/>
        </w:rPr>
        <w:t>DZ/</w:t>
      </w:r>
      <w:r w:rsidR="0055600F" w:rsidRPr="0055600F">
        <w:rPr>
          <w:b/>
          <w:bCs/>
        </w:rPr>
        <w:t>12</w:t>
      </w:r>
      <w:r w:rsidRPr="0055600F">
        <w:rPr>
          <w:b/>
          <w:bCs/>
        </w:rPr>
        <w:t>/PN/2022.</w:t>
      </w:r>
    </w:p>
    <w:p w14:paraId="5983FD43" w14:textId="72087D13" w:rsidR="00C55833" w:rsidRDefault="00C55833" w:rsidP="00D27458">
      <w:pPr>
        <w:spacing w:after="0" w:line="240" w:lineRule="auto"/>
        <w:ind w:left="718" w:right="42"/>
      </w:pPr>
      <w:r>
        <w:rPr>
          <w:b/>
        </w:rPr>
        <w:t>1</w:t>
      </w:r>
      <w:r w:rsidR="0055600F">
        <w:rPr>
          <w:b/>
        </w:rPr>
        <w:t>5</w:t>
      </w:r>
      <w:r>
        <w:rPr>
          <w:b/>
        </w:rPr>
        <w:t>.1.5</w:t>
      </w:r>
      <w:r>
        <w:rPr>
          <w:rFonts w:ascii="Arial" w:eastAsia="Arial" w:hAnsi="Arial" w:cs="Arial"/>
          <w:b/>
        </w:rPr>
        <w:t xml:space="preserve"> </w:t>
      </w:r>
      <w:r>
        <w:t xml:space="preserve">Ilekroć w niniejszej SWZ jest mowa o: </w:t>
      </w:r>
    </w:p>
    <w:p w14:paraId="3797C71C" w14:textId="77777777" w:rsidR="00C55833" w:rsidRDefault="00C55833" w:rsidP="00D27458">
      <w:pPr>
        <w:numPr>
          <w:ilvl w:val="0"/>
          <w:numId w:val="8"/>
        </w:numPr>
        <w:spacing w:after="0" w:line="240" w:lineRule="auto"/>
        <w:ind w:right="21" w:hanging="412"/>
        <w:jc w:val="both"/>
      </w:pPr>
      <w:r>
        <w:t xml:space="preserve">podpisie zaufanym – należy przez to rozumieć podpis, o którym mowa art. 3 pkt 14a ustawy z 17 lutego 2005r. o informatyzacji działalności podmiotów realizujących zadania publiczne </w:t>
      </w:r>
      <w:r>
        <w:rPr>
          <w:sz w:val="19"/>
        </w:rPr>
        <w:t>(tekst jednolity Dz. U. z 2020r. poz. 346)</w:t>
      </w:r>
      <w:r>
        <w:t xml:space="preserve">; </w:t>
      </w:r>
    </w:p>
    <w:p w14:paraId="54BE59DB" w14:textId="2C6B81D7" w:rsidR="00C55833" w:rsidRDefault="00C55833" w:rsidP="00D27458">
      <w:pPr>
        <w:numPr>
          <w:ilvl w:val="0"/>
          <w:numId w:val="8"/>
        </w:numPr>
        <w:spacing w:after="0" w:line="240" w:lineRule="auto"/>
        <w:ind w:right="21" w:hanging="412"/>
        <w:jc w:val="both"/>
      </w:pPr>
      <w:r>
        <w:t xml:space="preserve">podpisie osobistym – należy przez to rozumieć podpis, o którym mowa w art. z art. 2 ust. 1 pkt 9 ustawy z 6 sierpnia 2010r. o dowodach osobistych </w:t>
      </w:r>
      <w:r>
        <w:rPr>
          <w:sz w:val="19"/>
        </w:rPr>
        <w:t>(tekst jednolity Dz. U.</w:t>
      </w:r>
      <w:r w:rsidR="00A35A08">
        <w:rPr>
          <w:sz w:val="19"/>
        </w:rPr>
        <w:t xml:space="preserve">                      </w:t>
      </w:r>
      <w:r>
        <w:rPr>
          <w:sz w:val="19"/>
        </w:rPr>
        <w:t xml:space="preserve"> z 2020r. poz. 332)</w:t>
      </w:r>
      <w:r>
        <w:t xml:space="preserve">. </w:t>
      </w:r>
    </w:p>
    <w:p w14:paraId="258A1AD9" w14:textId="77C30D04" w:rsidR="00C55833" w:rsidRDefault="00C55833" w:rsidP="00D27458">
      <w:pPr>
        <w:spacing w:after="0" w:line="240" w:lineRule="auto"/>
        <w:ind w:left="1418" w:right="42" w:hanging="710"/>
      </w:pPr>
      <w:r>
        <w:rPr>
          <w:b/>
        </w:rPr>
        <w:t>1</w:t>
      </w:r>
      <w:r w:rsidR="00D27458">
        <w:rPr>
          <w:b/>
        </w:rPr>
        <w:t>5</w:t>
      </w:r>
      <w:r>
        <w:rPr>
          <w:b/>
        </w:rPr>
        <w:t>.1.6</w:t>
      </w:r>
      <w:r>
        <w:rPr>
          <w:rFonts w:ascii="Arial" w:eastAsia="Arial" w:hAnsi="Arial" w:cs="Arial"/>
          <w:b/>
        </w:rPr>
        <w:t xml:space="preserve"> </w:t>
      </w:r>
      <w:r>
        <w:t xml:space="preserve">Zamawiający określa następujące wymagania sprzętowo – aplikacyjne pozwalające na korzystanie z </w:t>
      </w:r>
      <w:proofErr w:type="spellStart"/>
      <w:r>
        <w:t>miniPortalu</w:t>
      </w:r>
      <w:proofErr w:type="spellEnd"/>
      <w:r>
        <w:t xml:space="preserve">: </w:t>
      </w:r>
    </w:p>
    <w:p w14:paraId="3E34CD13" w14:textId="77777777" w:rsidR="00C55833" w:rsidRDefault="00C55833" w:rsidP="00D27458">
      <w:pPr>
        <w:numPr>
          <w:ilvl w:val="0"/>
          <w:numId w:val="9"/>
        </w:numPr>
        <w:spacing w:after="0" w:line="240" w:lineRule="auto"/>
        <w:ind w:left="1404" w:hanging="425"/>
        <w:jc w:val="both"/>
      </w:pPr>
      <w:r>
        <w:t xml:space="preserve">stały dostęp do sieci Internet, </w:t>
      </w:r>
    </w:p>
    <w:p w14:paraId="0AAC2E5E" w14:textId="77777777" w:rsidR="00C55833" w:rsidRDefault="00C55833" w:rsidP="00D27458">
      <w:pPr>
        <w:numPr>
          <w:ilvl w:val="0"/>
          <w:numId w:val="9"/>
        </w:numPr>
        <w:spacing w:after="0" w:line="240" w:lineRule="auto"/>
        <w:ind w:left="1404" w:hanging="425"/>
        <w:jc w:val="both"/>
      </w:pPr>
      <w:r>
        <w:t xml:space="preserve">posiadanie dowolnej i aktywnej skrzynki poczty elektronicznej (e-mail), </w:t>
      </w:r>
    </w:p>
    <w:p w14:paraId="0A7B852C" w14:textId="77777777" w:rsidR="00C55833" w:rsidRDefault="00C55833" w:rsidP="00C55833">
      <w:pPr>
        <w:numPr>
          <w:ilvl w:val="0"/>
          <w:numId w:val="9"/>
        </w:numPr>
        <w:spacing w:after="5" w:line="248" w:lineRule="auto"/>
        <w:ind w:left="1404" w:hanging="425"/>
        <w:jc w:val="both"/>
      </w:pPr>
      <w:r>
        <w:t xml:space="preserve">komputer z zainstalowanym systemem operacyjnym Windows 7 (lub nowszym) albo Linux, </w:t>
      </w:r>
    </w:p>
    <w:p w14:paraId="3FB0A53A" w14:textId="604ACB59" w:rsidR="00C55833" w:rsidRDefault="00C55833" w:rsidP="00D27458">
      <w:pPr>
        <w:numPr>
          <w:ilvl w:val="0"/>
          <w:numId w:val="9"/>
        </w:numPr>
        <w:spacing w:after="0" w:line="240" w:lineRule="auto"/>
        <w:ind w:left="1404" w:hanging="425"/>
        <w:jc w:val="both"/>
      </w:pPr>
      <w:r>
        <w:t xml:space="preserve">zainstalowana dowolna przeglądarka internetowa - </w:t>
      </w:r>
      <w:proofErr w:type="spellStart"/>
      <w:r>
        <w:t>miniPortal</w:t>
      </w:r>
      <w:proofErr w:type="spellEnd"/>
      <w:r>
        <w:t xml:space="preserve"> współpracuje </w:t>
      </w:r>
      <w:r w:rsidR="00A35A08">
        <w:t xml:space="preserve">                       </w:t>
      </w:r>
      <w:r>
        <w:t xml:space="preserve">z najnowszymi, stabilnymi wersjami wszystkich głównych przeglądarek internetowych (Internet Explorer 10+, Microsoft Edge, Mozilla </w:t>
      </w:r>
      <w:proofErr w:type="spellStart"/>
      <w:r>
        <w:t>Firefox</w:t>
      </w:r>
      <w:proofErr w:type="spellEnd"/>
      <w:r>
        <w:t>, Google Chrome, Opera), 5)</w:t>
      </w:r>
      <w:r>
        <w:rPr>
          <w:rFonts w:ascii="Arial" w:eastAsia="Arial" w:hAnsi="Arial" w:cs="Arial"/>
        </w:rPr>
        <w:t xml:space="preserve"> </w:t>
      </w:r>
      <w:r>
        <w:t xml:space="preserve">włączona obsługa JavaScript oraz </w:t>
      </w:r>
      <w:proofErr w:type="spellStart"/>
      <w:r>
        <w:t>Cookies</w:t>
      </w:r>
      <w:proofErr w:type="spellEnd"/>
      <w:r>
        <w:t xml:space="preserve">. </w:t>
      </w:r>
    </w:p>
    <w:p w14:paraId="76BF7D68" w14:textId="2FC44631" w:rsidR="00C55833" w:rsidRDefault="00C55833" w:rsidP="00D27458">
      <w:pPr>
        <w:spacing w:after="0" w:line="240" w:lineRule="auto"/>
        <w:ind w:left="1418" w:hanging="710"/>
      </w:pPr>
      <w:r>
        <w:rPr>
          <w:b/>
        </w:rPr>
        <w:t>1</w:t>
      </w:r>
      <w:r w:rsidR="00D27458">
        <w:rPr>
          <w:b/>
        </w:rPr>
        <w:t>5</w:t>
      </w:r>
      <w:r>
        <w:rPr>
          <w:b/>
        </w:rPr>
        <w:t>.1.7</w:t>
      </w:r>
      <w:r>
        <w:rPr>
          <w:rFonts w:ascii="Arial" w:eastAsia="Arial" w:hAnsi="Arial" w:cs="Arial"/>
          <w:b/>
        </w:rPr>
        <w:t xml:space="preserve"> </w:t>
      </w:r>
      <w:r>
        <w:t>Zamawiający dopuszcza następujący format przesyłanych danych: pliki o wielkości do 80 MB w formatach: .pdf, .</w:t>
      </w:r>
      <w:proofErr w:type="spellStart"/>
      <w:r>
        <w:t>doc</w:t>
      </w:r>
      <w:proofErr w:type="spellEnd"/>
      <w:r>
        <w:t>, .</w:t>
      </w:r>
      <w:proofErr w:type="spellStart"/>
      <w:r>
        <w:t>docx</w:t>
      </w:r>
      <w:proofErr w:type="spellEnd"/>
      <w:r>
        <w:t>, .xls, .</w:t>
      </w:r>
      <w:proofErr w:type="spellStart"/>
      <w:r>
        <w:t>xlsx</w:t>
      </w:r>
      <w:proofErr w:type="spellEnd"/>
      <w:r>
        <w:t xml:space="preserve">, .xml.zip., .rar,.txt. </w:t>
      </w:r>
    </w:p>
    <w:p w14:paraId="2B3AE8BB" w14:textId="13A9C6D5" w:rsidR="00C55833" w:rsidRDefault="00C55833" w:rsidP="00D27458">
      <w:pPr>
        <w:spacing w:after="0" w:line="240" w:lineRule="auto"/>
        <w:ind w:left="718" w:right="42"/>
      </w:pPr>
      <w:r>
        <w:rPr>
          <w:b/>
        </w:rPr>
        <w:lastRenderedPageBreak/>
        <w:t>1</w:t>
      </w:r>
      <w:r w:rsidR="00D27458">
        <w:rPr>
          <w:b/>
        </w:rPr>
        <w:t>5</w:t>
      </w:r>
      <w:r>
        <w:rPr>
          <w:b/>
        </w:rPr>
        <w:t>.1.8</w:t>
      </w:r>
      <w:r>
        <w:rPr>
          <w:rFonts w:ascii="Arial" w:eastAsia="Arial" w:hAnsi="Arial" w:cs="Arial"/>
          <w:b/>
        </w:rPr>
        <w:t xml:space="preserve"> </w:t>
      </w:r>
      <w:r>
        <w:t xml:space="preserve">Zalecenia Zamawiającego odnośnie kwalifikowanego podpisu elektronicznego: </w:t>
      </w:r>
    </w:p>
    <w:p w14:paraId="0DFF21C8" w14:textId="77777777" w:rsidR="00C55833" w:rsidRDefault="00C55833" w:rsidP="00D27458">
      <w:pPr>
        <w:numPr>
          <w:ilvl w:val="0"/>
          <w:numId w:val="10"/>
        </w:numPr>
        <w:spacing w:after="0" w:line="240" w:lineRule="auto"/>
        <w:ind w:left="1419" w:right="42" w:hanging="425"/>
        <w:jc w:val="both"/>
      </w:pPr>
      <w:r>
        <w:t xml:space="preserve">dokumenty sporządzone i przesyłane w formacie .pdf zaleca się podpisywać kwalifikowanym podpisem elektronicznym w formacie </w:t>
      </w:r>
      <w:proofErr w:type="spellStart"/>
      <w:r>
        <w:t>PAdES</w:t>
      </w:r>
      <w:proofErr w:type="spellEnd"/>
      <w:r>
        <w:t xml:space="preserve">; </w:t>
      </w:r>
    </w:p>
    <w:p w14:paraId="0FBFB2F3" w14:textId="2153D613" w:rsidR="00C55833" w:rsidRDefault="00C55833" w:rsidP="00D27458">
      <w:pPr>
        <w:numPr>
          <w:ilvl w:val="0"/>
          <w:numId w:val="10"/>
        </w:numPr>
        <w:spacing w:after="0" w:line="240" w:lineRule="auto"/>
        <w:ind w:left="1419" w:right="42" w:hanging="425"/>
        <w:jc w:val="both"/>
      </w:pPr>
      <w:r>
        <w:t>dokumenty sporządzone i przesyłane w formacie innym niż .pdf (np.: .</w:t>
      </w:r>
      <w:proofErr w:type="spellStart"/>
      <w:r>
        <w:t>doc</w:t>
      </w:r>
      <w:proofErr w:type="spellEnd"/>
      <w:r>
        <w:t>, .</w:t>
      </w:r>
      <w:proofErr w:type="spellStart"/>
      <w:r>
        <w:t>docx</w:t>
      </w:r>
      <w:proofErr w:type="spellEnd"/>
      <w:r>
        <w:t>, .xls, .</w:t>
      </w:r>
      <w:proofErr w:type="spellStart"/>
      <w:r>
        <w:t>xlsx</w:t>
      </w:r>
      <w:proofErr w:type="spellEnd"/>
      <w:r>
        <w:t>, .</w:t>
      </w:r>
      <w:proofErr w:type="spellStart"/>
      <w:r>
        <w:t>xml</w:t>
      </w:r>
      <w:proofErr w:type="spellEnd"/>
      <w:r>
        <w:t xml:space="preserve">) zaleca się podpisywać kwalifikowanym podpisem elektronicznym </w:t>
      </w:r>
      <w:r w:rsidR="00A35A08">
        <w:t xml:space="preserve">                              </w:t>
      </w:r>
      <w:r>
        <w:t xml:space="preserve">w formacie </w:t>
      </w:r>
      <w:proofErr w:type="spellStart"/>
      <w:r>
        <w:t>XAdES</w:t>
      </w:r>
      <w:proofErr w:type="spellEnd"/>
      <w:r>
        <w:t xml:space="preserve">; </w:t>
      </w:r>
    </w:p>
    <w:p w14:paraId="4840DE15" w14:textId="77777777" w:rsidR="00C55833" w:rsidRDefault="00C55833" w:rsidP="00D27458">
      <w:pPr>
        <w:numPr>
          <w:ilvl w:val="0"/>
          <w:numId w:val="10"/>
        </w:numPr>
        <w:spacing w:after="0" w:line="240" w:lineRule="auto"/>
        <w:ind w:left="1419" w:right="42" w:hanging="425"/>
        <w:jc w:val="both"/>
      </w:pPr>
      <w:r>
        <w:t xml:space="preserve">do składania kwalifikowanego podpisu elektronicznego zaleca się stosowanie algorytmu SHA-2 (lub wyższego). </w:t>
      </w:r>
    </w:p>
    <w:p w14:paraId="7B94A23E" w14:textId="58DBF3D1" w:rsidR="00C55833" w:rsidRDefault="00C55833" w:rsidP="00D27458">
      <w:pPr>
        <w:spacing w:after="0" w:line="240" w:lineRule="auto"/>
        <w:ind w:left="718" w:right="42"/>
      </w:pPr>
      <w:r>
        <w:rPr>
          <w:b/>
        </w:rPr>
        <w:t>1</w:t>
      </w:r>
      <w:r w:rsidR="00D27458">
        <w:rPr>
          <w:b/>
        </w:rPr>
        <w:t>5</w:t>
      </w:r>
      <w:r>
        <w:rPr>
          <w:b/>
        </w:rPr>
        <w:t>.1.9</w:t>
      </w:r>
      <w:r>
        <w:rPr>
          <w:rFonts w:ascii="Arial" w:eastAsia="Arial" w:hAnsi="Arial" w:cs="Arial"/>
          <w:b/>
        </w:rPr>
        <w:t xml:space="preserve"> </w:t>
      </w:r>
      <w:r>
        <w:t xml:space="preserve">Zamawiający określa następujące informacje na temat kodowania i czasu odbioru danych: </w:t>
      </w:r>
    </w:p>
    <w:p w14:paraId="102123D4" w14:textId="77777777" w:rsidR="00C55833" w:rsidRDefault="00C55833" w:rsidP="00D27458">
      <w:pPr>
        <w:numPr>
          <w:ilvl w:val="0"/>
          <w:numId w:val="11"/>
        </w:numPr>
        <w:spacing w:after="0" w:line="240" w:lineRule="auto"/>
        <w:ind w:left="1419" w:right="42" w:hanging="425"/>
        <w:jc w:val="both"/>
      </w:pPr>
      <w:r>
        <w:t xml:space="preserve">załączony i przesłany przez Wykonawcę za pomocą </w:t>
      </w:r>
      <w:proofErr w:type="spellStart"/>
      <w:r>
        <w:t>miniPortalu</w:t>
      </w:r>
      <w:proofErr w:type="spellEnd"/>
      <w:r>
        <w:t xml:space="preserve"> plik oferty wraz                                           z załącznikami, nie jest dostępny dla Zamawiającego i przechowywany jest na serwerach </w:t>
      </w:r>
      <w:proofErr w:type="spellStart"/>
      <w:r>
        <w:t>miniPortalu</w:t>
      </w:r>
      <w:proofErr w:type="spellEnd"/>
      <w:r>
        <w:t xml:space="preserve"> w formie zaszyfrowanej. Zamawiający otrzyma dostęp do pliku dopiero po upływie terminu otwarcia ofert;   </w:t>
      </w:r>
    </w:p>
    <w:p w14:paraId="626846DE" w14:textId="77777777" w:rsidR="00C55833" w:rsidRDefault="00C55833" w:rsidP="00D27458">
      <w:pPr>
        <w:numPr>
          <w:ilvl w:val="0"/>
          <w:numId w:val="11"/>
        </w:numPr>
        <w:spacing w:after="0" w:line="240" w:lineRule="auto"/>
        <w:ind w:left="1419" w:right="42" w:hanging="425"/>
        <w:jc w:val="both"/>
      </w:pPr>
      <w:r>
        <w:t xml:space="preserve">oznaczenie czasu odbioru danych przez </w:t>
      </w:r>
      <w:proofErr w:type="spellStart"/>
      <w:r>
        <w:t>miniPortal</w:t>
      </w:r>
      <w:proofErr w:type="spellEnd"/>
      <w:r>
        <w:t xml:space="preserve"> stanowi przyporządkowaną do dokumentu elektronicznego datę oraz dokładny czas (</w:t>
      </w:r>
      <w:proofErr w:type="spellStart"/>
      <w:r>
        <w:t>hh:mm:ss</w:t>
      </w:r>
      <w:proofErr w:type="spellEnd"/>
      <w:r>
        <w:t xml:space="preserve">), widoczne przy  wysłanym dokumencie w kolumnie ”Data przesłania”; </w:t>
      </w:r>
    </w:p>
    <w:p w14:paraId="55739E18" w14:textId="77777777" w:rsidR="00C55833" w:rsidRDefault="00C55833" w:rsidP="00D27458">
      <w:pPr>
        <w:numPr>
          <w:ilvl w:val="0"/>
          <w:numId w:val="11"/>
        </w:numPr>
        <w:spacing w:after="0" w:line="240" w:lineRule="auto"/>
        <w:ind w:left="1419" w:right="42" w:hanging="425"/>
        <w:jc w:val="both"/>
      </w:pPr>
      <w:r>
        <w:t xml:space="preserve">o terminie przesłania decyduje czas pełnego przeprocesowania transakcji pliku na </w:t>
      </w:r>
      <w:proofErr w:type="spellStart"/>
      <w:r>
        <w:t>miniPortalu</w:t>
      </w:r>
      <w:proofErr w:type="spellEnd"/>
      <w:r>
        <w:t xml:space="preserve">.  </w:t>
      </w:r>
    </w:p>
    <w:p w14:paraId="4F84EAB1" w14:textId="7FBB97D3" w:rsidR="00C55833" w:rsidRDefault="00C55833" w:rsidP="00D27458">
      <w:pPr>
        <w:spacing w:after="0" w:line="240" w:lineRule="auto"/>
        <w:ind w:left="1418" w:right="42" w:hanging="710"/>
        <w:jc w:val="both"/>
      </w:pPr>
      <w:r>
        <w:rPr>
          <w:b/>
        </w:rPr>
        <w:t>1</w:t>
      </w:r>
      <w:r w:rsidR="00D27458">
        <w:rPr>
          <w:b/>
        </w:rPr>
        <w:t>5</w:t>
      </w:r>
      <w:r>
        <w:rPr>
          <w:b/>
        </w:rPr>
        <w:t>.1.10</w:t>
      </w:r>
      <w:r>
        <w:rPr>
          <w:rFonts w:ascii="Arial" w:eastAsia="Arial" w:hAnsi="Arial" w:cs="Arial"/>
          <w:b/>
        </w:rPr>
        <w:t xml:space="preserve"> </w:t>
      </w:r>
      <w:r>
        <w:t xml:space="preserve">Komunikacja między Zamawiającym a Wykonawcami, w tym wszelkie oświadczenia, wnioski, zawiadomienia oraz informacje, przekazywane są w formie elektronicznej za pośrednictwem e-zamówienia. Za datę wpływu oświadczeń, wniosków, zawiadomień oraz informacji przyjmuje się datę ich zamieszczenia na </w:t>
      </w:r>
      <w:proofErr w:type="spellStart"/>
      <w:r>
        <w:t>miniPortalu</w:t>
      </w:r>
      <w:proofErr w:type="spellEnd"/>
      <w:r>
        <w:t xml:space="preserve">. </w:t>
      </w:r>
    </w:p>
    <w:p w14:paraId="392C5853" w14:textId="0E755DAA" w:rsidR="00C55833" w:rsidRDefault="00C55833" w:rsidP="00D27458">
      <w:pPr>
        <w:spacing w:after="0" w:line="240" w:lineRule="auto"/>
        <w:ind w:left="1418" w:right="42" w:hanging="710"/>
        <w:jc w:val="both"/>
      </w:pPr>
      <w:r>
        <w:rPr>
          <w:b/>
        </w:rPr>
        <w:t>1</w:t>
      </w:r>
      <w:r w:rsidR="00D27458">
        <w:rPr>
          <w:b/>
        </w:rPr>
        <w:t>5</w:t>
      </w:r>
      <w:r>
        <w:rPr>
          <w:b/>
        </w:rPr>
        <w:t>.1.11</w:t>
      </w:r>
      <w:r>
        <w:rPr>
          <w:rFonts w:ascii="Arial" w:eastAsia="Arial" w:hAnsi="Arial" w:cs="Arial"/>
          <w:b/>
        </w:rPr>
        <w:t xml:space="preserve"> </w:t>
      </w:r>
      <w:r>
        <w:t xml:space="preserve">Oświadczenie woli wyrażone w postaci elektronicznej jest złożone innej osobie </w:t>
      </w:r>
      <w:r w:rsidR="00A35A08">
        <w:t xml:space="preserve">                    </w:t>
      </w:r>
      <w:r>
        <w:t xml:space="preserve">z chwilą, gdy wprowadzono je do środka komunikacji elektronicznej w taki sposób, żeby osoba ta mogła zapoznać się z jego treścią. </w:t>
      </w:r>
    </w:p>
    <w:p w14:paraId="754541B0" w14:textId="3EC7F81B" w:rsidR="00C55833" w:rsidRDefault="00C55833" w:rsidP="00D27458">
      <w:pPr>
        <w:spacing w:after="0" w:line="240" w:lineRule="auto"/>
        <w:ind w:left="1418" w:right="42" w:hanging="710"/>
        <w:jc w:val="both"/>
      </w:pPr>
      <w:r>
        <w:rPr>
          <w:b/>
        </w:rPr>
        <w:t>1</w:t>
      </w:r>
      <w:r w:rsidR="00D27458">
        <w:rPr>
          <w:b/>
        </w:rPr>
        <w:t>5</w:t>
      </w:r>
      <w:r>
        <w:rPr>
          <w:b/>
        </w:rPr>
        <w:t>.1.12</w:t>
      </w:r>
      <w:r>
        <w:rPr>
          <w:rFonts w:ascii="Arial" w:eastAsia="Arial" w:hAnsi="Arial" w:cs="Arial"/>
          <w:b/>
        </w:rPr>
        <w:t xml:space="preserve"> </w:t>
      </w:r>
      <w:r>
        <w:t xml:space="preserve">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 </w:t>
      </w:r>
    </w:p>
    <w:p w14:paraId="7CF5FF76" w14:textId="640521A5" w:rsidR="00C55833" w:rsidRDefault="00C55833" w:rsidP="00D27458">
      <w:pPr>
        <w:spacing w:after="0" w:line="240" w:lineRule="auto"/>
        <w:ind w:left="1418" w:right="42" w:hanging="710"/>
        <w:jc w:val="both"/>
      </w:pPr>
      <w:r>
        <w:rPr>
          <w:b/>
        </w:rPr>
        <w:t>1</w:t>
      </w:r>
      <w:r w:rsidR="00D27458">
        <w:rPr>
          <w:b/>
        </w:rPr>
        <w:t>5</w:t>
      </w:r>
      <w:r>
        <w:rPr>
          <w:b/>
        </w:rPr>
        <w:t>.1.13</w:t>
      </w:r>
      <w:r>
        <w:rPr>
          <w:rFonts w:ascii="Arial" w:eastAsia="Arial" w:hAnsi="Arial" w:cs="Arial"/>
          <w:b/>
        </w:rPr>
        <w:t xml:space="preserve"> </w:t>
      </w:r>
      <w:r>
        <w:t xml:space="preserve">Wykonawca może zwrócić się do Zamawiającego z wnioskiem o wyjaśnienie treści SWZ, przekazanym za pośrednictwem e-zamówienia (karta ”Zapytania/Wyjaśnienia) lub wiadomością e-mail. </w:t>
      </w:r>
    </w:p>
    <w:p w14:paraId="04563BE5" w14:textId="7CA53336" w:rsidR="00C55833" w:rsidRDefault="00C55833" w:rsidP="00D27458">
      <w:pPr>
        <w:spacing w:after="0" w:line="240" w:lineRule="auto"/>
        <w:ind w:left="1418" w:right="40" w:hanging="709"/>
        <w:jc w:val="both"/>
      </w:pPr>
      <w:r>
        <w:rPr>
          <w:b/>
        </w:rPr>
        <w:t>1</w:t>
      </w:r>
      <w:r w:rsidR="00D27458">
        <w:rPr>
          <w:b/>
        </w:rPr>
        <w:t>5</w:t>
      </w:r>
      <w:r>
        <w:rPr>
          <w:b/>
        </w:rPr>
        <w:t>.1.14</w:t>
      </w:r>
      <w:r>
        <w:rPr>
          <w:rFonts w:ascii="Arial" w:eastAsia="Arial" w:hAnsi="Arial" w:cs="Arial"/>
          <w:b/>
        </w:rPr>
        <w:t xml:space="preserve"> </w:t>
      </w:r>
      <w:r>
        <w:t xml:space="preserve">Treść zapytań wraz z wyjaśnieniami Zamawiający udostępni na stronie internetowej prowadzonego postępowania, bez ujawniania źródła zapytania. </w:t>
      </w:r>
    </w:p>
    <w:p w14:paraId="7B447490" w14:textId="75118AA8" w:rsidR="00C55833" w:rsidRDefault="00C55833" w:rsidP="00D27458">
      <w:pPr>
        <w:spacing w:after="0" w:line="240" w:lineRule="auto"/>
        <w:ind w:left="1418" w:right="40" w:hanging="709"/>
        <w:jc w:val="both"/>
      </w:pPr>
      <w:r>
        <w:rPr>
          <w:b/>
        </w:rPr>
        <w:t>1</w:t>
      </w:r>
      <w:r w:rsidR="00D27458">
        <w:rPr>
          <w:b/>
        </w:rPr>
        <w:t>5</w:t>
      </w:r>
      <w:r>
        <w:rPr>
          <w:b/>
        </w:rPr>
        <w:t>.1.15</w:t>
      </w:r>
      <w:r>
        <w:rPr>
          <w:rFonts w:ascii="Arial" w:eastAsia="Arial" w:hAnsi="Arial" w:cs="Arial"/>
          <w:b/>
        </w:rPr>
        <w:t xml:space="preserve"> </w:t>
      </w:r>
      <w:r>
        <w:t xml:space="preserve">W uzasadnionych przypadkach Zamawiający może przed upływem terminu składania ofert zmienić treść SWZ. Dokonaną zmianę treści SWZ Zamawiający udostępni na stronie internetowej prowadzonego postępowania. </w:t>
      </w:r>
    </w:p>
    <w:p w14:paraId="0C38B73F" w14:textId="5FC01F1E" w:rsidR="00C55833" w:rsidRDefault="00C55833" w:rsidP="00D27458">
      <w:pPr>
        <w:spacing w:after="0" w:line="240" w:lineRule="auto"/>
        <w:ind w:left="1418" w:right="40" w:hanging="709"/>
        <w:jc w:val="both"/>
      </w:pPr>
      <w:r>
        <w:rPr>
          <w:b/>
        </w:rPr>
        <w:t>1</w:t>
      </w:r>
      <w:r w:rsidR="00D27458">
        <w:rPr>
          <w:b/>
        </w:rPr>
        <w:t>5</w:t>
      </w:r>
      <w:r>
        <w:rPr>
          <w:b/>
        </w:rPr>
        <w:t>.1.16</w:t>
      </w:r>
      <w:r>
        <w:rPr>
          <w:rFonts w:ascii="Arial" w:eastAsia="Arial" w:hAnsi="Arial" w:cs="Arial"/>
          <w:b/>
        </w:rPr>
        <w:t xml:space="preserve"> </w:t>
      </w:r>
      <w:r>
        <w:t xml:space="preserve">W przypadku rozbieżności pomiędzy treścią SWZ a treścią udzielonych wyjaśnień </w:t>
      </w:r>
      <w:r w:rsidR="00A35A08">
        <w:t xml:space="preserve">                 </w:t>
      </w:r>
      <w:r>
        <w:t xml:space="preserve">i zmian, jako obowiązującą należy przyjąć treść informacji zwierającej późniejsze oświadczenie Zamawiającego.  </w:t>
      </w:r>
    </w:p>
    <w:p w14:paraId="76DA93F8" w14:textId="11D67A91" w:rsidR="00C55833" w:rsidRDefault="00C55833" w:rsidP="00D27458">
      <w:pPr>
        <w:spacing w:after="0" w:line="240" w:lineRule="auto"/>
        <w:ind w:left="1418" w:right="40" w:hanging="709"/>
        <w:jc w:val="both"/>
      </w:pPr>
      <w:r>
        <w:rPr>
          <w:b/>
        </w:rPr>
        <w:t>1</w:t>
      </w:r>
      <w:r w:rsidR="00D27458">
        <w:rPr>
          <w:b/>
        </w:rPr>
        <w:t>5</w:t>
      </w:r>
      <w:r>
        <w:rPr>
          <w:b/>
        </w:rPr>
        <w:t>.1.17</w:t>
      </w:r>
      <w:r>
        <w:rPr>
          <w:rFonts w:ascii="Arial" w:eastAsia="Arial" w:hAnsi="Arial" w:cs="Arial"/>
          <w:b/>
        </w:rPr>
        <w:t xml:space="preserve"> </w:t>
      </w:r>
      <w:r>
        <w:t xml:space="preserve">Komunikacja ustna dopuszczalna jest wyłącznie w odniesieniu do informacji, które nie są istotne, w szczególności nie dotyczą ogłoszenia o zamówieniu lub dokumentów zamówienia, ofert, o ile jej treść jest udokumentowana. </w:t>
      </w:r>
    </w:p>
    <w:p w14:paraId="6AE0B0BA" w14:textId="25B4FE56" w:rsidR="00C55833" w:rsidRDefault="00C55833" w:rsidP="00B32001">
      <w:pPr>
        <w:spacing w:after="0" w:line="240" w:lineRule="auto"/>
        <w:ind w:left="718" w:right="42"/>
        <w:jc w:val="both"/>
      </w:pPr>
      <w:r>
        <w:rPr>
          <w:b/>
        </w:rPr>
        <w:t>1</w:t>
      </w:r>
      <w:r w:rsidR="00D27458">
        <w:rPr>
          <w:b/>
        </w:rPr>
        <w:t>5</w:t>
      </w:r>
      <w:r>
        <w:rPr>
          <w:b/>
        </w:rPr>
        <w:t>.1.18</w:t>
      </w:r>
      <w:r>
        <w:rPr>
          <w:rFonts w:ascii="Arial" w:eastAsia="Arial" w:hAnsi="Arial" w:cs="Arial"/>
          <w:b/>
        </w:rPr>
        <w:t xml:space="preserve"> </w:t>
      </w:r>
      <w:r>
        <w:t>Zamawiający wyznacza następując</w:t>
      </w:r>
      <w:r w:rsidR="00B32001">
        <w:t>ą</w:t>
      </w:r>
      <w:r>
        <w:t xml:space="preserve"> osob</w:t>
      </w:r>
      <w:r w:rsidR="00B32001">
        <w:t>ę</w:t>
      </w:r>
      <w:r>
        <w:t xml:space="preserve"> do kontaktu z Wykonawcami:  </w:t>
      </w:r>
    </w:p>
    <w:p w14:paraId="73EFB703" w14:textId="6058381F" w:rsidR="00B32001" w:rsidRDefault="00B32001" w:rsidP="00B32001">
      <w:pPr>
        <w:spacing w:after="0" w:line="240" w:lineRule="auto"/>
        <w:ind w:left="718" w:right="42"/>
        <w:jc w:val="both"/>
      </w:pPr>
      <w:r>
        <w:rPr>
          <w:b/>
        </w:rPr>
        <w:t xml:space="preserve">- Kierownik schroniska Pani Grażyna </w:t>
      </w:r>
      <w:proofErr w:type="spellStart"/>
      <w:r>
        <w:rPr>
          <w:b/>
        </w:rPr>
        <w:t>Hamala</w:t>
      </w:r>
      <w:proofErr w:type="spellEnd"/>
      <w:r>
        <w:rPr>
          <w:b/>
        </w:rPr>
        <w:t>.</w:t>
      </w:r>
    </w:p>
    <w:p w14:paraId="48E8BF97" w14:textId="1DF899D6" w:rsidR="00C55833" w:rsidRDefault="00C55833" w:rsidP="00D27458">
      <w:pPr>
        <w:pStyle w:val="Akapitzlist"/>
        <w:numPr>
          <w:ilvl w:val="1"/>
          <w:numId w:val="40"/>
        </w:numPr>
        <w:spacing w:after="12"/>
        <w:ind w:right="32"/>
        <w:jc w:val="both"/>
      </w:pPr>
      <w:r w:rsidRPr="00D27458">
        <w:rPr>
          <w:b/>
        </w:rPr>
        <w:t xml:space="preserve">Wymagania formalne dotyczące składanych dokumentów.  </w:t>
      </w:r>
    </w:p>
    <w:p w14:paraId="240ACC9D" w14:textId="29A66C34" w:rsidR="00C55833" w:rsidRDefault="00D27458" w:rsidP="00D27458">
      <w:pPr>
        <w:spacing w:after="17" w:line="248" w:lineRule="auto"/>
        <w:ind w:left="709" w:right="42" w:hanging="284"/>
        <w:jc w:val="both"/>
      </w:pPr>
      <w:r>
        <w:rPr>
          <w:b/>
          <w:bCs/>
        </w:rPr>
        <w:t xml:space="preserve">               </w:t>
      </w:r>
      <w:r w:rsidRPr="00D27458">
        <w:rPr>
          <w:b/>
          <w:bCs/>
        </w:rPr>
        <w:t>15.2.1</w:t>
      </w:r>
      <w:r>
        <w:t xml:space="preserve"> </w:t>
      </w:r>
      <w:r w:rsidR="00C55833">
        <w:t xml:space="preserve">Ofertę, oświadczenie, o których mowa w art. 125 ust. 1 ustawy </w:t>
      </w:r>
      <w:proofErr w:type="spellStart"/>
      <w:r w:rsidR="00C55833">
        <w:t>Pzp</w:t>
      </w:r>
      <w:proofErr w:type="spellEnd"/>
      <w:r w:rsidR="00C55833">
        <w:t xml:space="preserve"> należy złożyć pod rygorem nieważności w formie elektronicznej (podpisaną kwalifikowanym podpisem elektronicznym) lub w postaci elektronicznej opatrzonej podpisem zaufanym lub podpisem osobistym. </w:t>
      </w:r>
    </w:p>
    <w:p w14:paraId="3854BEAD" w14:textId="3A680662" w:rsidR="00D27458" w:rsidRDefault="00C55833" w:rsidP="00D27458">
      <w:pPr>
        <w:pStyle w:val="Akapitzlist"/>
        <w:numPr>
          <w:ilvl w:val="2"/>
          <w:numId w:val="41"/>
        </w:numPr>
        <w:spacing w:after="17" w:line="248" w:lineRule="auto"/>
        <w:ind w:right="42" w:firstLine="414"/>
        <w:jc w:val="both"/>
      </w:pPr>
      <w:r>
        <w:lastRenderedPageBreak/>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 niniejszym rozdziale „zobowiązaniem podmiotu udostępniającego zasoby”, przedmiotowe środki dowodowe, pełnomocnictwo, dokumenty, o których mowa               w art. 94 ust. 2 ustawy </w:t>
      </w:r>
      <w:proofErr w:type="spellStart"/>
      <w:r>
        <w:t>Pzp</w:t>
      </w:r>
      <w:proofErr w:type="spellEnd"/>
      <w:r>
        <w:t xml:space="preserve">, sporządza się w postaci elektronicznej, w formatach danych określonych w przepisach wydanych na podstawie art. 18 ustawy z dnia 17 lutego 2005r.          </w:t>
      </w:r>
      <w:r w:rsidR="00A35A08">
        <w:t xml:space="preserve">               </w:t>
      </w:r>
      <w:r>
        <w:t xml:space="preserve">  o informatyzacji działalności podmiotów realizujących zadania publiczne </w:t>
      </w:r>
      <w:r w:rsidRPr="00D27458">
        <w:rPr>
          <w:sz w:val="19"/>
        </w:rPr>
        <w:t>(Dz. U. z 2020r. poz. 346, 568, 695, 1517 i 2320)</w:t>
      </w:r>
      <w:r>
        <w:t xml:space="preserve">. </w:t>
      </w:r>
    </w:p>
    <w:p w14:paraId="6D5E410E" w14:textId="5A1FDD98" w:rsidR="00D27458" w:rsidRDefault="00C55833" w:rsidP="00D27458">
      <w:pPr>
        <w:pStyle w:val="Akapitzlist"/>
        <w:numPr>
          <w:ilvl w:val="2"/>
          <w:numId w:val="41"/>
        </w:numPr>
        <w:spacing w:after="17" w:line="248" w:lineRule="auto"/>
        <w:ind w:right="42" w:firstLine="273"/>
        <w:jc w:val="both"/>
      </w:pPr>
      <w:r>
        <w:t xml:space="preserve">Informacje, oświadczenia lub dokumenty, inne niż określone w pkt 13.2.2, przekazywane  w postępowaniu, sporządza się w postaci elektronicznej, w formatach danych określonych w przepisach wydanych na podstawie art. 18 ustawy z dnia 17 lutego 2005r. </w:t>
      </w:r>
      <w:r w:rsidR="00A35A08">
        <w:t xml:space="preserve">                 </w:t>
      </w:r>
      <w:r>
        <w:t xml:space="preserve">o informatyzacji działalności podmiotów realizujących zadania publiczne lub jako tekst wpisany bezpośrednio do wiadomości przekazywanej przy użyciu środków komunikacji elektronicznej. </w:t>
      </w:r>
    </w:p>
    <w:p w14:paraId="066029D4" w14:textId="79616304" w:rsidR="00D27458" w:rsidRDefault="00C55833" w:rsidP="00D27458">
      <w:pPr>
        <w:pStyle w:val="Akapitzlist"/>
        <w:numPr>
          <w:ilvl w:val="2"/>
          <w:numId w:val="41"/>
        </w:numPr>
        <w:spacing w:after="17" w:line="248" w:lineRule="auto"/>
        <w:ind w:right="42" w:firstLine="273"/>
        <w:jc w:val="both"/>
      </w:pPr>
      <w:r>
        <w:t xml:space="preserve">Podmiotowe środki dowodowe, przedmiotowe środki dowodowe oraz inne dokumenty lub oświadczenia, sporządzone w języku obcym przekazuje się wraz </w:t>
      </w:r>
      <w:r w:rsidR="00A35A08">
        <w:t xml:space="preserve">                                     </w:t>
      </w:r>
      <w:r>
        <w:t xml:space="preserve">z tłumaczeniem na język polski. </w:t>
      </w:r>
    </w:p>
    <w:p w14:paraId="0444F35E" w14:textId="7B3451DB" w:rsidR="00D27458" w:rsidRDefault="00C55833" w:rsidP="00D27458">
      <w:pPr>
        <w:pStyle w:val="Akapitzlist"/>
        <w:numPr>
          <w:ilvl w:val="2"/>
          <w:numId w:val="41"/>
        </w:numPr>
        <w:spacing w:after="17" w:line="248" w:lineRule="auto"/>
        <w:ind w:right="42" w:firstLine="273"/>
        <w:jc w:val="both"/>
      </w:pPr>
      <w:r>
        <w:t xml:space="preserve">W przypadku gdy podmiotowe środki dowodowe, przedmiotowe środki dowodowe, inne dokumenty, lub dokumenty potwierdzające umocowanie do reprezentowania odpowiednio wykonawcy, wykonawców wspólnie ubiegających się </w:t>
      </w:r>
      <w:r w:rsidR="00A35A08">
        <w:t xml:space="preserve">                            </w:t>
      </w:r>
      <w:r>
        <w:t xml:space="preserve">o udzielenie zamówienia publicznego, podmiotu udostępniającego zasoby na zasadach określonych w art. 118 ustawy </w:t>
      </w:r>
      <w:proofErr w:type="spellStart"/>
      <w:r>
        <w:t>Pzp</w:t>
      </w:r>
      <w:proofErr w:type="spellEnd"/>
      <w: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 </w:t>
      </w:r>
    </w:p>
    <w:p w14:paraId="4C3E4898" w14:textId="77777777" w:rsidR="00D27458" w:rsidRDefault="00C55833" w:rsidP="00D27458">
      <w:pPr>
        <w:pStyle w:val="Akapitzlist"/>
        <w:numPr>
          <w:ilvl w:val="2"/>
          <w:numId w:val="41"/>
        </w:numPr>
        <w:spacing w:after="17" w:line="248" w:lineRule="auto"/>
        <w:ind w:right="42" w:firstLine="273"/>
        <w:jc w:val="both"/>
      </w:pPr>
      <w: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C022B69" w14:textId="6E52390E" w:rsidR="00C55833" w:rsidRDefault="00C55833" w:rsidP="00D27458">
      <w:pPr>
        <w:pStyle w:val="Akapitzlist"/>
        <w:numPr>
          <w:ilvl w:val="2"/>
          <w:numId w:val="41"/>
        </w:numPr>
        <w:spacing w:after="17" w:line="248" w:lineRule="auto"/>
        <w:ind w:right="42" w:firstLine="273"/>
        <w:jc w:val="both"/>
      </w:pPr>
      <w:r>
        <w:t xml:space="preserve">Poświadczenia zgodności cyfrowego odwzorowania z dokumentem w postaci papierowej, o którym mowa w pkt 13.2.6, dokonuje w przypadku: </w:t>
      </w:r>
    </w:p>
    <w:p w14:paraId="2A48488B" w14:textId="6317926F" w:rsidR="00C55833" w:rsidRDefault="00C55833" w:rsidP="00C55833">
      <w:pPr>
        <w:numPr>
          <w:ilvl w:val="0"/>
          <w:numId w:val="13"/>
        </w:numPr>
        <w:spacing w:after="17" w:line="248" w:lineRule="auto"/>
        <w:ind w:left="1419" w:right="42" w:hanging="425"/>
        <w:jc w:val="both"/>
      </w:pPr>
      <w:r>
        <w:t>podmiotowych środków dowodowych oraz dokumentów potwierdzających umocowanie do reprezentowania – odpowiednio wykonawca, wykonawca wspólnie ubiegający się</w:t>
      </w:r>
      <w:r w:rsidR="00D27458">
        <w:t xml:space="preserve"> </w:t>
      </w:r>
      <w:r>
        <w:t xml:space="preserve">o udzielenie zamówienia, podmiot udostępniający zasoby lub podwykonawca, w zakresie podmiotowych środków dowodowych lub dokumentów potwierdzających umocowanie do reprezentowania, które każdego z nich dotyczą; </w:t>
      </w:r>
    </w:p>
    <w:p w14:paraId="3213B777" w14:textId="77777777" w:rsidR="00C55833" w:rsidRDefault="00C55833" w:rsidP="00C55833">
      <w:pPr>
        <w:numPr>
          <w:ilvl w:val="0"/>
          <w:numId w:val="13"/>
        </w:numPr>
        <w:spacing w:after="17" w:line="248" w:lineRule="auto"/>
        <w:ind w:left="1419" w:right="42" w:hanging="425"/>
        <w:jc w:val="both"/>
      </w:pPr>
      <w:r>
        <w:t xml:space="preserve">przedmiotowych środków dowodowych – odpowiednio wykonawca lub wykonawca wspólnie ubiegający się o udzielenie zamówienia; </w:t>
      </w:r>
    </w:p>
    <w:p w14:paraId="0A7FCBE2" w14:textId="77777777" w:rsidR="00D27458" w:rsidRDefault="00C55833" w:rsidP="00D27458">
      <w:pPr>
        <w:numPr>
          <w:ilvl w:val="0"/>
          <w:numId w:val="13"/>
        </w:numPr>
        <w:spacing w:after="17" w:line="248" w:lineRule="auto"/>
        <w:ind w:left="1419" w:right="42" w:hanging="425"/>
        <w:jc w:val="both"/>
      </w:pPr>
      <w:r>
        <w:t>innych dokumentów – odpowiednio wykonawca lub wykonawca wspólnie ubiegający się  o udzielenie zamówienia, w zakresie dokumentów, które każdego z nich dotyczą.</w:t>
      </w:r>
    </w:p>
    <w:p w14:paraId="444AC8D2" w14:textId="77777777" w:rsidR="00D27458" w:rsidRDefault="00C55833" w:rsidP="0039122B">
      <w:pPr>
        <w:spacing w:after="0" w:line="240" w:lineRule="auto"/>
        <w:ind w:left="1419" w:right="40"/>
        <w:jc w:val="both"/>
      </w:pPr>
      <w:r w:rsidRPr="00D27458">
        <w:rPr>
          <w:b/>
        </w:rPr>
        <w:t>1</w:t>
      </w:r>
      <w:r w:rsidR="00D27458">
        <w:rPr>
          <w:b/>
        </w:rPr>
        <w:t>5</w:t>
      </w:r>
      <w:r w:rsidRPr="00D27458">
        <w:rPr>
          <w:b/>
        </w:rPr>
        <w:t>.2.8</w:t>
      </w:r>
      <w:r w:rsidRPr="00D27458">
        <w:rPr>
          <w:rFonts w:ascii="Arial" w:eastAsia="Arial" w:hAnsi="Arial" w:cs="Arial"/>
          <w:b/>
        </w:rPr>
        <w:t xml:space="preserve"> </w:t>
      </w:r>
      <w:r>
        <w:t xml:space="preserve">Poświadczenia zgodności cyfrowego odwzorowania z dokumentem w postaci papierowej, o którym mowa w pkt 13.2.6., może dokonać również notariusz. </w:t>
      </w:r>
    </w:p>
    <w:p w14:paraId="01A0E41C" w14:textId="1ADA8402" w:rsidR="00D27458" w:rsidRDefault="00C55833" w:rsidP="0039122B">
      <w:pPr>
        <w:spacing w:after="0" w:line="240" w:lineRule="auto"/>
        <w:ind w:left="1419" w:right="40"/>
        <w:jc w:val="both"/>
      </w:pPr>
      <w:r>
        <w:rPr>
          <w:b/>
        </w:rPr>
        <w:t>1</w:t>
      </w:r>
      <w:r w:rsidR="00D27458">
        <w:rPr>
          <w:b/>
        </w:rPr>
        <w:t>5</w:t>
      </w:r>
      <w:r>
        <w:rPr>
          <w:b/>
        </w:rPr>
        <w:t>.2.9</w:t>
      </w:r>
      <w:r>
        <w:rPr>
          <w:rFonts w:ascii="Arial" w:eastAsia="Arial" w:hAnsi="Arial" w:cs="Arial"/>
          <w:b/>
        </w:rPr>
        <w:t xml:space="preserve"> </w:t>
      </w:r>
      <w:r>
        <w:t xml:space="preserve">Przez cyfrowe odwzorowanie, należy rozumieć dokument elektroniczny będący kopią elektroniczną treści zapisanej w postaci papierowej, umożliwiający zapoznanie </w:t>
      </w:r>
      <w:r>
        <w:lastRenderedPageBreak/>
        <w:t>się z tą treścią i jej zrozumienie, bez konieczności bezpośredniego dostępu do oryginału.</w:t>
      </w:r>
    </w:p>
    <w:p w14:paraId="52253E29" w14:textId="77777777" w:rsidR="00D27458" w:rsidRDefault="00D27458" w:rsidP="0039122B">
      <w:pPr>
        <w:spacing w:after="0" w:line="240" w:lineRule="auto"/>
        <w:ind w:left="1419" w:right="40"/>
        <w:jc w:val="both"/>
      </w:pPr>
      <w:r>
        <w:rPr>
          <w:b/>
        </w:rPr>
        <w:t>15.2.10</w:t>
      </w:r>
      <w:r w:rsidR="00C55833">
        <w:rPr>
          <w:rFonts w:ascii="Arial" w:eastAsia="Arial" w:hAnsi="Arial" w:cs="Arial"/>
          <w:b/>
        </w:rPr>
        <w:t xml:space="preserve"> </w:t>
      </w:r>
      <w:r w:rsidR="00C55833">
        <w:t xml:space="preserve">Podmiotowe środki dowodowe, w tym oświadczenie, o którym mowa w art. 117 ust. 4 ustawy </w:t>
      </w:r>
      <w:proofErr w:type="spellStart"/>
      <w:r w:rsidR="00C55833">
        <w:t>Pzp</w:t>
      </w:r>
      <w:proofErr w:type="spellEnd"/>
      <w:r w:rsidR="00C55833">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5D4AC1FB" w14:textId="0C6272F2" w:rsidR="00D27458" w:rsidRDefault="00D27458" w:rsidP="0039122B">
      <w:pPr>
        <w:spacing w:after="0" w:line="240" w:lineRule="auto"/>
        <w:ind w:left="1419" w:right="40"/>
        <w:jc w:val="both"/>
      </w:pPr>
      <w:r>
        <w:rPr>
          <w:b/>
        </w:rPr>
        <w:t xml:space="preserve">15.2.11 </w:t>
      </w:r>
      <w:r w:rsidR="00C55833">
        <w:t>W przypadku gdy podmiotowe środki dowodowe, w tym oświadczenie,</w:t>
      </w:r>
      <w:r w:rsidR="00A35A08">
        <w:t xml:space="preserve">                  </w:t>
      </w:r>
      <w:r w:rsidR="00C55833">
        <w:t xml:space="preserve"> o którym mowa</w:t>
      </w:r>
      <w:r>
        <w:t xml:space="preserve"> </w:t>
      </w:r>
      <w:r w:rsidR="00C55833">
        <w:t xml:space="preserve">w art. 117 ust. 4 ustawy </w:t>
      </w:r>
      <w:proofErr w:type="spellStart"/>
      <w:r w:rsidR="00C55833">
        <w:t>Pzp</w:t>
      </w:r>
      <w:proofErr w:type="spellEnd"/>
      <w:r w:rsidR="00C55833">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w:t>
      </w:r>
      <w:r>
        <w:t xml:space="preserve"> </w:t>
      </w:r>
      <w:r w:rsidR="00C55833">
        <w:t xml:space="preserve">tego dokumentu opatrzone kwalifikowanym podpisem elektronicznym, podpisem zaufanym lub podpisem osobistym, poświadczającym zgodność cyfrowego odwzorowania z dokumentem w postaci papierowej. </w:t>
      </w:r>
    </w:p>
    <w:p w14:paraId="7B319701" w14:textId="294E77D6" w:rsidR="00C55833" w:rsidRDefault="00C55833" w:rsidP="0039122B">
      <w:pPr>
        <w:spacing w:after="0" w:line="240" w:lineRule="auto"/>
        <w:ind w:left="1419" w:right="40"/>
        <w:jc w:val="both"/>
      </w:pPr>
      <w:r>
        <w:rPr>
          <w:b/>
        </w:rPr>
        <w:t>1</w:t>
      </w:r>
      <w:r w:rsidR="00D27458">
        <w:rPr>
          <w:b/>
        </w:rPr>
        <w:t>5</w:t>
      </w:r>
      <w:r>
        <w:rPr>
          <w:b/>
        </w:rPr>
        <w:t>.2.12</w:t>
      </w:r>
      <w:r>
        <w:rPr>
          <w:rFonts w:ascii="Arial" w:eastAsia="Arial" w:hAnsi="Arial" w:cs="Arial"/>
          <w:b/>
        </w:rPr>
        <w:t xml:space="preserve"> </w:t>
      </w:r>
      <w:r>
        <w:t>Poświadczenia zgodności cyfrowego odwzorowania z dokumentem w postaci papierowej</w:t>
      </w:r>
      <w:r w:rsidR="00D27458">
        <w:t>,</w:t>
      </w:r>
      <w:r>
        <w:t xml:space="preserve"> o którym mowa w pkt 13.2.11, dokonuje w przypadku: </w:t>
      </w:r>
    </w:p>
    <w:p w14:paraId="387B0025" w14:textId="1437874C" w:rsidR="00C55833" w:rsidRDefault="00C55833" w:rsidP="0039122B">
      <w:pPr>
        <w:numPr>
          <w:ilvl w:val="0"/>
          <w:numId w:val="14"/>
        </w:numPr>
        <w:spacing w:after="0" w:line="240" w:lineRule="auto"/>
        <w:ind w:left="1419" w:right="40" w:hanging="425"/>
        <w:jc w:val="both"/>
      </w:pPr>
      <w:r>
        <w:t xml:space="preserve">podmiotowych środków dowodowych – odpowiednio wykonawca, wykonawca wspólnie ubiegający się o udzielenie zamówienia, podmiot udostępniający zasoby lub podwykonawca, w zakresie podmiotowych środków dowodowych, które każdego </w:t>
      </w:r>
      <w:r w:rsidR="00A35A08">
        <w:t xml:space="preserve">                   </w:t>
      </w:r>
      <w:r>
        <w:t xml:space="preserve">z nich dotyczą; </w:t>
      </w:r>
    </w:p>
    <w:p w14:paraId="47CCA2A0" w14:textId="4561C54A" w:rsidR="00D27458" w:rsidRDefault="00C55833" w:rsidP="0039122B">
      <w:pPr>
        <w:numPr>
          <w:ilvl w:val="0"/>
          <w:numId w:val="14"/>
        </w:numPr>
        <w:spacing w:after="0" w:line="240" w:lineRule="auto"/>
        <w:ind w:right="40" w:hanging="425"/>
        <w:jc w:val="both"/>
      </w:pPr>
      <w:r>
        <w:t xml:space="preserve">przedmiotowego środka dowodowego, oświadczenia, o którym mowa w art. 117 ust. 4 ustawy </w:t>
      </w:r>
      <w:proofErr w:type="spellStart"/>
      <w:r>
        <w:t>Pzp</w:t>
      </w:r>
      <w:proofErr w:type="spellEnd"/>
      <w:r>
        <w:t xml:space="preserve">, lub zobowiązania podmiotu udostępniającego zasoby – odpowiednio wykonawca lub wykonawca wspólnie ubiegający się o udzielenie zamówienia; </w:t>
      </w:r>
      <w:r>
        <w:tab/>
        <w:t xml:space="preserve">               pełnomocnictwa – mocodawca. </w:t>
      </w:r>
    </w:p>
    <w:p w14:paraId="2756F0C8" w14:textId="77777777" w:rsidR="0039122B" w:rsidRDefault="00C55833" w:rsidP="0039122B">
      <w:pPr>
        <w:spacing w:after="0" w:line="240" w:lineRule="auto"/>
        <w:ind w:left="1418" w:right="40"/>
        <w:jc w:val="both"/>
      </w:pPr>
      <w:r w:rsidRPr="00D27458">
        <w:rPr>
          <w:b/>
        </w:rPr>
        <w:t>1</w:t>
      </w:r>
      <w:r w:rsidR="00D27458">
        <w:rPr>
          <w:b/>
        </w:rPr>
        <w:t>5</w:t>
      </w:r>
      <w:r w:rsidRPr="00D27458">
        <w:rPr>
          <w:b/>
        </w:rPr>
        <w:t>.2.13</w:t>
      </w:r>
      <w:r w:rsidRPr="00D27458">
        <w:rPr>
          <w:rFonts w:ascii="Arial" w:eastAsia="Arial" w:hAnsi="Arial" w:cs="Arial"/>
          <w:b/>
        </w:rPr>
        <w:t xml:space="preserve"> </w:t>
      </w:r>
      <w:r>
        <w:t xml:space="preserve">Poświadczenia zgodności cyfrowego odwzorowania z dokumentem w postaci papierowej,  o którym mowa w pkt 13.2.11, może dokonać również notariusz. </w:t>
      </w:r>
    </w:p>
    <w:p w14:paraId="5251BB30" w14:textId="404D2D22" w:rsidR="0039122B" w:rsidRDefault="00C55833" w:rsidP="0039122B">
      <w:pPr>
        <w:spacing w:after="0" w:line="240" w:lineRule="auto"/>
        <w:ind w:left="1418" w:right="40"/>
        <w:jc w:val="both"/>
      </w:pPr>
      <w:r>
        <w:rPr>
          <w:b/>
        </w:rPr>
        <w:t>13.2.14</w:t>
      </w:r>
      <w:r>
        <w:rPr>
          <w:rFonts w:ascii="Arial" w:eastAsia="Arial" w:hAnsi="Arial" w:cs="Arial"/>
          <w:b/>
        </w:rPr>
        <w:t xml:space="preserve"> </w:t>
      </w:r>
      <w:r>
        <w:t xml:space="preserve">W przypadku przekazywania w postępowaniu dokumentu elektronicznego </w:t>
      </w:r>
      <w:r w:rsidR="00A35A08">
        <w:t xml:space="preserve">               </w:t>
      </w:r>
      <w:r>
        <w:t xml:space="preserve">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4F11F111" w14:textId="740DD92E" w:rsidR="00C55833" w:rsidRDefault="00C55833" w:rsidP="0039122B">
      <w:pPr>
        <w:spacing w:after="0" w:line="240" w:lineRule="auto"/>
        <w:ind w:left="1418" w:right="40"/>
        <w:jc w:val="both"/>
      </w:pPr>
      <w:r>
        <w:rPr>
          <w:b/>
        </w:rPr>
        <w:t>13.2.15</w:t>
      </w:r>
      <w:r>
        <w:rPr>
          <w:rFonts w:ascii="Arial" w:eastAsia="Arial" w:hAnsi="Arial" w:cs="Arial"/>
          <w:b/>
        </w:rPr>
        <w:t xml:space="preserve"> </w:t>
      </w:r>
      <w:r>
        <w:t xml:space="preserve">Dokumenty elektroniczne w postępowaniu lub w konkursie spełniają łącznie następujące wymagania: </w:t>
      </w:r>
    </w:p>
    <w:p w14:paraId="7E59ED04" w14:textId="73AB66A4" w:rsidR="00C55833" w:rsidRDefault="00C55833" w:rsidP="0039122B">
      <w:pPr>
        <w:numPr>
          <w:ilvl w:val="0"/>
          <w:numId w:val="15"/>
        </w:numPr>
        <w:spacing w:after="0" w:line="240" w:lineRule="auto"/>
        <w:ind w:left="1419" w:right="40" w:hanging="425"/>
        <w:jc w:val="both"/>
      </w:pPr>
      <w:r>
        <w:t xml:space="preserve">są utrwalone w sposób umożliwiający ich wielokrotne odczytanie, zapisanie </w:t>
      </w:r>
      <w:r w:rsidR="00A35A08">
        <w:t xml:space="preserve">                               </w:t>
      </w:r>
      <w:r>
        <w:t xml:space="preserve">i powielenie, a także przekazanie przy użyciu środków komunikacji elektronicznej lub na informatycznym nośniku danych; </w:t>
      </w:r>
    </w:p>
    <w:p w14:paraId="5AE6BC78" w14:textId="77777777" w:rsidR="00C55833" w:rsidRDefault="00C55833" w:rsidP="0039122B">
      <w:pPr>
        <w:numPr>
          <w:ilvl w:val="0"/>
          <w:numId w:val="15"/>
        </w:numPr>
        <w:spacing w:after="0" w:line="240" w:lineRule="auto"/>
        <w:ind w:left="1419" w:right="40" w:hanging="425"/>
        <w:jc w:val="both"/>
      </w:pPr>
      <w:r>
        <w:t xml:space="preserve">umożliwiają prezentację treści w postaci elektronicznej, w szczególności przez wyświetlenie tej treści na monitorze ekranowym; </w:t>
      </w:r>
    </w:p>
    <w:p w14:paraId="60D937E9" w14:textId="77777777" w:rsidR="00C55833" w:rsidRDefault="00C55833" w:rsidP="0039122B">
      <w:pPr>
        <w:numPr>
          <w:ilvl w:val="0"/>
          <w:numId w:val="15"/>
        </w:numPr>
        <w:spacing w:after="0" w:line="240" w:lineRule="auto"/>
        <w:ind w:left="1419" w:right="40" w:hanging="425"/>
        <w:jc w:val="both"/>
      </w:pPr>
      <w:r>
        <w:t xml:space="preserve">umożliwiają prezentację treści w postaci papierowej, w szczególności za pomocą wydruku; </w:t>
      </w:r>
    </w:p>
    <w:p w14:paraId="0842CA34" w14:textId="77777777" w:rsidR="00C55833" w:rsidRDefault="00C55833" w:rsidP="0039122B">
      <w:pPr>
        <w:numPr>
          <w:ilvl w:val="0"/>
          <w:numId w:val="15"/>
        </w:numPr>
        <w:spacing w:after="0" w:line="240" w:lineRule="auto"/>
        <w:ind w:left="1419" w:right="40" w:hanging="425"/>
        <w:jc w:val="both"/>
      </w:pPr>
      <w:r>
        <w:t xml:space="preserve">zawierają dane w układzie niepozostawiającym wątpliwości co do treści i kontekstu zapisanych informacji. </w:t>
      </w:r>
    </w:p>
    <w:p w14:paraId="0553D73B" w14:textId="77777777" w:rsidR="00C55833" w:rsidRDefault="00C55833" w:rsidP="00C55833">
      <w:pPr>
        <w:spacing w:after="7" w:line="259" w:lineRule="auto"/>
        <w:ind w:left="1418"/>
        <w:jc w:val="both"/>
      </w:pPr>
      <w:r>
        <w:t xml:space="preserve"> </w:t>
      </w:r>
    </w:p>
    <w:p w14:paraId="7C749798" w14:textId="77777777" w:rsidR="00C55833" w:rsidRDefault="00C55833" w:rsidP="00D27458">
      <w:pPr>
        <w:pStyle w:val="Nagwek1"/>
        <w:numPr>
          <w:ilvl w:val="0"/>
          <w:numId w:val="41"/>
        </w:numPr>
        <w:ind w:left="428" w:right="32"/>
      </w:pPr>
      <w:bookmarkStart w:id="11" w:name="_Toc81555"/>
      <w:r>
        <w:t xml:space="preserve">WYMAGANIA DOTYCZĄCE WADIUM </w:t>
      </w:r>
      <w:bookmarkEnd w:id="11"/>
    </w:p>
    <w:p w14:paraId="1FE8A605" w14:textId="5F48166C" w:rsidR="00C55833" w:rsidRPr="000477D1" w:rsidRDefault="00C55833" w:rsidP="00C55833">
      <w:pPr>
        <w:ind w:left="990" w:right="42" w:hanging="578"/>
        <w:jc w:val="both"/>
        <w:rPr>
          <w:rFonts w:cstheme="minorHAnsi"/>
          <w:bCs/>
        </w:rPr>
      </w:pPr>
      <w:r w:rsidRPr="0004085B">
        <w:rPr>
          <w:rFonts w:eastAsia="Arial" w:cstheme="minorHAnsi"/>
          <w:bCs/>
        </w:rPr>
        <w:t>Zamawiający nie wymaga wpłacenia wadium.</w:t>
      </w:r>
    </w:p>
    <w:p w14:paraId="3B35D4C6" w14:textId="77777777" w:rsidR="00C55833" w:rsidRDefault="00C55833" w:rsidP="00D27458">
      <w:pPr>
        <w:pStyle w:val="Nagwek1"/>
        <w:numPr>
          <w:ilvl w:val="0"/>
          <w:numId w:val="41"/>
        </w:numPr>
        <w:ind w:left="430" w:right="0"/>
      </w:pPr>
      <w:bookmarkStart w:id="12" w:name="_Toc81556"/>
      <w:r>
        <w:t xml:space="preserve">OPIS SPOSOBU PRZYGOTOWYWANIA OFERT </w:t>
      </w:r>
      <w:bookmarkEnd w:id="12"/>
    </w:p>
    <w:p w14:paraId="1B308A4C" w14:textId="3A69804B" w:rsidR="00C55833" w:rsidRDefault="00C55833" w:rsidP="0039122B">
      <w:pPr>
        <w:spacing w:after="0" w:line="240" w:lineRule="auto"/>
        <w:ind w:left="422" w:right="42"/>
        <w:jc w:val="both"/>
      </w:pPr>
      <w:r>
        <w:rPr>
          <w:b/>
        </w:rPr>
        <w:t>1</w:t>
      </w:r>
      <w:r w:rsidR="0039122B">
        <w:rPr>
          <w:b/>
        </w:rPr>
        <w:t>7</w:t>
      </w:r>
      <w:r>
        <w:rPr>
          <w:b/>
        </w:rPr>
        <w:t>.1</w:t>
      </w:r>
      <w:r>
        <w:rPr>
          <w:rFonts w:ascii="Arial" w:eastAsia="Arial" w:hAnsi="Arial" w:cs="Arial"/>
          <w:b/>
        </w:rPr>
        <w:t xml:space="preserve"> </w:t>
      </w:r>
      <w:r>
        <w:t xml:space="preserve">Wykonawca może złożyć tylko jedną ofertę. </w:t>
      </w:r>
    </w:p>
    <w:p w14:paraId="30363B56" w14:textId="4DCED68D" w:rsidR="00C55833" w:rsidRDefault="00C55833" w:rsidP="0039122B">
      <w:pPr>
        <w:spacing w:after="0" w:line="240" w:lineRule="auto"/>
        <w:ind w:left="990" w:right="42" w:hanging="578"/>
        <w:jc w:val="both"/>
      </w:pPr>
      <w:r>
        <w:rPr>
          <w:b/>
        </w:rPr>
        <w:t>1</w:t>
      </w:r>
      <w:r w:rsidR="0039122B">
        <w:rPr>
          <w:b/>
        </w:rPr>
        <w:t>7</w:t>
      </w:r>
      <w:r>
        <w:rPr>
          <w:b/>
        </w:rPr>
        <w:t>.2</w:t>
      </w:r>
      <w:r>
        <w:rPr>
          <w:rFonts w:ascii="Arial" w:eastAsia="Arial" w:hAnsi="Arial" w:cs="Arial"/>
          <w:b/>
        </w:rPr>
        <w:t xml:space="preserve"> </w:t>
      </w:r>
      <w:r>
        <w:t xml:space="preserve">Treść oferty musi być zgodna z wymaganiami Zamawiającego określonymi w niniejszej SWZ i zostać sporządzona wg formularza ofertowego stanowiącego Załącznik nr 1 do SWZ. W </w:t>
      </w:r>
      <w:r>
        <w:lastRenderedPageBreak/>
        <w:t xml:space="preserve">przypadku stosowania własnych druków muszą one zawierać wszystkie elementy i opisy zawarte w załączonych wzorach.  </w:t>
      </w:r>
    </w:p>
    <w:p w14:paraId="2B8F0EC9" w14:textId="320360AC" w:rsidR="00C55833" w:rsidRPr="0004085B" w:rsidRDefault="00C55833" w:rsidP="0039122B">
      <w:pPr>
        <w:spacing w:after="0" w:line="240" w:lineRule="auto"/>
        <w:ind w:left="426"/>
        <w:jc w:val="both"/>
        <w:rPr>
          <w:rFonts w:ascii="Tahoma" w:eastAsia="Times New Roman" w:hAnsi="Tahoma" w:cs="Tahoma"/>
          <w:color w:val="auto"/>
          <w:sz w:val="18"/>
          <w:szCs w:val="18"/>
          <w:lang w:eastAsia="pl-PL"/>
        </w:rPr>
      </w:pPr>
      <w:r>
        <w:rPr>
          <w:b/>
        </w:rPr>
        <w:t>1</w:t>
      </w:r>
      <w:r w:rsidR="0039122B">
        <w:rPr>
          <w:b/>
        </w:rPr>
        <w:t>7</w:t>
      </w:r>
      <w:r>
        <w:rPr>
          <w:b/>
        </w:rPr>
        <w:t>.3</w:t>
      </w:r>
      <w:r>
        <w:rPr>
          <w:rFonts w:ascii="Arial" w:eastAsia="Arial" w:hAnsi="Arial" w:cs="Arial"/>
          <w:b/>
        </w:rPr>
        <w:t xml:space="preserve"> </w:t>
      </w:r>
      <w:r>
        <w:t>Ofertę wraz z wymaganymi dokumentami należy złożyć w formie elektronicznej za pośrednictwem</w:t>
      </w:r>
      <w:r w:rsidRPr="0004085B">
        <w:t xml:space="preserve"> </w:t>
      </w:r>
      <w:r>
        <w:t xml:space="preserve">    </w:t>
      </w:r>
      <w:proofErr w:type="spellStart"/>
      <w:r w:rsidRPr="0004085B">
        <w:t>miniPORTALu</w:t>
      </w:r>
      <w:proofErr w:type="spellEnd"/>
      <w:r>
        <w:t xml:space="preserve"> i </w:t>
      </w:r>
      <w:proofErr w:type="spellStart"/>
      <w:r w:rsidRPr="0004085B">
        <w:rPr>
          <w:rFonts w:ascii="Tahoma" w:eastAsia="Times New Roman" w:hAnsi="Tahoma" w:cs="Times New Roman"/>
          <w:bCs/>
          <w:iCs/>
          <w:color w:val="000000"/>
          <w:sz w:val="18"/>
          <w:szCs w:val="24"/>
          <w:lang w:eastAsia="pl-PL"/>
        </w:rPr>
        <w:t>ePUAPu</w:t>
      </w:r>
      <w:proofErr w:type="spellEnd"/>
      <w:r w:rsidRPr="0004085B">
        <w:rPr>
          <w:rFonts w:ascii="Tahoma" w:eastAsia="Times New Roman" w:hAnsi="Tahoma" w:cs="Times New Roman"/>
          <w:bCs/>
          <w:iCs/>
          <w:color w:val="000000"/>
          <w:sz w:val="18"/>
          <w:szCs w:val="24"/>
          <w:lang w:eastAsia="pl-PL"/>
        </w:rPr>
        <w:t>.</w:t>
      </w:r>
      <w:r>
        <w:t xml:space="preserve"> </w:t>
      </w:r>
    </w:p>
    <w:p w14:paraId="2A3705DE" w14:textId="17143A11" w:rsidR="00C55833" w:rsidRDefault="00C55833" w:rsidP="0039122B">
      <w:pPr>
        <w:spacing w:after="0" w:line="240" w:lineRule="auto"/>
        <w:ind w:left="1003" w:right="32" w:hanging="578"/>
        <w:jc w:val="both"/>
      </w:pPr>
      <w:r>
        <w:rPr>
          <w:b/>
        </w:rPr>
        <w:t>1</w:t>
      </w:r>
      <w:r w:rsidR="0039122B">
        <w:rPr>
          <w:b/>
        </w:rPr>
        <w:t>7</w:t>
      </w:r>
      <w:r>
        <w:rPr>
          <w:b/>
        </w:rPr>
        <w:t>.4</w:t>
      </w:r>
      <w:r>
        <w:rPr>
          <w:rFonts w:ascii="Arial" w:eastAsia="Arial" w:hAnsi="Arial" w:cs="Arial"/>
          <w:b/>
        </w:rPr>
        <w:t xml:space="preserve"> </w:t>
      </w:r>
      <w:r>
        <w:rPr>
          <w:b/>
        </w:rPr>
        <w:t>Ofertę, wraz ze stanowiącymi jej integralną część załącznikami, składa się pod rygorem nieważności w formie elektronicznej (podpisaną kwalifikowanym podpisem elektronicznym</w:t>
      </w:r>
      <w:r>
        <w:t xml:space="preserve">) </w:t>
      </w:r>
      <w:r>
        <w:rPr>
          <w:b/>
        </w:rPr>
        <w:t xml:space="preserve">lub w postaci elektronicznej opatrzonej podpisem zaufanym lub podpisem osobistym za </w:t>
      </w:r>
      <w:r>
        <w:rPr>
          <w:b/>
          <w:u w:val="single" w:color="000000"/>
        </w:rPr>
        <w:t>pośrednictwem Platformy,</w:t>
      </w:r>
      <w:r>
        <w:rPr>
          <w:b/>
        </w:rPr>
        <w:t xml:space="preserve"> </w:t>
      </w:r>
      <w:r>
        <w:t xml:space="preserve"> </w:t>
      </w:r>
    </w:p>
    <w:p w14:paraId="1BE8EF1E" w14:textId="38372F96" w:rsidR="00C55833" w:rsidRDefault="00C55833" w:rsidP="0039122B">
      <w:pPr>
        <w:spacing w:after="0" w:line="240" w:lineRule="auto"/>
        <w:ind w:left="990" w:right="42" w:hanging="578"/>
        <w:jc w:val="both"/>
      </w:pPr>
      <w:r>
        <w:rPr>
          <w:b/>
        </w:rPr>
        <w:t>1</w:t>
      </w:r>
      <w:r w:rsidR="0039122B">
        <w:rPr>
          <w:b/>
        </w:rPr>
        <w:t>7</w:t>
      </w:r>
      <w:r>
        <w:rPr>
          <w:b/>
        </w:rPr>
        <w:t>.5</w:t>
      </w:r>
      <w:r>
        <w:rPr>
          <w:rFonts w:ascii="Arial" w:eastAsia="Arial" w:hAnsi="Arial" w:cs="Arial"/>
          <w:b/>
        </w:rPr>
        <w:t xml:space="preserve"> </w:t>
      </w:r>
      <w:r>
        <w:t xml:space="preserve">Zamawiający informuje, iż zgodnie z art. 18 ust. 3 ustawy </w:t>
      </w:r>
      <w:proofErr w:type="spellStart"/>
      <w:r>
        <w:t>Pzp</w:t>
      </w:r>
      <w:proofErr w:type="spellEnd"/>
      <w:r>
        <w:t xml:space="preserve">, nie ujawnia się informacji stanowiących tajemnicę przedsiębiorstwa, w rozumieniu przepisów ustawy z dnia 16 kwietnia 1993r. o zwalczaniu nieuczciwej konkurencji </w:t>
      </w:r>
      <w:r>
        <w:rPr>
          <w:sz w:val="19"/>
        </w:rPr>
        <w:t>(Dz. U. z 2020r. poz. 1913)</w:t>
      </w:r>
      <w:r>
        <w:t xml:space="preserve">, zwanej dalej „ustawą o zwalczaniu nieuczciwej konkurencji” jeżeli Wykonawca: </w:t>
      </w:r>
    </w:p>
    <w:p w14:paraId="522A00BA" w14:textId="77777777" w:rsidR="00C55833" w:rsidRDefault="00C55833" w:rsidP="0039122B">
      <w:pPr>
        <w:numPr>
          <w:ilvl w:val="0"/>
          <w:numId w:val="16"/>
        </w:numPr>
        <w:spacing w:after="0" w:line="240" w:lineRule="auto"/>
        <w:ind w:left="1419" w:right="42" w:hanging="425"/>
        <w:jc w:val="both"/>
      </w:pPr>
      <w:r>
        <w:t xml:space="preserve">wraz z przekazaniem takich informacji, zastrzegł, że nie mogą być one udostępniane; </w:t>
      </w:r>
    </w:p>
    <w:p w14:paraId="306ACD91" w14:textId="77777777" w:rsidR="00C55833" w:rsidRDefault="00C55833" w:rsidP="0039122B">
      <w:pPr>
        <w:numPr>
          <w:ilvl w:val="0"/>
          <w:numId w:val="16"/>
        </w:numPr>
        <w:spacing w:after="0" w:line="240" w:lineRule="auto"/>
        <w:ind w:left="1419" w:right="42" w:hanging="425"/>
        <w:jc w:val="both"/>
      </w:pPr>
      <w:r>
        <w:t xml:space="preserve">wykazał, załączając stosowne uzasadnienie, iż zastrzeżone informacje stanowią tajemnicę przedsiębiorstwa. </w:t>
      </w:r>
    </w:p>
    <w:p w14:paraId="0C5D0008" w14:textId="77777777" w:rsidR="00C55833" w:rsidRDefault="00C55833" w:rsidP="0039122B">
      <w:pPr>
        <w:spacing w:after="0" w:line="240" w:lineRule="auto"/>
        <w:ind w:left="1004" w:right="42"/>
        <w:jc w:val="both"/>
      </w:pPr>
      <w:r>
        <w:t xml:space="preserve">Wykonawca nie może zastrzec informacji, o których mowa w art. 222 ust. 5 ustawy </w:t>
      </w:r>
      <w:proofErr w:type="spellStart"/>
      <w:r>
        <w:t>Pzp</w:t>
      </w:r>
      <w:proofErr w:type="spellEnd"/>
      <w:r>
        <w:t xml:space="preserve">. </w:t>
      </w:r>
    </w:p>
    <w:p w14:paraId="66D6E9E7" w14:textId="2363281C" w:rsidR="00C55833" w:rsidRDefault="00C55833" w:rsidP="0039122B">
      <w:pPr>
        <w:spacing w:after="0" w:line="240" w:lineRule="auto"/>
        <w:ind w:left="422" w:right="42"/>
        <w:jc w:val="both"/>
      </w:pPr>
      <w:r>
        <w:rPr>
          <w:b/>
        </w:rPr>
        <w:t>1</w:t>
      </w:r>
      <w:r w:rsidR="0039122B">
        <w:rPr>
          <w:b/>
        </w:rPr>
        <w:t>7</w:t>
      </w:r>
      <w:r>
        <w:rPr>
          <w:b/>
        </w:rPr>
        <w:t>.6</w:t>
      </w:r>
      <w:r>
        <w:rPr>
          <w:rFonts w:ascii="Arial" w:eastAsia="Arial" w:hAnsi="Arial" w:cs="Arial"/>
          <w:b/>
        </w:rPr>
        <w:t xml:space="preserve"> </w:t>
      </w:r>
      <w:r>
        <w:t xml:space="preserve">Opis sposobu przygotowania oferty składanej w formie elektronicznej: </w:t>
      </w:r>
    </w:p>
    <w:p w14:paraId="5DD82932" w14:textId="2B8DEFC0" w:rsidR="00C55833" w:rsidRPr="00D204AB" w:rsidRDefault="00C55833" w:rsidP="0039122B">
      <w:pPr>
        <w:spacing w:after="0" w:line="240" w:lineRule="auto"/>
        <w:ind w:left="422" w:right="42"/>
        <w:jc w:val="both"/>
        <w:rPr>
          <w:b/>
          <w:bCs/>
        </w:rPr>
      </w:pPr>
      <w:r>
        <w:rPr>
          <w:b/>
          <w:bCs/>
        </w:rPr>
        <w:t>1</w:t>
      </w:r>
      <w:r w:rsidR="0039122B">
        <w:rPr>
          <w:b/>
          <w:bCs/>
        </w:rPr>
        <w:t>7</w:t>
      </w:r>
      <w:r>
        <w:rPr>
          <w:b/>
          <w:bCs/>
        </w:rPr>
        <w:t>.6.1</w:t>
      </w:r>
      <w:r w:rsidR="00B32001">
        <w:rPr>
          <w:b/>
          <w:bCs/>
        </w:rPr>
        <w:t xml:space="preserve"> </w:t>
      </w:r>
      <w:r w:rsidRPr="00D204AB">
        <w:rPr>
          <w:b/>
          <w:bCs/>
        </w:rPr>
        <w:t>Opis sposobu przygotowania oferty składanej w formie elektronicznej:</w:t>
      </w:r>
    </w:p>
    <w:p w14:paraId="48B13AAE" w14:textId="4619BDDD" w:rsidR="00C55833" w:rsidRDefault="00C55833" w:rsidP="0039122B">
      <w:pPr>
        <w:spacing w:after="0" w:line="240" w:lineRule="auto"/>
        <w:ind w:left="422" w:right="42"/>
        <w:jc w:val="both"/>
      </w:pPr>
      <w:r>
        <w:t xml:space="preserve">Wykonawca składa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Funkcjonalność do zaszyfrowania oferty przez Wykonawcę jest dostępna dla wykonawców na </w:t>
      </w:r>
      <w:proofErr w:type="spellStart"/>
      <w:r>
        <w:t>miniPORTALu</w:t>
      </w:r>
      <w:proofErr w:type="spellEnd"/>
      <w:r>
        <w:t xml:space="preserve">,                                        w szczegółach danego postępowania. W formularzu oferty Wykonawca zobowiązany jest podać adres skrzynki </w:t>
      </w:r>
      <w:proofErr w:type="spellStart"/>
      <w:r>
        <w:t>ePUAP</w:t>
      </w:r>
      <w:proofErr w:type="spellEnd"/>
      <w:r>
        <w:t xml:space="preserve">, na którym prowadzona będzie korespondencja związana </w:t>
      </w:r>
      <w:r w:rsidR="00A35A08">
        <w:t xml:space="preserve">                                               </w:t>
      </w:r>
      <w:r>
        <w:t xml:space="preserve">z postępowaniem. </w:t>
      </w:r>
    </w:p>
    <w:p w14:paraId="5225050B" w14:textId="77777777" w:rsidR="00C55833" w:rsidRDefault="00C55833" w:rsidP="0039122B">
      <w:pPr>
        <w:spacing w:after="0" w:line="240" w:lineRule="auto"/>
        <w:ind w:left="422" w:right="42"/>
        <w:jc w:val="both"/>
      </w:pPr>
      <w:r>
        <w:t xml:space="preserve">Sposób złożenia oferty, w tym zaszyfrowania oferty opisany został w „Instrukcji użytkownika”, dostępnej na stronie: https://miniportal.uzp.gov.pl/ </w:t>
      </w:r>
    </w:p>
    <w:p w14:paraId="713F5D0C" w14:textId="77777777" w:rsidR="00C55833" w:rsidRDefault="00C55833" w:rsidP="0039122B">
      <w:pPr>
        <w:spacing w:after="0" w:line="240" w:lineRule="auto"/>
        <w:ind w:left="422" w:right="42"/>
        <w:jc w:val="both"/>
      </w:pPr>
      <w:r>
        <w:t xml:space="preserve">Dane postępowania można wyszukać na Liście wszystkich postępowań w </w:t>
      </w:r>
      <w:proofErr w:type="spellStart"/>
      <w:r>
        <w:t>miniPORTALu</w:t>
      </w:r>
      <w:proofErr w:type="spellEnd"/>
      <w:r>
        <w:t xml:space="preserve"> klikając wcześniej opcję „Dla Wykonawców” lub ze strony głównej z zakładki Postępowania. </w:t>
      </w:r>
    </w:p>
    <w:p w14:paraId="26E17E56" w14:textId="77777777" w:rsidR="00C55833" w:rsidRDefault="00C55833" w:rsidP="0039122B">
      <w:pPr>
        <w:spacing w:after="0" w:line="240" w:lineRule="auto"/>
        <w:ind w:left="422" w:right="42"/>
        <w:jc w:val="both"/>
      </w:pPr>
      <w:r>
        <w:t xml:space="preserve">Oferta może być złożona tylko do upływu terminu składania ofert. </w:t>
      </w:r>
    </w:p>
    <w:p w14:paraId="33B86F27" w14:textId="77777777" w:rsidR="00C55833" w:rsidRDefault="00C55833" w:rsidP="0039122B">
      <w:pPr>
        <w:spacing w:after="0" w:line="240" w:lineRule="auto"/>
        <w:ind w:left="422" w:right="42"/>
        <w:jc w:val="both"/>
      </w:pPr>
      <w:r>
        <w:t xml:space="preserve">Za datę przekazania oferty, wniosków, zawiadomień, dokumentów elektronicznych, oświadczeń lub elektronicznych kopii dokumentów lub oświadczeń oraz innych informacji przyjmuje się datę ich przekazania na </w:t>
      </w:r>
      <w:proofErr w:type="spellStart"/>
      <w:r>
        <w:t>ePUAP</w:t>
      </w:r>
      <w:proofErr w:type="spellEnd"/>
      <w:r>
        <w:t>.</w:t>
      </w:r>
    </w:p>
    <w:p w14:paraId="458CF0B4" w14:textId="77777777" w:rsidR="00C55833" w:rsidRDefault="00C55833" w:rsidP="0039122B">
      <w:pPr>
        <w:spacing w:after="0" w:line="240" w:lineRule="auto"/>
        <w:ind w:left="420" w:right="40"/>
        <w:jc w:val="both"/>
      </w:pPr>
      <w:r>
        <w:t xml:space="preserve">Wykonawca może przed upływem terminu do składania ofert wycofać ofertę za pośrednictwem „Formularza do złożenia, zmiany, wycofania oferty lub wniosku” dostępnego na </w:t>
      </w:r>
      <w:proofErr w:type="spellStart"/>
      <w:r>
        <w:t>ePUAP</w:t>
      </w:r>
      <w:proofErr w:type="spellEnd"/>
      <w:r>
        <w:t xml:space="preserve">                                              i udostępnionego również na </w:t>
      </w:r>
      <w:proofErr w:type="spellStart"/>
      <w:r>
        <w:t>miniPORTALu</w:t>
      </w:r>
      <w:proofErr w:type="spellEnd"/>
      <w:r>
        <w:t xml:space="preserve">. Sposób wycofania oferty został opisany w „Instrukcji użytkownika” dostępnej na </w:t>
      </w:r>
      <w:proofErr w:type="spellStart"/>
      <w:r>
        <w:t>miniPORTALu</w:t>
      </w:r>
      <w:proofErr w:type="spellEnd"/>
      <w:r>
        <w:t xml:space="preserve">. </w:t>
      </w:r>
    </w:p>
    <w:p w14:paraId="4AFAF272" w14:textId="65EABEFF" w:rsidR="00C55833" w:rsidRDefault="00C55833" w:rsidP="0039122B">
      <w:pPr>
        <w:spacing w:after="0" w:line="240" w:lineRule="auto"/>
        <w:ind w:left="420" w:right="40"/>
        <w:jc w:val="both"/>
      </w:pPr>
      <w:r>
        <w:t>Wykonawca po upływie terminu do składania ofert nie może skutecznie dokonać zmiany ani wycofać złożonej oferty złożenie oferty zostanie potwierdzone komunikatem systemowym</w:t>
      </w:r>
      <w:r w:rsidR="00A35A08">
        <w:t xml:space="preserve">                     </w:t>
      </w:r>
      <w:r>
        <w:t xml:space="preserve"> z podaniem terminu jej złożenia oraz aktywowana zostanie dla Wykonawcy możliwość pobrania, w stosunku do każdeg</w:t>
      </w:r>
      <w:r w:rsidR="0039122B">
        <w:t xml:space="preserve">o </w:t>
      </w:r>
      <w:r>
        <w:t xml:space="preserve">z przesłanych plików, automatycznie wystawionego przez </w:t>
      </w:r>
      <w:proofErr w:type="spellStart"/>
      <w:r>
        <w:t>miniPORTAL</w:t>
      </w:r>
      <w:proofErr w:type="spellEnd"/>
      <w:r>
        <w:t xml:space="preserve"> dokumentu EPO (Elektroniczne Potwierdzenie Odbioru), będącego dowodem potwierdzającym fakt i czas dostarczenia Zamawiającemu pliku za pośrednictwem </w:t>
      </w:r>
      <w:proofErr w:type="spellStart"/>
      <w:r>
        <w:t>miniPORTALu</w:t>
      </w:r>
      <w:proofErr w:type="spellEnd"/>
      <w:r>
        <w:t>.</w:t>
      </w:r>
    </w:p>
    <w:p w14:paraId="1833DD14" w14:textId="1FB77CD3" w:rsidR="00C55833" w:rsidRDefault="00C55833" w:rsidP="0039122B">
      <w:pPr>
        <w:spacing w:after="0" w:line="240" w:lineRule="auto"/>
        <w:ind w:left="420" w:right="40"/>
        <w:jc w:val="both"/>
      </w:pPr>
      <w:r w:rsidRPr="00D204AB">
        <w:rPr>
          <w:b/>
          <w:bCs/>
        </w:rPr>
        <w:t>1</w:t>
      </w:r>
      <w:r w:rsidR="0039122B">
        <w:rPr>
          <w:b/>
          <w:bCs/>
        </w:rPr>
        <w:t>7</w:t>
      </w:r>
      <w:r w:rsidRPr="00D204AB">
        <w:rPr>
          <w:b/>
          <w:bCs/>
        </w:rPr>
        <w:t>.6.2</w:t>
      </w:r>
      <w:r>
        <w:t xml:space="preserve"> Do upływu terminu składania ofert, Wykonawca, za pośrednictwem Platformy, może wycofać złożoną ofertę, używając opcji ”Wycofaj ofertę” (karta Oferta/Załączniki). Po wycofaniu oferty Wykonawca może usunąć załączone pliki, zaznaczając pozycje do usunięcia i klikając</w:t>
      </w:r>
      <w:r w:rsidR="00A35A08">
        <w:t xml:space="preserve">                     </w:t>
      </w:r>
      <w:r>
        <w:t xml:space="preserve"> w przycisk ”Usuń zaznaczone”. </w:t>
      </w:r>
    </w:p>
    <w:p w14:paraId="18B4FDB1" w14:textId="0DE6AF57" w:rsidR="00C55833" w:rsidRDefault="00C55833" w:rsidP="00C55833">
      <w:pPr>
        <w:spacing w:after="17" w:line="248" w:lineRule="auto"/>
        <w:ind w:right="42"/>
        <w:jc w:val="both"/>
      </w:pPr>
      <w:r>
        <w:t xml:space="preserve">       </w:t>
      </w:r>
      <w:r w:rsidRPr="00D204AB">
        <w:rPr>
          <w:b/>
          <w:bCs/>
        </w:rPr>
        <w:t>1</w:t>
      </w:r>
      <w:r w:rsidR="0039122B">
        <w:rPr>
          <w:b/>
          <w:bCs/>
        </w:rPr>
        <w:t>7</w:t>
      </w:r>
      <w:r w:rsidRPr="00D204AB">
        <w:rPr>
          <w:b/>
          <w:bCs/>
        </w:rPr>
        <w:t>.6.3</w:t>
      </w:r>
      <w:r>
        <w:t xml:space="preserve"> Dokumenty lub oświadczenia sporządzone w języku obcym są składane wraz </w:t>
      </w:r>
      <w:r w:rsidR="00A35A08">
        <w:t xml:space="preserve">                                  </w:t>
      </w:r>
      <w:r>
        <w:t xml:space="preserve">z tłumaczeniem na język polski. </w:t>
      </w:r>
    </w:p>
    <w:p w14:paraId="72753654" w14:textId="5FBF87A9" w:rsidR="00C55833" w:rsidRDefault="00C55833" w:rsidP="00242935">
      <w:pPr>
        <w:pStyle w:val="Akapitzlist"/>
        <w:numPr>
          <w:ilvl w:val="2"/>
          <w:numId w:val="42"/>
        </w:numPr>
        <w:spacing w:after="0" w:line="240" w:lineRule="auto"/>
        <w:ind w:right="40"/>
        <w:jc w:val="both"/>
      </w:pPr>
      <w:r>
        <w:t xml:space="preserve"> Wykonawca składający ofertę ponosi pełną odpowiedzialność za jej kompletność i zgodność                         z wymaganiami SWZ. </w:t>
      </w:r>
    </w:p>
    <w:p w14:paraId="15B23C37" w14:textId="7549487E" w:rsidR="00C55833" w:rsidRDefault="00C55833" w:rsidP="00242935">
      <w:pPr>
        <w:pStyle w:val="Akapitzlist"/>
        <w:numPr>
          <w:ilvl w:val="2"/>
          <w:numId w:val="42"/>
        </w:numPr>
        <w:spacing w:after="0" w:line="240" w:lineRule="auto"/>
        <w:ind w:right="40"/>
        <w:jc w:val="both"/>
      </w:pPr>
      <w:r>
        <w:t xml:space="preserve">Zamawiający nie zamierza zwoływać zebrania wykonawców. </w:t>
      </w:r>
    </w:p>
    <w:p w14:paraId="71BCBBA8" w14:textId="77777777" w:rsidR="00C55833" w:rsidRDefault="00C55833" w:rsidP="00242935">
      <w:pPr>
        <w:spacing w:after="0" w:line="240" w:lineRule="auto"/>
        <w:ind w:left="1003"/>
        <w:jc w:val="both"/>
      </w:pPr>
      <w:r>
        <w:t xml:space="preserve"> </w:t>
      </w:r>
    </w:p>
    <w:p w14:paraId="70780647" w14:textId="77777777" w:rsidR="00C55833" w:rsidRDefault="00C55833" w:rsidP="00242935">
      <w:pPr>
        <w:pStyle w:val="Nagwek1"/>
        <w:numPr>
          <w:ilvl w:val="0"/>
          <w:numId w:val="42"/>
        </w:numPr>
        <w:spacing w:after="0" w:line="240" w:lineRule="auto"/>
        <w:ind w:left="428" w:right="32"/>
      </w:pPr>
      <w:bookmarkStart w:id="13" w:name="_Toc81557"/>
      <w:r>
        <w:lastRenderedPageBreak/>
        <w:t>MIEJSCE ORAZ TERMIN SKŁADANIA I OTWARCIA OFERT</w:t>
      </w:r>
      <w:r>
        <w:rPr>
          <w:color w:val="00B050"/>
        </w:rPr>
        <w:t xml:space="preserve"> </w:t>
      </w:r>
      <w:bookmarkEnd w:id="13"/>
    </w:p>
    <w:p w14:paraId="4795C183" w14:textId="0BC4778B" w:rsidR="00C55833" w:rsidRDefault="00C55833" w:rsidP="00242935">
      <w:pPr>
        <w:spacing w:after="0" w:line="240" w:lineRule="auto"/>
        <w:ind w:left="990" w:right="42" w:hanging="578"/>
        <w:jc w:val="both"/>
      </w:pPr>
      <w:r>
        <w:rPr>
          <w:b/>
        </w:rPr>
        <w:t>1</w:t>
      </w:r>
      <w:r w:rsidR="00242935">
        <w:rPr>
          <w:b/>
        </w:rPr>
        <w:t>8</w:t>
      </w:r>
      <w:r>
        <w:rPr>
          <w:b/>
        </w:rPr>
        <w:t>.1</w:t>
      </w:r>
      <w:r>
        <w:rPr>
          <w:rFonts w:ascii="Arial" w:eastAsia="Arial" w:hAnsi="Arial" w:cs="Arial"/>
          <w:b/>
        </w:rPr>
        <w:t xml:space="preserve"> </w:t>
      </w:r>
      <w:r>
        <w:t xml:space="preserve">Ofertę, wraz z załącznikami, należy złożyć za pośrednictwem </w:t>
      </w:r>
      <w:proofErr w:type="spellStart"/>
      <w:r>
        <w:t>miniPortalu</w:t>
      </w:r>
      <w:proofErr w:type="spellEnd"/>
      <w:r>
        <w:t xml:space="preserve"> w terminie do dnia </w:t>
      </w:r>
      <w:r w:rsidR="00B32001">
        <w:rPr>
          <w:b/>
          <w:bCs/>
        </w:rPr>
        <w:t>30</w:t>
      </w:r>
      <w:r>
        <w:rPr>
          <w:b/>
        </w:rPr>
        <w:t>.</w:t>
      </w:r>
      <w:r w:rsidR="00242935">
        <w:rPr>
          <w:b/>
        </w:rPr>
        <w:t>11</w:t>
      </w:r>
      <w:r>
        <w:rPr>
          <w:b/>
        </w:rPr>
        <w:t>.2022</w:t>
      </w:r>
      <w:r>
        <w:t xml:space="preserve">r. do godz. </w:t>
      </w:r>
      <w:r>
        <w:rPr>
          <w:b/>
        </w:rPr>
        <w:t xml:space="preserve">10:00. </w:t>
      </w:r>
    </w:p>
    <w:p w14:paraId="572D91D6" w14:textId="22AC36F2" w:rsidR="00C55833" w:rsidRDefault="00C55833" w:rsidP="00242935">
      <w:pPr>
        <w:spacing w:after="0" w:line="240" w:lineRule="auto"/>
        <w:ind w:left="990" w:right="42" w:hanging="578"/>
        <w:jc w:val="both"/>
      </w:pPr>
      <w:r>
        <w:rPr>
          <w:b/>
        </w:rPr>
        <w:t>1</w:t>
      </w:r>
      <w:r w:rsidR="00242935">
        <w:rPr>
          <w:b/>
        </w:rPr>
        <w:t>8</w:t>
      </w:r>
      <w:r>
        <w:rPr>
          <w:b/>
        </w:rPr>
        <w:t>.2</w:t>
      </w:r>
      <w:r>
        <w:rPr>
          <w:rFonts w:ascii="Arial" w:eastAsia="Arial" w:hAnsi="Arial" w:cs="Arial"/>
          <w:b/>
        </w:rPr>
        <w:t xml:space="preserve"> </w:t>
      </w:r>
      <w:r>
        <w:t xml:space="preserve">Otwarcie ofert nastąpi w dniu: </w:t>
      </w:r>
      <w:r w:rsidR="00B32001">
        <w:rPr>
          <w:b/>
          <w:bCs/>
        </w:rPr>
        <w:t>30</w:t>
      </w:r>
      <w:r>
        <w:rPr>
          <w:b/>
        </w:rPr>
        <w:t>.</w:t>
      </w:r>
      <w:r w:rsidR="00242935">
        <w:rPr>
          <w:b/>
        </w:rPr>
        <w:t>11</w:t>
      </w:r>
      <w:r>
        <w:rPr>
          <w:b/>
        </w:rPr>
        <w:t>.2022</w:t>
      </w:r>
      <w:r>
        <w:t xml:space="preserve">r. o godz. </w:t>
      </w:r>
      <w:r>
        <w:rPr>
          <w:b/>
        </w:rPr>
        <w:t>10:30</w:t>
      </w:r>
      <w:r>
        <w:t xml:space="preserve"> za pośrednictwem </w:t>
      </w:r>
      <w:proofErr w:type="spellStart"/>
      <w:r>
        <w:t>miniPortalu</w:t>
      </w:r>
      <w:proofErr w:type="spellEnd"/>
      <w:r>
        <w:t xml:space="preserve"> na karcie Oferty/Załączniki, poprzez odszyfrowanie i otwarcie ofert, które jest jednoznaczne</w:t>
      </w:r>
      <w:r w:rsidR="00A35A08">
        <w:t xml:space="preserve">             </w:t>
      </w:r>
      <w:r>
        <w:t xml:space="preserve"> z ich upublicznieniem. </w:t>
      </w:r>
    </w:p>
    <w:p w14:paraId="0A409104" w14:textId="566CA4BF" w:rsidR="00C55833" w:rsidRDefault="00C55833" w:rsidP="00242935">
      <w:pPr>
        <w:spacing w:after="0" w:line="240" w:lineRule="auto"/>
        <w:ind w:left="990" w:right="42" w:hanging="578"/>
        <w:jc w:val="both"/>
      </w:pPr>
      <w:r>
        <w:rPr>
          <w:b/>
        </w:rPr>
        <w:t>1</w:t>
      </w:r>
      <w:r w:rsidR="00242935">
        <w:rPr>
          <w:b/>
        </w:rPr>
        <w:t>8</w:t>
      </w:r>
      <w:r>
        <w:rPr>
          <w:b/>
        </w:rPr>
        <w:t>.3</w:t>
      </w:r>
      <w:r>
        <w:rPr>
          <w:rFonts w:ascii="Arial" w:eastAsia="Arial" w:hAnsi="Arial" w:cs="Arial"/>
          <w:b/>
        </w:rPr>
        <w:t xml:space="preserve"> </w:t>
      </w:r>
      <w:r>
        <w:t xml:space="preserve">Zamawiający, najpóźniej przed otwarciem ofert, udostępni na stronie internetowej prowadzonego postępowania informację o kwocie, jaką zamierza przeznaczyć na sfinansowanie zamówienia. </w:t>
      </w:r>
    </w:p>
    <w:p w14:paraId="6A080ADC" w14:textId="10ECD42C" w:rsidR="00C55833" w:rsidRDefault="00C55833" w:rsidP="00242935">
      <w:pPr>
        <w:spacing w:after="0" w:line="240" w:lineRule="auto"/>
        <w:ind w:left="990" w:right="42" w:hanging="578"/>
        <w:jc w:val="both"/>
      </w:pPr>
      <w:r>
        <w:rPr>
          <w:b/>
        </w:rPr>
        <w:t>1</w:t>
      </w:r>
      <w:r w:rsidR="00242935">
        <w:rPr>
          <w:b/>
        </w:rPr>
        <w:t>8</w:t>
      </w:r>
      <w:r>
        <w:rPr>
          <w:b/>
        </w:rPr>
        <w:t>.4</w:t>
      </w:r>
      <w:r>
        <w:rPr>
          <w:rFonts w:ascii="Arial" w:eastAsia="Arial" w:hAnsi="Arial" w:cs="Arial"/>
          <w:b/>
        </w:rPr>
        <w:t xml:space="preserve"> </w:t>
      </w:r>
      <w:r>
        <w:t xml:space="preserve">Zamawiający, niezwłocznie po otwarciu ofert, udostępnia na stronie internetowej prowadzonego postępowania informacje o: </w:t>
      </w:r>
    </w:p>
    <w:p w14:paraId="519593E8" w14:textId="77777777" w:rsidR="00C55833" w:rsidRDefault="00C55833" w:rsidP="00242935">
      <w:pPr>
        <w:spacing w:after="0" w:line="240" w:lineRule="auto"/>
        <w:ind w:left="1004" w:right="42"/>
        <w:jc w:val="both"/>
      </w:pPr>
      <w:r>
        <w:t>1)</w:t>
      </w:r>
      <w:r>
        <w:rPr>
          <w:rFonts w:ascii="Arial" w:eastAsia="Arial" w:hAnsi="Arial" w:cs="Arial"/>
        </w:rPr>
        <w:t xml:space="preserve"> </w:t>
      </w:r>
      <w:r>
        <w:t>nazwach albo imionach i nazwiskach oraz siedzibach lub miejscach prowadzonej działalności gospodarczej bądź miejscach zamieszkania wykonawców, których oferty zostały otwarte;</w:t>
      </w:r>
    </w:p>
    <w:p w14:paraId="7257FA07" w14:textId="77777777" w:rsidR="00C55833" w:rsidRDefault="00C55833" w:rsidP="00242935">
      <w:pPr>
        <w:spacing w:after="0" w:line="240" w:lineRule="auto"/>
        <w:ind w:left="1004" w:right="42"/>
        <w:jc w:val="both"/>
      </w:pPr>
      <w:r>
        <w:t xml:space="preserve"> 2)</w:t>
      </w:r>
      <w:r>
        <w:rPr>
          <w:rFonts w:ascii="Arial" w:eastAsia="Arial" w:hAnsi="Arial" w:cs="Arial"/>
        </w:rPr>
        <w:t xml:space="preserve"> </w:t>
      </w:r>
      <w:r>
        <w:t xml:space="preserve">cenach lub kosztach zawartych w ofertach. </w:t>
      </w:r>
    </w:p>
    <w:p w14:paraId="341FDB13" w14:textId="77777777" w:rsidR="00C55833" w:rsidRDefault="00C55833" w:rsidP="00242935">
      <w:pPr>
        <w:spacing w:after="0" w:line="240" w:lineRule="auto"/>
        <w:ind w:left="1003"/>
        <w:jc w:val="both"/>
      </w:pPr>
      <w:r>
        <w:t xml:space="preserve"> </w:t>
      </w:r>
    </w:p>
    <w:p w14:paraId="45243D8C" w14:textId="77777777" w:rsidR="00C55833" w:rsidRDefault="00C55833" w:rsidP="00242935">
      <w:pPr>
        <w:pStyle w:val="Nagwek1"/>
        <w:numPr>
          <w:ilvl w:val="0"/>
          <w:numId w:val="42"/>
        </w:numPr>
        <w:spacing w:after="0" w:line="240" w:lineRule="auto"/>
        <w:ind w:left="428" w:right="32"/>
      </w:pPr>
      <w:bookmarkStart w:id="14" w:name="_Toc81558"/>
      <w:r>
        <w:t xml:space="preserve">TERMIN ZWIĄZANIA OFERTĄ  </w:t>
      </w:r>
      <w:bookmarkEnd w:id="14"/>
    </w:p>
    <w:p w14:paraId="1A59EEF1" w14:textId="2FBD3880" w:rsidR="00C55833" w:rsidRDefault="00C55833" w:rsidP="00242935">
      <w:pPr>
        <w:spacing w:after="0" w:line="240" w:lineRule="auto"/>
        <w:ind w:left="422" w:right="42"/>
        <w:jc w:val="both"/>
      </w:pPr>
      <w:r>
        <w:rPr>
          <w:b/>
        </w:rPr>
        <w:t>1</w:t>
      </w:r>
      <w:r w:rsidR="00242935">
        <w:rPr>
          <w:b/>
        </w:rPr>
        <w:t>9</w:t>
      </w:r>
      <w:r>
        <w:rPr>
          <w:b/>
        </w:rPr>
        <w:t>.1</w:t>
      </w:r>
      <w:r>
        <w:rPr>
          <w:rFonts w:ascii="Arial" w:eastAsia="Arial" w:hAnsi="Arial" w:cs="Arial"/>
          <w:b/>
        </w:rPr>
        <w:t xml:space="preserve"> </w:t>
      </w:r>
      <w:r>
        <w:t xml:space="preserve">Wykonawcy związani są złożonymi ofertami do dnia </w:t>
      </w:r>
      <w:r w:rsidR="00B32001">
        <w:rPr>
          <w:b/>
        </w:rPr>
        <w:t>30</w:t>
      </w:r>
      <w:r>
        <w:rPr>
          <w:b/>
        </w:rPr>
        <w:t>.</w:t>
      </w:r>
      <w:r w:rsidR="00242935">
        <w:rPr>
          <w:b/>
        </w:rPr>
        <w:t>12</w:t>
      </w:r>
      <w:r>
        <w:rPr>
          <w:b/>
        </w:rPr>
        <w:t xml:space="preserve">.2022r.    </w:t>
      </w:r>
    </w:p>
    <w:p w14:paraId="0730472E" w14:textId="0B4BC513" w:rsidR="00C55833" w:rsidRDefault="00C55833" w:rsidP="00242935">
      <w:pPr>
        <w:spacing w:after="0" w:line="240" w:lineRule="auto"/>
        <w:ind w:left="422" w:right="42"/>
        <w:jc w:val="both"/>
      </w:pPr>
      <w:r>
        <w:rPr>
          <w:b/>
        </w:rPr>
        <w:t>1</w:t>
      </w:r>
      <w:r w:rsidR="00242935">
        <w:rPr>
          <w:b/>
        </w:rPr>
        <w:t>9</w:t>
      </w:r>
      <w:r>
        <w:rPr>
          <w:b/>
        </w:rPr>
        <w:t>.2</w:t>
      </w:r>
      <w:r>
        <w:rPr>
          <w:rFonts w:ascii="Arial" w:eastAsia="Arial" w:hAnsi="Arial" w:cs="Arial"/>
          <w:b/>
        </w:rPr>
        <w:t xml:space="preserve"> </w:t>
      </w:r>
      <w:r>
        <w:t xml:space="preserve">Bieg terminu związania ofertą rozpoczyna się wraz z upływem terminu składania ofert. </w:t>
      </w:r>
    </w:p>
    <w:p w14:paraId="622768F4" w14:textId="092FDBA3" w:rsidR="00C55833" w:rsidRDefault="00C55833" w:rsidP="00242935">
      <w:pPr>
        <w:spacing w:after="0" w:line="240" w:lineRule="auto"/>
        <w:ind w:left="990" w:right="42" w:hanging="578"/>
        <w:jc w:val="both"/>
      </w:pPr>
      <w:r>
        <w:rPr>
          <w:b/>
        </w:rPr>
        <w:t>1</w:t>
      </w:r>
      <w:r w:rsidR="00242935">
        <w:rPr>
          <w:b/>
        </w:rPr>
        <w:t>9</w:t>
      </w:r>
      <w:r>
        <w:rPr>
          <w:b/>
        </w:rPr>
        <w:t>.3</w:t>
      </w:r>
      <w:r>
        <w:rPr>
          <w:rFonts w:ascii="Arial" w:eastAsia="Arial" w:hAnsi="Arial" w:cs="Arial"/>
          <w:b/>
        </w:rPr>
        <w:t xml:space="preserve"> </w:t>
      </w:r>
      <w:r>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okres, nie dłuższy niż 30 dni. </w:t>
      </w:r>
      <w:r>
        <w:rPr>
          <w:b/>
        </w:rPr>
        <w:t xml:space="preserve"> </w:t>
      </w:r>
    </w:p>
    <w:p w14:paraId="1CF25027" w14:textId="77777777" w:rsidR="00C55833" w:rsidRDefault="00C55833" w:rsidP="00242935">
      <w:pPr>
        <w:spacing w:after="0" w:line="240" w:lineRule="auto"/>
        <w:ind w:left="1003"/>
      </w:pPr>
      <w:r>
        <w:rPr>
          <w:b/>
        </w:rPr>
        <w:t xml:space="preserve"> </w:t>
      </w:r>
    </w:p>
    <w:p w14:paraId="16F9B725" w14:textId="77777777" w:rsidR="00C55833" w:rsidRDefault="00C55833" w:rsidP="001A2185">
      <w:pPr>
        <w:pStyle w:val="Nagwek1"/>
        <w:numPr>
          <w:ilvl w:val="0"/>
          <w:numId w:val="42"/>
        </w:numPr>
        <w:spacing w:after="0" w:line="240" w:lineRule="auto"/>
        <w:ind w:left="430" w:right="0"/>
        <w:jc w:val="left"/>
      </w:pPr>
      <w:bookmarkStart w:id="15" w:name="_Toc81559"/>
      <w:r>
        <w:t xml:space="preserve">OPIS SPOSOBU OBLICZENIA CENY </w:t>
      </w:r>
      <w:bookmarkEnd w:id="15"/>
    </w:p>
    <w:p w14:paraId="04F3CB28" w14:textId="5F7C11CC" w:rsidR="00C55833" w:rsidRPr="001A2185" w:rsidRDefault="00242935" w:rsidP="001A2185">
      <w:pPr>
        <w:spacing w:after="0" w:line="240" w:lineRule="auto"/>
        <w:ind w:left="990" w:right="42" w:hanging="578"/>
        <w:jc w:val="both"/>
        <w:rPr>
          <w:rFonts w:cstheme="minorHAnsi"/>
          <w:bCs/>
        </w:rPr>
      </w:pPr>
      <w:r>
        <w:rPr>
          <w:b/>
        </w:rPr>
        <w:t>20</w:t>
      </w:r>
      <w:r w:rsidR="00C55833">
        <w:rPr>
          <w:b/>
        </w:rPr>
        <w:t>.1</w:t>
      </w:r>
      <w:r w:rsidR="00C55833">
        <w:rPr>
          <w:rFonts w:ascii="Arial" w:eastAsia="Arial" w:hAnsi="Arial" w:cs="Arial"/>
          <w:b/>
        </w:rPr>
        <w:t xml:space="preserve"> </w:t>
      </w:r>
      <w:r w:rsidR="001A2185" w:rsidRPr="001A2185">
        <w:rPr>
          <w:rFonts w:eastAsia="Arial" w:cstheme="minorHAnsi"/>
          <w:bCs/>
          <w:color w:val="000000" w:themeColor="text1"/>
        </w:rPr>
        <w:t xml:space="preserve">Oferowaną </w:t>
      </w:r>
      <w:r w:rsidR="001A2185">
        <w:rPr>
          <w:rFonts w:eastAsia="Arial" w:cstheme="minorHAnsi"/>
          <w:bCs/>
          <w:color w:val="000000" w:themeColor="text1"/>
        </w:rPr>
        <w:t>cenę należy podać w PLN w formularzu oferty – Załącznik nr 1 do SWZ.</w:t>
      </w:r>
    </w:p>
    <w:p w14:paraId="411DAB4C" w14:textId="56E97546" w:rsidR="001A2185" w:rsidRPr="001A2185" w:rsidRDefault="00242935" w:rsidP="001A2185">
      <w:pPr>
        <w:spacing w:after="0" w:line="240" w:lineRule="auto"/>
        <w:ind w:left="990" w:right="42" w:hanging="578"/>
        <w:jc w:val="both"/>
        <w:rPr>
          <w:rFonts w:eastAsia="Arial" w:cstheme="minorHAnsi"/>
          <w:bCs/>
        </w:rPr>
      </w:pPr>
      <w:r>
        <w:rPr>
          <w:b/>
        </w:rPr>
        <w:t>20</w:t>
      </w:r>
      <w:r w:rsidR="00C55833">
        <w:rPr>
          <w:b/>
        </w:rPr>
        <w:t>.2</w:t>
      </w:r>
      <w:r w:rsidR="00C55833">
        <w:rPr>
          <w:rFonts w:ascii="Arial" w:eastAsia="Arial" w:hAnsi="Arial" w:cs="Arial"/>
          <w:b/>
        </w:rPr>
        <w:t xml:space="preserve"> </w:t>
      </w:r>
      <w:r w:rsidR="001A2185" w:rsidRPr="001A2185">
        <w:rPr>
          <w:rFonts w:eastAsia="Arial" w:cstheme="minorHAnsi"/>
          <w:bCs/>
        </w:rPr>
        <w:t>Cenę podaną w ofercie należy obliczyć, uwzględniając zakres zamówienia określony</w:t>
      </w:r>
      <w:r w:rsidR="00A35A08">
        <w:rPr>
          <w:rFonts w:eastAsia="Arial" w:cstheme="minorHAnsi"/>
          <w:bCs/>
        </w:rPr>
        <w:t xml:space="preserve">                   </w:t>
      </w:r>
      <w:r w:rsidR="001A2185" w:rsidRPr="001A2185">
        <w:rPr>
          <w:rFonts w:eastAsia="Arial" w:cstheme="minorHAnsi"/>
          <w:bCs/>
        </w:rPr>
        <w:t xml:space="preserve"> w niniejszej specyfikacji – Zał</w:t>
      </w:r>
      <w:r w:rsidR="001A2185">
        <w:rPr>
          <w:rFonts w:eastAsia="Arial" w:cstheme="minorHAnsi"/>
          <w:bCs/>
        </w:rPr>
        <w:t>ą</w:t>
      </w:r>
      <w:r w:rsidR="001A2185" w:rsidRPr="001A2185">
        <w:rPr>
          <w:rFonts w:eastAsia="Arial" w:cstheme="minorHAnsi"/>
          <w:bCs/>
        </w:rPr>
        <w:t>czni</w:t>
      </w:r>
      <w:r w:rsidR="001A2185">
        <w:rPr>
          <w:rFonts w:eastAsia="Arial" w:cstheme="minorHAnsi"/>
          <w:bCs/>
        </w:rPr>
        <w:t>k</w:t>
      </w:r>
      <w:r w:rsidR="001A2185" w:rsidRPr="001A2185">
        <w:rPr>
          <w:rFonts w:eastAsia="Arial" w:cstheme="minorHAnsi"/>
          <w:bCs/>
        </w:rPr>
        <w:t xml:space="preserve"> nr 1.</w:t>
      </w:r>
    </w:p>
    <w:p w14:paraId="0A0C283E" w14:textId="57AE1083" w:rsidR="00C55833" w:rsidRPr="001A2185" w:rsidRDefault="001A2185" w:rsidP="001A2185">
      <w:pPr>
        <w:spacing w:after="0" w:line="240" w:lineRule="auto"/>
        <w:ind w:left="990" w:right="42" w:hanging="578"/>
        <w:jc w:val="both"/>
        <w:rPr>
          <w:rFonts w:cstheme="minorHAnsi"/>
          <w:bCs/>
        </w:rPr>
      </w:pPr>
      <w:r>
        <w:rPr>
          <w:b/>
        </w:rPr>
        <w:t>20</w:t>
      </w:r>
      <w:r w:rsidR="00C55833">
        <w:rPr>
          <w:b/>
        </w:rPr>
        <w:t>.3</w:t>
      </w:r>
      <w:r w:rsidR="00C55833">
        <w:rPr>
          <w:rFonts w:ascii="Arial" w:eastAsia="Arial" w:hAnsi="Arial" w:cs="Arial"/>
          <w:b/>
        </w:rPr>
        <w:t xml:space="preserve"> </w:t>
      </w:r>
      <w:r w:rsidRPr="001A2185">
        <w:rPr>
          <w:rFonts w:eastAsia="Arial" w:cstheme="minorHAnsi"/>
          <w:bCs/>
        </w:rPr>
        <w:t>Ce</w:t>
      </w:r>
      <w:r>
        <w:rPr>
          <w:rFonts w:eastAsia="Arial" w:cstheme="minorHAnsi"/>
          <w:bCs/>
        </w:rPr>
        <w:t xml:space="preserve">na określona przez wykonawcę w ofercie nie może ulec zmianie w czasie trwania umowy. </w:t>
      </w:r>
    </w:p>
    <w:p w14:paraId="475659C4" w14:textId="5B41CE80" w:rsidR="00C55833" w:rsidRPr="001D618B" w:rsidRDefault="001D618B" w:rsidP="001D618B">
      <w:pPr>
        <w:spacing w:after="0" w:line="240" w:lineRule="auto"/>
        <w:ind w:left="992" w:right="40" w:hanging="578"/>
        <w:jc w:val="both"/>
        <w:rPr>
          <w:rFonts w:cstheme="minorHAnsi"/>
          <w:bCs/>
        </w:rPr>
      </w:pPr>
      <w:r>
        <w:rPr>
          <w:b/>
        </w:rPr>
        <w:t>20</w:t>
      </w:r>
      <w:r w:rsidR="00C55833">
        <w:rPr>
          <w:b/>
        </w:rPr>
        <w:t>.4</w:t>
      </w:r>
      <w:r w:rsidR="00C55833">
        <w:rPr>
          <w:rFonts w:ascii="Arial" w:eastAsia="Arial" w:hAnsi="Arial" w:cs="Arial"/>
          <w:b/>
        </w:rPr>
        <w:t xml:space="preserve"> </w:t>
      </w:r>
      <w:r w:rsidR="001A2185" w:rsidRPr="001A2185">
        <w:rPr>
          <w:rFonts w:eastAsia="Arial" w:cstheme="minorHAnsi"/>
          <w:bCs/>
        </w:rPr>
        <w:t>Jeżeli wykonawca</w:t>
      </w:r>
      <w:r w:rsidR="001A2185">
        <w:rPr>
          <w:rFonts w:ascii="Arial" w:eastAsia="Arial" w:hAnsi="Arial" w:cs="Arial"/>
          <w:b/>
        </w:rPr>
        <w:t xml:space="preserve"> </w:t>
      </w:r>
      <w:r w:rsidR="001A2185" w:rsidRPr="001D618B">
        <w:rPr>
          <w:rFonts w:eastAsia="Arial" w:cstheme="minorHAnsi"/>
          <w:bCs/>
        </w:rPr>
        <w:t xml:space="preserve">składa ofertę, której wybór prowadziłby do powstania u zamawiającego obowiązku podatkowego zgodnie z przepisami o podatku od towarów i usług, w celu oceny takiej oferty doliczy do przedstawionej </w:t>
      </w:r>
      <w:r w:rsidRPr="001D618B">
        <w:rPr>
          <w:rFonts w:eastAsia="Arial" w:cstheme="minorHAnsi"/>
          <w:bCs/>
        </w:rPr>
        <w:t>w niej ceny podatek od towarów i usług, który miałby obowiązek rozliczyć zgodnie z tymi przepisami.</w:t>
      </w:r>
      <w:r w:rsidR="001A2185" w:rsidRPr="001D618B">
        <w:rPr>
          <w:rFonts w:eastAsia="Arial" w:cstheme="minorHAnsi"/>
          <w:bCs/>
        </w:rPr>
        <w:t xml:space="preserve"> </w:t>
      </w:r>
    </w:p>
    <w:p w14:paraId="56BEA023" w14:textId="77777777" w:rsidR="00C55833" w:rsidRDefault="00C55833" w:rsidP="001D618B">
      <w:pPr>
        <w:spacing w:after="0" w:line="240" w:lineRule="auto"/>
        <w:ind w:left="1003"/>
        <w:jc w:val="both"/>
      </w:pPr>
      <w:r>
        <w:t xml:space="preserve"> </w:t>
      </w:r>
    </w:p>
    <w:p w14:paraId="6A123E79" w14:textId="77777777" w:rsidR="00C55833" w:rsidRDefault="00C55833" w:rsidP="001D618B">
      <w:pPr>
        <w:pStyle w:val="Nagwek1"/>
        <w:numPr>
          <w:ilvl w:val="0"/>
          <w:numId w:val="42"/>
        </w:numPr>
        <w:spacing w:after="0" w:line="240" w:lineRule="auto"/>
        <w:ind w:left="428" w:right="32"/>
      </w:pPr>
      <w:bookmarkStart w:id="16" w:name="_Toc81560"/>
      <w:r>
        <w:t xml:space="preserve">KRYTERIA OCENY OFERT  ORAZ SPOSÓB OCENY OFERT </w:t>
      </w:r>
      <w:bookmarkEnd w:id="16"/>
    </w:p>
    <w:p w14:paraId="58F3870A" w14:textId="74F2B979" w:rsidR="00C55833" w:rsidRDefault="001D618B" w:rsidP="001D618B">
      <w:pPr>
        <w:spacing w:after="0" w:line="240" w:lineRule="auto"/>
        <w:ind w:left="990" w:right="42" w:hanging="578"/>
        <w:jc w:val="both"/>
      </w:pPr>
      <w:r>
        <w:rPr>
          <w:b/>
        </w:rPr>
        <w:t>21</w:t>
      </w:r>
      <w:r w:rsidR="00C55833">
        <w:rPr>
          <w:b/>
        </w:rPr>
        <w:t>.1</w:t>
      </w:r>
      <w:r w:rsidR="00C55833">
        <w:rPr>
          <w:rFonts w:ascii="Arial" w:eastAsia="Arial" w:hAnsi="Arial" w:cs="Arial"/>
          <w:b/>
        </w:rPr>
        <w:t xml:space="preserve"> </w:t>
      </w:r>
      <w:r w:rsidR="00C55833">
        <w:t>W trakcie oceny ofert Zamawiający może żądać udzielania przez Wykonawców wyjaśnień dotyczących treści złożonej oferty.</w:t>
      </w:r>
      <w:r w:rsidR="00C55833">
        <w:rPr>
          <w:sz w:val="24"/>
        </w:rPr>
        <w:t xml:space="preserve"> </w:t>
      </w:r>
      <w:r w:rsidR="00C55833">
        <w:t xml:space="preserve"> </w:t>
      </w:r>
    </w:p>
    <w:p w14:paraId="119077BB" w14:textId="1A3E8D71" w:rsidR="00C55833" w:rsidRDefault="00C55833" w:rsidP="001D618B">
      <w:pPr>
        <w:tabs>
          <w:tab w:val="center" w:pos="615"/>
          <w:tab w:val="center" w:pos="4084"/>
        </w:tabs>
        <w:spacing w:after="0" w:line="240" w:lineRule="auto"/>
        <w:jc w:val="both"/>
      </w:pPr>
      <w:r>
        <w:rPr>
          <w:rFonts w:ascii="Calibri" w:eastAsia="Calibri" w:hAnsi="Calibri" w:cs="Calibri"/>
        </w:rPr>
        <w:tab/>
      </w:r>
      <w:r w:rsidR="001D618B">
        <w:rPr>
          <w:b/>
        </w:rPr>
        <w:t>21</w:t>
      </w:r>
      <w:r>
        <w:rPr>
          <w:b/>
        </w:rPr>
        <w:t>.2</w:t>
      </w:r>
      <w:r>
        <w:rPr>
          <w:b/>
        </w:rPr>
        <w:tab/>
      </w:r>
      <w:r w:rsidR="001D618B">
        <w:rPr>
          <w:b/>
        </w:rPr>
        <w:t xml:space="preserve">  </w:t>
      </w:r>
      <w:r>
        <w:t xml:space="preserve">Zamawiający poprawi w ofertach omyłki zgodnie z art. 223 ust. 2 ustawy </w:t>
      </w:r>
      <w:proofErr w:type="spellStart"/>
      <w:r>
        <w:t>Pzp</w:t>
      </w:r>
      <w:proofErr w:type="spellEnd"/>
      <w:r>
        <w:t xml:space="preserve">. </w:t>
      </w:r>
    </w:p>
    <w:p w14:paraId="6E4E0664" w14:textId="444D984C" w:rsidR="00C55833" w:rsidRDefault="001D618B" w:rsidP="001D618B">
      <w:pPr>
        <w:spacing w:after="0" w:line="240" w:lineRule="auto"/>
        <w:ind w:left="990" w:right="42" w:hanging="578"/>
        <w:jc w:val="both"/>
      </w:pPr>
      <w:r>
        <w:rPr>
          <w:b/>
        </w:rPr>
        <w:t>21</w:t>
      </w:r>
      <w:r w:rsidR="00C55833">
        <w:rPr>
          <w:b/>
        </w:rPr>
        <w:t>.3</w:t>
      </w:r>
      <w:r w:rsidR="00C55833">
        <w:rPr>
          <w:rFonts w:ascii="Arial" w:eastAsia="Arial" w:hAnsi="Arial" w:cs="Arial"/>
          <w:b/>
        </w:rPr>
        <w:t xml:space="preserve"> </w:t>
      </w:r>
      <w:r w:rsidR="00C55833">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C55833">
        <w:t>Pzp</w:t>
      </w:r>
      <w:proofErr w:type="spellEnd"/>
      <w:r w:rsidR="00C55833">
        <w:t xml:space="preserve">.  </w:t>
      </w:r>
    </w:p>
    <w:p w14:paraId="425812C7" w14:textId="366C6B0E" w:rsidR="00C55833" w:rsidRDefault="001D618B" w:rsidP="001D618B">
      <w:pPr>
        <w:spacing w:after="0" w:line="240" w:lineRule="auto"/>
        <w:ind w:left="992" w:right="40" w:hanging="578"/>
        <w:jc w:val="both"/>
      </w:pPr>
      <w:r>
        <w:rPr>
          <w:b/>
        </w:rPr>
        <w:t>20</w:t>
      </w:r>
      <w:r w:rsidR="00C55833">
        <w:rPr>
          <w:b/>
        </w:rPr>
        <w:t>.4</w:t>
      </w:r>
      <w:r w:rsidR="00C55833">
        <w:rPr>
          <w:rFonts w:ascii="Arial" w:eastAsia="Arial" w:hAnsi="Arial" w:cs="Arial"/>
          <w:b/>
        </w:rPr>
        <w:t xml:space="preserve"> </w:t>
      </w:r>
      <w:r w:rsidR="00C55833">
        <w:t xml:space="preserve">Zamawiający wezwie wykonawcę do uzupełnienia oświadczenia o którym mowa w art. 125 ust. 1 lub podmiotowych środków dowodowych, innych dokumentów lub oświadczeń składanych w postępowaniu lub są one niekompletne lub zawierają błędy - zgodnie z art. 128 ust. 1 ustawy </w:t>
      </w:r>
      <w:proofErr w:type="spellStart"/>
      <w:r w:rsidR="00C55833">
        <w:t>Pzp</w:t>
      </w:r>
      <w:proofErr w:type="spellEnd"/>
      <w:r w:rsidR="00C55833">
        <w:t xml:space="preserve">. </w:t>
      </w:r>
    </w:p>
    <w:p w14:paraId="47D53E39" w14:textId="1531F0BE" w:rsidR="00C55833" w:rsidRDefault="001D618B" w:rsidP="001D618B">
      <w:pPr>
        <w:spacing w:after="0" w:line="240" w:lineRule="auto"/>
        <w:ind w:left="992" w:right="40" w:hanging="578"/>
        <w:jc w:val="both"/>
      </w:pPr>
      <w:r>
        <w:rPr>
          <w:b/>
        </w:rPr>
        <w:t>20</w:t>
      </w:r>
      <w:r w:rsidR="00C55833">
        <w:rPr>
          <w:b/>
        </w:rPr>
        <w:t>.5</w:t>
      </w:r>
      <w:r w:rsidR="00C55833">
        <w:rPr>
          <w:rFonts w:ascii="Arial" w:eastAsia="Arial" w:hAnsi="Arial" w:cs="Arial"/>
          <w:b/>
        </w:rPr>
        <w:t xml:space="preserve"> </w:t>
      </w:r>
      <w:r w:rsidR="00C55833">
        <w:t xml:space="preserve">Zamawiający wezwie wykonawcę do złożenia wyjaśnień dotyczących treści oświadczenia, </w:t>
      </w:r>
      <w:r w:rsidR="00A35A08">
        <w:t xml:space="preserve">                  </w:t>
      </w:r>
      <w:r w:rsidR="00C55833">
        <w:t xml:space="preserve">o którym mowa w art. 125 ust. 1 ustawy </w:t>
      </w:r>
      <w:proofErr w:type="spellStart"/>
      <w:r w:rsidR="00C55833">
        <w:t>Pzp</w:t>
      </w:r>
      <w:proofErr w:type="spellEnd"/>
      <w:r w:rsidR="00C55833">
        <w:t xml:space="preserve"> lub złożonych podmiotowych środków </w:t>
      </w:r>
      <w:r w:rsidR="00C55833">
        <w:lastRenderedPageBreak/>
        <w:t xml:space="preserve">dowodowych lub innych dokumentów lub oświadczeń składanych w postępowaniu - zgodnie z art. 128 ust 4 ustawy </w:t>
      </w:r>
      <w:proofErr w:type="spellStart"/>
      <w:r w:rsidR="00C55833">
        <w:t>Pzp</w:t>
      </w:r>
      <w:proofErr w:type="spellEnd"/>
      <w:r w:rsidR="00C55833">
        <w:t xml:space="preserve">. </w:t>
      </w:r>
    </w:p>
    <w:p w14:paraId="5AC0FA0E" w14:textId="37ED6378" w:rsidR="00C55833" w:rsidRDefault="001D618B" w:rsidP="00C55833">
      <w:pPr>
        <w:ind w:left="422" w:right="42"/>
        <w:jc w:val="both"/>
      </w:pPr>
      <w:r>
        <w:rPr>
          <w:b/>
        </w:rPr>
        <w:t>20</w:t>
      </w:r>
      <w:r w:rsidR="00C55833">
        <w:rPr>
          <w:b/>
        </w:rPr>
        <w:t>.6</w:t>
      </w:r>
      <w:r w:rsidR="00C55833">
        <w:rPr>
          <w:rFonts w:ascii="Arial" w:eastAsia="Arial" w:hAnsi="Arial" w:cs="Arial"/>
          <w:b/>
        </w:rPr>
        <w:t xml:space="preserve"> </w:t>
      </w:r>
      <w:r w:rsidR="00C55833">
        <w:t xml:space="preserve">Zamawiający będzie oceniał oferty według następujących kryteriów: </w:t>
      </w:r>
    </w:p>
    <w:p w14:paraId="290DC025" w14:textId="77777777" w:rsidR="00A35A08" w:rsidRDefault="00A35A08" w:rsidP="00C55833">
      <w:pPr>
        <w:ind w:left="422" w:right="42"/>
        <w:jc w:val="both"/>
      </w:pPr>
    </w:p>
    <w:tbl>
      <w:tblPr>
        <w:tblW w:w="9747" w:type="dxa"/>
        <w:tblInd w:w="-106" w:type="dxa"/>
        <w:tblCellMar>
          <w:right w:w="115" w:type="dxa"/>
        </w:tblCellMar>
        <w:tblLook w:val="04A0" w:firstRow="1" w:lastRow="0" w:firstColumn="1" w:lastColumn="0" w:noHBand="0" w:noVBand="1"/>
      </w:tblPr>
      <w:tblGrid>
        <w:gridCol w:w="1001"/>
        <w:gridCol w:w="7120"/>
        <w:gridCol w:w="1626"/>
      </w:tblGrid>
      <w:tr w:rsidR="00C55833" w14:paraId="69C04460" w14:textId="77777777" w:rsidTr="003D5167">
        <w:trPr>
          <w:trHeight w:val="617"/>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D3C3" w14:textId="77777777" w:rsidR="00C55833" w:rsidRDefault="00C55833" w:rsidP="003D5167">
            <w:pPr>
              <w:spacing w:after="0" w:line="259" w:lineRule="auto"/>
              <w:ind w:left="7"/>
              <w:jc w:val="center"/>
            </w:pPr>
            <w:r w:rsidRPr="007264E5">
              <w:rPr>
                <w:b/>
                <w:sz w:val="16"/>
              </w:rPr>
              <w:t xml:space="preserve">Nr </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B029" w14:textId="77777777" w:rsidR="00C55833" w:rsidRDefault="00C55833" w:rsidP="003D5167">
            <w:pPr>
              <w:spacing w:after="0" w:line="259" w:lineRule="auto"/>
              <w:ind w:left="6"/>
              <w:jc w:val="center"/>
            </w:pPr>
            <w:r w:rsidRPr="007264E5">
              <w:rPr>
                <w:b/>
                <w:sz w:val="16"/>
              </w:rPr>
              <w:t xml:space="preserve">Nazwa kryterium </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0A4E" w14:textId="77777777" w:rsidR="00C55833" w:rsidRDefault="00C55833" w:rsidP="003D5167">
            <w:pPr>
              <w:spacing w:after="0" w:line="259" w:lineRule="auto"/>
              <w:ind w:left="12"/>
              <w:jc w:val="center"/>
            </w:pPr>
            <w:r w:rsidRPr="007264E5">
              <w:rPr>
                <w:b/>
                <w:sz w:val="16"/>
              </w:rPr>
              <w:t xml:space="preserve">Waga </w:t>
            </w:r>
          </w:p>
        </w:tc>
      </w:tr>
      <w:tr w:rsidR="00C55833" w14:paraId="790E369E" w14:textId="77777777" w:rsidTr="003D5167">
        <w:trPr>
          <w:trHeight w:val="397"/>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0240" w14:textId="77777777" w:rsidR="00C55833" w:rsidRDefault="00C55833" w:rsidP="003D5167">
            <w:pPr>
              <w:spacing w:after="0" w:line="259" w:lineRule="auto"/>
              <w:ind w:left="7"/>
              <w:jc w:val="center"/>
            </w:pPr>
            <w:r w:rsidRPr="007264E5">
              <w:rPr>
                <w:b/>
                <w:sz w:val="16"/>
              </w:rPr>
              <w:t xml:space="preserve">1 </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0FE4" w14:textId="5CD56275" w:rsidR="00C55833" w:rsidRDefault="001D618B" w:rsidP="003D5167">
            <w:pPr>
              <w:spacing w:after="0" w:line="259" w:lineRule="auto"/>
            </w:pPr>
            <w:r>
              <w:rPr>
                <w:b/>
                <w:sz w:val="16"/>
              </w:rPr>
              <w:t>C</w:t>
            </w:r>
            <w:r w:rsidR="00C55833" w:rsidRPr="007264E5">
              <w:rPr>
                <w:b/>
                <w:sz w:val="16"/>
              </w:rPr>
              <w:t xml:space="preserve">ena brutto </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71F9" w14:textId="77777777" w:rsidR="00C55833" w:rsidRDefault="00C55833" w:rsidP="003D5167">
            <w:pPr>
              <w:spacing w:after="0" w:line="259" w:lineRule="auto"/>
              <w:ind w:left="8"/>
              <w:jc w:val="center"/>
            </w:pPr>
            <w:r w:rsidRPr="007264E5">
              <w:rPr>
                <w:b/>
                <w:sz w:val="16"/>
              </w:rPr>
              <w:t xml:space="preserve">60% = 60 pkt </w:t>
            </w:r>
          </w:p>
        </w:tc>
      </w:tr>
      <w:tr w:rsidR="00C55833" w14:paraId="0F4DDF51" w14:textId="77777777" w:rsidTr="003D5167">
        <w:trPr>
          <w:trHeight w:val="5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5172" w14:textId="77777777" w:rsidR="00C55833" w:rsidRDefault="00C55833" w:rsidP="003D5167">
            <w:pPr>
              <w:spacing w:after="0" w:line="259" w:lineRule="auto"/>
              <w:ind w:left="7"/>
              <w:jc w:val="center"/>
            </w:pPr>
            <w:r w:rsidRPr="007264E5">
              <w:rPr>
                <w:b/>
                <w:sz w:val="16"/>
              </w:rPr>
              <w:t xml:space="preserve">2 </w:t>
            </w:r>
          </w:p>
        </w:tc>
        <w:tc>
          <w:tcPr>
            <w:tcW w:w="7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5A9B" w14:textId="4B17971B" w:rsidR="00C55833" w:rsidRPr="001D618B" w:rsidRDefault="001D618B" w:rsidP="003D5167">
            <w:pPr>
              <w:spacing w:after="0" w:line="259" w:lineRule="auto"/>
              <w:rPr>
                <w:b/>
                <w:bCs/>
                <w:sz w:val="16"/>
                <w:szCs w:val="16"/>
              </w:rPr>
            </w:pPr>
            <w:r w:rsidRPr="001D618B">
              <w:rPr>
                <w:b/>
                <w:bCs/>
                <w:sz w:val="16"/>
                <w:szCs w:val="16"/>
              </w:rPr>
              <w:t>Ilość lekarzy weterynarii</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BE21" w14:textId="41C83304" w:rsidR="00C55833" w:rsidRDefault="001D618B" w:rsidP="003D5167">
            <w:pPr>
              <w:spacing w:after="0" w:line="259" w:lineRule="auto"/>
              <w:ind w:left="8"/>
              <w:jc w:val="center"/>
            </w:pPr>
            <w:r>
              <w:rPr>
                <w:b/>
                <w:sz w:val="16"/>
              </w:rPr>
              <w:t>4</w:t>
            </w:r>
            <w:r w:rsidR="00C55833" w:rsidRPr="007264E5">
              <w:rPr>
                <w:b/>
                <w:sz w:val="16"/>
              </w:rPr>
              <w:t xml:space="preserve">0% = </w:t>
            </w:r>
            <w:r>
              <w:rPr>
                <w:b/>
                <w:sz w:val="16"/>
              </w:rPr>
              <w:t>4</w:t>
            </w:r>
            <w:r w:rsidR="00C55833" w:rsidRPr="007264E5">
              <w:rPr>
                <w:b/>
                <w:sz w:val="16"/>
              </w:rPr>
              <w:t xml:space="preserve">0 pkt </w:t>
            </w:r>
          </w:p>
        </w:tc>
      </w:tr>
    </w:tbl>
    <w:p w14:paraId="0ECDBFF0" w14:textId="77777777" w:rsidR="001D618B" w:rsidRPr="001D618B" w:rsidRDefault="001D618B" w:rsidP="001D618B">
      <w:pPr>
        <w:spacing w:after="0" w:line="240" w:lineRule="auto"/>
        <w:ind w:left="420" w:right="40"/>
        <w:rPr>
          <w:bCs/>
        </w:rPr>
      </w:pPr>
      <w:r w:rsidRPr="001D618B">
        <w:rPr>
          <w:bCs/>
        </w:rPr>
        <w:t xml:space="preserve">Gdzie: </w:t>
      </w:r>
    </w:p>
    <w:p w14:paraId="55DDC581" w14:textId="3921F8EE" w:rsidR="001D618B" w:rsidRPr="001D618B" w:rsidRDefault="001D618B" w:rsidP="001D618B">
      <w:pPr>
        <w:spacing w:after="0" w:line="240" w:lineRule="auto"/>
        <w:ind w:left="420" w:right="40"/>
        <w:rPr>
          <w:bCs/>
        </w:rPr>
      </w:pPr>
      <w:r w:rsidRPr="001D618B">
        <w:rPr>
          <w:bCs/>
        </w:rPr>
        <w:t>- Za dysponowanie 1 lekarzem weterynarii Zamawiający przyzna 10 pkt.</w:t>
      </w:r>
    </w:p>
    <w:p w14:paraId="1674A446" w14:textId="2664AF89" w:rsidR="001D618B" w:rsidRPr="001D618B" w:rsidRDefault="001D618B" w:rsidP="001D618B">
      <w:pPr>
        <w:spacing w:after="0" w:line="240" w:lineRule="auto"/>
        <w:ind w:left="420" w:right="40"/>
        <w:rPr>
          <w:bCs/>
        </w:rPr>
      </w:pPr>
      <w:r w:rsidRPr="001D618B">
        <w:rPr>
          <w:bCs/>
        </w:rPr>
        <w:t>- Za dysponowanie 2 lekarzami weterynarii Zamawiający przyzna 20 pkt.</w:t>
      </w:r>
    </w:p>
    <w:p w14:paraId="51A2CADF" w14:textId="4F47D6A3" w:rsidR="001D618B" w:rsidRDefault="001D618B" w:rsidP="001D618B">
      <w:pPr>
        <w:spacing w:after="0" w:line="240" w:lineRule="auto"/>
        <w:ind w:left="420" w:right="40"/>
        <w:rPr>
          <w:bCs/>
        </w:rPr>
      </w:pPr>
      <w:r w:rsidRPr="001D618B">
        <w:rPr>
          <w:bCs/>
        </w:rPr>
        <w:t>- Za dysponowanie 3 i więcej lekarzami weterynarii Zamawiający przyzna 40 pkt.</w:t>
      </w:r>
    </w:p>
    <w:p w14:paraId="1201F925" w14:textId="368F3F24" w:rsidR="001D618B" w:rsidRDefault="001D618B" w:rsidP="001D618B">
      <w:pPr>
        <w:spacing w:after="0" w:line="240" w:lineRule="auto"/>
        <w:ind w:right="40"/>
        <w:rPr>
          <w:bCs/>
        </w:rPr>
      </w:pPr>
      <w:r>
        <w:rPr>
          <w:bCs/>
        </w:rPr>
        <w:t>Oferty będą oceniane w odniesieniu do najkorzystniejszych warunków przedstawionych przez wykonawców w zakresie powyższych kryteriów.</w:t>
      </w:r>
    </w:p>
    <w:p w14:paraId="3076181A" w14:textId="3EEEB2E7" w:rsidR="001D618B" w:rsidRDefault="001D618B" w:rsidP="001D618B">
      <w:pPr>
        <w:spacing w:after="0" w:line="240" w:lineRule="auto"/>
        <w:ind w:right="40"/>
        <w:rPr>
          <w:bCs/>
        </w:rPr>
      </w:pPr>
      <w:r>
        <w:rPr>
          <w:bCs/>
        </w:rPr>
        <w:t>Oferta spełniająca w najwyższym stopniu wyżej wymienione kryteria otrzyma maksymalną liczbę punktów.</w:t>
      </w:r>
    </w:p>
    <w:p w14:paraId="50D22B55" w14:textId="118962E5" w:rsidR="00C55833" w:rsidRDefault="001D618B" w:rsidP="00CA343B">
      <w:pPr>
        <w:spacing w:after="0" w:line="240" w:lineRule="auto"/>
        <w:ind w:right="40"/>
        <w:rPr>
          <w:bCs/>
        </w:rPr>
      </w:pPr>
      <w:r>
        <w:rPr>
          <w:bCs/>
        </w:rPr>
        <w:t>Maksymalna liczba punktów, jaką moż</w:t>
      </w:r>
      <w:r w:rsidR="00CA343B">
        <w:rPr>
          <w:bCs/>
        </w:rPr>
        <w:t>e otrzymać oferta to 100 pkt.</w:t>
      </w:r>
    </w:p>
    <w:p w14:paraId="5EA3A57C" w14:textId="77777777" w:rsidR="00CA343B" w:rsidRPr="00CA343B" w:rsidRDefault="00CA343B" w:rsidP="00CA343B">
      <w:pPr>
        <w:spacing w:after="0" w:line="240" w:lineRule="auto"/>
        <w:ind w:right="40"/>
        <w:rPr>
          <w:bCs/>
        </w:rPr>
      </w:pPr>
    </w:p>
    <w:p w14:paraId="29D536C5" w14:textId="77777777" w:rsidR="00C55833" w:rsidRDefault="00C55833" w:rsidP="00CA343B">
      <w:pPr>
        <w:pStyle w:val="Nagwek1"/>
        <w:numPr>
          <w:ilvl w:val="0"/>
          <w:numId w:val="42"/>
        </w:numPr>
        <w:spacing w:after="0" w:line="240" w:lineRule="auto"/>
        <w:ind w:left="428" w:right="32"/>
      </w:pPr>
      <w:bookmarkStart w:id="17" w:name="_Toc81561"/>
      <w:r>
        <w:t xml:space="preserve">FORMALNOŚCI PO WYBORZE OFERTY W CELU ZAWARCIA UMOWY </w:t>
      </w:r>
      <w:bookmarkEnd w:id="17"/>
    </w:p>
    <w:p w14:paraId="73A2E3B4" w14:textId="46CC33E2" w:rsidR="00C55833" w:rsidRDefault="00C55833" w:rsidP="00CA343B">
      <w:pPr>
        <w:spacing w:after="0" w:line="240" w:lineRule="auto"/>
        <w:ind w:left="981" w:right="42" w:hanging="569"/>
        <w:jc w:val="both"/>
      </w:pPr>
      <w:r>
        <w:rPr>
          <w:b/>
        </w:rPr>
        <w:t>2</w:t>
      </w:r>
      <w:r w:rsidR="00CA343B">
        <w:rPr>
          <w:b/>
        </w:rPr>
        <w:t>2</w:t>
      </w:r>
      <w:r>
        <w:rPr>
          <w:b/>
        </w:rPr>
        <w:t>.1</w:t>
      </w:r>
      <w:r>
        <w:rPr>
          <w:rFonts w:ascii="Arial" w:eastAsia="Arial" w:hAnsi="Arial" w:cs="Arial"/>
          <w:b/>
        </w:rPr>
        <w:t xml:space="preserve"> </w:t>
      </w:r>
      <w:r>
        <w:t xml:space="preserve">Informacja o wyborze oferty zostanie przekazana Wykonawcom, którzy złożyli oferty na zasadach    i w zakresie określonym w art. 253 ust. 1 ustawy </w:t>
      </w:r>
      <w:proofErr w:type="spellStart"/>
      <w:r>
        <w:t>Pzp</w:t>
      </w:r>
      <w:proofErr w:type="spellEnd"/>
      <w:r>
        <w:t xml:space="preserve">. </w:t>
      </w:r>
    </w:p>
    <w:p w14:paraId="4B065CD0" w14:textId="01C29085" w:rsidR="00C55833" w:rsidRDefault="00C55833" w:rsidP="00CA343B">
      <w:pPr>
        <w:spacing w:after="0" w:line="240" w:lineRule="auto"/>
        <w:ind w:left="981" w:right="42" w:hanging="569"/>
        <w:jc w:val="both"/>
      </w:pPr>
      <w:r>
        <w:rPr>
          <w:b/>
        </w:rPr>
        <w:t>2</w:t>
      </w:r>
      <w:r w:rsidR="00CA343B">
        <w:rPr>
          <w:b/>
        </w:rPr>
        <w:t>2</w:t>
      </w:r>
      <w:r>
        <w:rPr>
          <w:b/>
        </w:rPr>
        <w:t>.2</w:t>
      </w:r>
      <w:r>
        <w:rPr>
          <w:rFonts w:ascii="Arial" w:eastAsia="Arial" w:hAnsi="Arial" w:cs="Arial"/>
          <w:b/>
        </w:rPr>
        <w:t xml:space="preserve"> </w:t>
      </w:r>
      <w:r>
        <w:t xml:space="preserve">Wykonawca, którego oferta została wybrana jest zobowiązany do dostarczenia 3-ech egzemplarzy podpisanej umowy zawierającej zapisy z akceptowanych przez Wykonawcę projektowanych postanowień umowy wraz z dodatkowymi zapisami uszczegóławiającymi </w:t>
      </w:r>
      <w:r w:rsidR="00A35A08">
        <w:t xml:space="preserve">   </w:t>
      </w:r>
      <w:r>
        <w:t xml:space="preserve">i korygującymi wprowadzonymi przez Zamawiającego, a wynikającymi z treści złożonej oferty i zapisów SWZ w terminie wskazanym przez Zamawiającego.  </w:t>
      </w:r>
    </w:p>
    <w:p w14:paraId="4E236B1B" w14:textId="0EE325FB" w:rsidR="00C55833" w:rsidRDefault="00C55833" w:rsidP="00CA343B">
      <w:pPr>
        <w:spacing w:after="0" w:line="240" w:lineRule="auto"/>
        <w:ind w:left="422" w:right="42"/>
      </w:pPr>
      <w:r>
        <w:rPr>
          <w:b/>
        </w:rPr>
        <w:t>2</w:t>
      </w:r>
      <w:r w:rsidR="00CA343B">
        <w:rPr>
          <w:b/>
        </w:rPr>
        <w:t>2</w:t>
      </w:r>
      <w:r>
        <w:rPr>
          <w:b/>
        </w:rPr>
        <w:t>.3</w:t>
      </w:r>
      <w:r>
        <w:rPr>
          <w:rFonts w:ascii="Arial" w:eastAsia="Arial" w:hAnsi="Arial" w:cs="Arial"/>
          <w:b/>
        </w:rPr>
        <w:t xml:space="preserve"> </w:t>
      </w:r>
      <w:r>
        <w:t xml:space="preserve">Umowa zostanie zawarta w terminie wyznaczonym przez Zamawiającego.  </w:t>
      </w:r>
    </w:p>
    <w:p w14:paraId="3FD0D8F4" w14:textId="6FF0D958" w:rsidR="00C55833" w:rsidRDefault="00C55833" w:rsidP="00CA343B">
      <w:pPr>
        <w:spacing w:after="0" w:line="240" w:lineRule="auto"/>
        <w:ind w:left="422" w:right="40"/>
      </w:pPr>
      <w:r>
        <w:rPr>
          <w:b/>
        </w:rPr>
        <w:t>2</w:t>
      </w:r>
      <w:r w:rsidR="00CA343B">
        <w:rPr>
          <w:b/>
        </w:rPr>
        <w:t>2</w:t>
      </w:r>
      <w:r>
        <w:rPr>
          <w:b/>
        </w:rPr>
        <w:t>.4</w:t>
      </w:r>
      <w:r>
        <w:rPr>
          <w:rFonts w:ascii="Arial" w:eastAsia="Arial" w:hAnsi="Arial" w:cs="Arial"/>
          <w:b/>
        </w:rPr>
        <w:t xml:space="preserve"> </w:t>
      </w:r>
      <w:r>
        <w:t xml:space="preserve">Przed podpisaniem Umowy Wykonawca powinien dostarczyć do Zamawiającego: </w:t>
      </w:r>
    </w:p>
    <w:p w14:paraId="4A1FE2EE" w14:textId="4232DF1D" w:rsidR="00C55833" w:rsidRDefault="00C55833" w:rsidP="00CA343B">
      <w:pPr>
        <w:numPr>
          <w:ilvl w:val="0"/>
          <w:numId w:val="19"/>
        </w:numPr>
        <w:spacing w:after="0" w:line="240" w:lineRule="auto"/>
        <w:ind w:right="40" w:hanging="427"/>
        <w:jc w:val="both"/>
      </w:pPr>
      <w:r>
        <w:t xml:space="preserve">uprawnienia budowlane Projektanta (w formie potwierdzonej kopii) i zaświadczenie </w:t>
      </w:r>
      <w:r w:rsidR="00A35A08">
        <w:t xml:space="preserve">  </w:t>
      </w:r>
      <w:r>
        <w:t xml:space="preserve">o wpisie na listę PIIB, z określonym w nich terminem ważności stosownie do właściwych przepisów; </w:t>
      </w:r>
    </w:p>
    <w:p w14:paraId="44519994" w14:textId="77777777" w:rsidR="00C55833" w:rsidRDefault="00C55833" w:rsidP="00CA343B">
      <w:pPr>
        <w:numPr>
          <w:ilvl w:val="0"/>
          <w:numId w:val="19"/>
        </w:numPr>
        <w:spacing w:after="0" w:line="240" w:lineRule="auto"/>
        <w:ind w:right="40" w:hanging="427"/>
        <w:jc w:val="both"/>
      </w:pPr>
      <w:r>
        <w:rPr>
          <w:b/>
        </w:rPr>
        <w:t>zestawienie opracowań składających się na przedmiot umowy</w:t>
      </w:r>
      <w:r>
        <w:rPr>
          <w:sz w:val="24"/>
        </w:rPr>
        <w:t xml:space="preserve"> </w:t>
      </w:r>
      <w:r>
        <w:t xml:space="preserve">wypełniony zgodnie ze wzorem załączonym do PPU, </w:t>
      </w:r>
    </w:p>
    <w:p w14:paraId="3CF60A8F" w14:textId="0C4E6827" w:rsidR="00CA343B" w:rsidRDefault="00C55833" w:rsidP="00CA343B">
      <w:pPr>
        <w:numPr>
          <w:ilvl w:val="0"/>
          <w:numId w:val="19"/>
        </w:numPr>
        <w:spacing w:after="0" w:line="240" w:lineRule="auto"/>
        <w:ind w:right="40" w:hanging="427"/>
        <w:jc w:val="both"/>
      </w:pPr>
      <w:r>
        <w:t>Zamawiający wymaga, aby przed przystąpieniem do wykonania zamówienia Wykonawca</w:t>
      </w:r>
      <w:r w:rsidR="00842F82">
        <w:t xml:space="preserve"> </w:t>
      </w:r>
      <w:r>
        <w:t xml:space="preserve">o ile są już znane, podał nazwy, dane kontaktowe oraz przedstawicieli podwykonawców. </w:t>
      </w:r>
    </w:p>
    <w:p w14:paraId="34E7A138" w14:textId="45B081D6" w:rsidR="00C55833" w:rsidRDefault="00C55833" w:rsidP="00CA343B">
      <w:pPr>
        <w:pStyle w:val="Akapitzlist"/>
        <w:numPr>
          <w:ilvl w:val="1"/>
          <w:numId w:val="43"/>
        </w:numPr>
        <w:spacing w:after="0" w:line="240" w:lineRule="auto"/>
        <w:ind w:right="40"/>
        <w:jc w:val="both"/>
      </w:pPr>
      <w:r>
        <w:t>Jeżeli Wykonawca nie dopełni ww. formalności w wyznaczonym terminie, Zamawiający uzna, że zawarcie umowy w sprawie zamówienia publicznego stało się niemożliwe z przyczyn leżących po stronie Wykonawcy.</w:t>
      </w:r>
    </w:p>
    <w:p w14:paraId="3520BE55" w14:textId="3CA0F637" w:rsidR="00C55833" w:rsidRDefault="00C55833" w:rsidP="00CA343B">
      <w:pPr>
        <w:pStyle w:val="Akapitzlist"/>
        <w:numPr>
          <w:ilvl w:val="1"/>
          <w:numId w:val="43"/>
        </w:numPr>
        <w:spacing w:after="0" w:line="240" w:lineRule="auto"/>
        <w:ind w:right="40"/>
        <w:jc w:val="both"/>
      </w:pPr>
      <w: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 </w:t>
      </w:r>
    </w:p>
    <w:p w14:paraId="44328650" w14:textId="77777777" w:rsidR="00C55833" w:rsidRDefault="00C55833" w:rsidP="00C55833">
      <w:pPr>
        <w:spacing w:after="5" w:line="259" w:lineRule="auto"/>
        <w:ind w:left="1003"/>
      </w:pPr>
      <w:r>
        <w:t xml:space="preserve"> </w:t>
      </w:r>
    </w:p>
    <w:p w14:paraId="6157972F" w14:textId="77777777" w:rsidR="00C55833" w:rsidRDefault="00C55833" w:rsidP="00CA343B">
      <w:pPr>
        <w:pStyle w:val="Nagwek1"/>
        <w:numPr>
          <w:ilvl w:val="0"/>
          <w:numId w:val="43"/>
        </w:numPr>
        <w:spacing w:after="0" w:line="240" w:lineRule="auto"/>
        <w:ind w:left="430" w:right="0"/>
      </w:pPr>
      <w:bookmarkStart w:id="18" w:name="_Toc81562"/>
      <w:r>
        <w:t xml:space="preserve">PROJEKTOWANE POSTANOWIENIA UMOWY </w:t>
      </w:r>
      <w:bookmarkEnd w:id="18"/>
    </w:p>
    <w:p w14:paraId="784FC408" w14:textId="4CCEF2B2" w:rsidR="00C55833" w:rsidRDefault="00C55833" w:rsidP="00CA343B">
      <w:pPr>
        <w:spacing w:after="0" w:line="240" w:lineRule="auto"/>
        <w:ind w:left="422" w:right="42"/>
        <w:jc w:val="both"/>
      </w:pPr>
      <w:r>
        <w:rPr>
          <w:b/>
        </w:rPr>
        <w:t>2</w:t>
      </w:r>
      <w:r w:rsidR="00CA343B">
        <w:rPr>
          <w:b/>
        </w:rPr>
        <w:t>3</w:t>
      </w:r>
      <w:r>
        <w:rPr>
          <w:b/>
        </w:rPr>
        <w:t>.1</w:t>
      </w:r>
      <w:r>
        <w:rPr>
          <w:rFonts w:ascii="Arial" w:eastAsia="Arial" w:hAnsi="Arial" w:cs="Arial"/>
          <w:b/>
        </w:rPr>
        <w:t xml:space="preserve"> </w:t>
      </w:r>
      <w:r>
        <w:t xml:space="preserve">Projektowane postanowienia umowy stanowią załącznik nr 5 do SWZ.  </w:t>
      </w:r>
    </w:p>
    <w:p w14:paraId="27205E92" w14:textId="7DFE3A14" w:rsidR="00C55833" w:rsidRDefault="00C55833" w:rsidP="00CA343B">
      <w:pPr>
        <w:spacing w:after="0" w:line="240" w:lineRule="auto"/>
        <w:ind w:left="422" w:right="42"/>
        <w:jc w:val="both"/>
      </w:pPr>
      <w:r>
        <w:rPr>
          <w:b/>
        </w:rPr>
        <w:lastRenderedPageBreak/>
        <w:t>2</w:t>
      </w:r>
      <w:r w:rsidR="00CA343B">
        <w:rPr>
          <w:b/>
        </w:rPr>
        <w:t>3</w:t>
      </w:r>
      <w:r>
        <w:rPr>
          <w:b/>
        </w:rPr>
        <w:t>.2</w:t>
      </w:r>
      <w:r>
        <w:rPr>
          <w:rFonts w:ascii="Arial" w:eastAsia="Arial" w:hAnsi="Arial" w:cs="Arial"/>
          <w:b/>
        </w:rPr>
        <w:t xml:space="preserve"> </w:t>
      </w:r>
      <w:r>
        <w:t xml:space="preserve">Złożenie oferty jest jednoznaczne z akceptacją przez wykonawcę projektowanych postanowień umowy.  </w:t>
      </w:r>
    </w:p>
    <w:p w14:paraId="1FD8BDAA" w14:textId="354122CE" w:rsidR="00C55833" w:rsidRDefault="00C55833" w:rsidP="00CA343B">
      <w:pPr>
        <w:spacing w:after="0" w:line="240" w:lineRule="auto"/>
        <w:ind w:left="990" w:right="42" w:hanging="578"/>
        <w:jc w:val="both"/>
      </w:pPr>
      <w:r>
        <w:rPr>
          <w:b/>
        </w:rPr>
        <w:t>2</w:t>
      </w:r>
      <w:r w:rsidR="00CA343B">
        <w:rPr>
          <w:b/>
        </w:rPr>
        <w:t>3</w:t>
      </w:r>
      <w:r>
        <w:rPr>
          <w:b/>
        </w:rPr>
        <w:t>.3</w:t>
      </w:r>
      <w:r>
        <w:rPr>
          <w:rFonts w:ascii="Arial" w:eastAsia="Arial" w:hAnsi="Arial" w:cs="Arial"/>
          <w:b/>
        </w:rPr>
        <w:t xml:space="preserve"> </w:t>
      </w:r>
      <w:r>
        <w:t xml:space="preserve">Zamawiający przewiduje możliwość zmian postanowień umowy na podstawie art. 455 ust. 1 ustawy </w:t>
      </w:r>
      <w:proofErr w:type="spellStart"/>
      <w:r>
        <w:t>Pzp</w:t>
      </w:r>
      <w:proofErr w:type="spellEnd"/>
      <w:r>
        <w:t xml:space="preserve">. Szczegółowe zasady wprowadzania zmian określone zostały w PPU. </w:t>
      </w:r>
    </w:p>
    <w:p w14:paraId="58F0E631" w14:textId="77777777" w:rsidR="00C55833" w:rsidRDefault="00C55833" w:rsidP="00CA343B">
      <w:pPr>
        <w:spacing w:after="0" w:line="240" w:lineRule="auto"/>
        <w:jc w:val="both"/>
      </w:pPr>
      <w:r>
        <w:t xml:space="preserve"> </w:t>
      </w:r>
    </w:p>
    <w:p w14:paraId="2CBBD1EC" w14:textId="77777777" w:rsidR="00C55833" w:rsidRDefault="00C55833" w:rsidP="00CA343B">
      <w:pPr>
        <w:pStyle w:val="Nagwek1"/>
        <w:numPr>
          <w:ilvl w:val="0"/>
          <w:numId w:val="43"/>
        </w:numPr>
        <w:ind w:left="428" w:right="32"/>
      </w:pPr>
      <w:bookmarkStart w:id="19" w:name="_Toc81563"/>
      <w:r>
        <w:t xml:space="preserve">ZABEZPIECZENIE NALEŻYTEGO WYKONANIA UMOWY </w:t>
      </w:r>
      <w:bookmarkEnd w:id="19"/>
    </w:p>
    <w:p w14:paraId="5C3305F6" w14:textId="410B4FD1" w:rsidR="00C55833" w:rsidRDefault="00C55833" w:rsidP="00CA343B">
      <w:pPr>
        <w:ind w:left="422" w:right="42"/>
        <w:jc w:val="both"/>
      </w:pPr>
      <w:r>
        <w:t xml:space="preserve">Zamawiający nie wymaga wniesienia zabezpieczenia. </w:t>
      </w:r>
    </w:p>
    <w:p w14:paraId="2C788B48" w14:textId="77777777" w:rsidR="00C55833" w:rsidRDefault="00C55833" w:rsidP="00CA343B">
      <w:pPr>
        <w:pStyle w:val="Nagwek1"/>
        <w:numPr>
          <w:ilvl w:val="0"/>
          <w:numId w:val="43"/>
        </w:numPr>
        <w:spacing w:after="0" w:line="240" w:lineRule="auto"/>
        <w:ind w:left="428" w:right="32"/>
      </w:pPr>
      <w:bookmarkStart w:id="20" w:name="_Toc81564"/>
      <w:r>
        <w:t xml:space="preserve">POUCZENIE O ŚRODKACH OCHRONY PRAWNEJ </w:t>
      </w:r>
      <w:bookmarkEnd w:id="20"/>
    </w:p>
    <w:p w14:paraId="278405A0" w14:textId="65CE8B3C" w:rsidR="00C55833" w:rsidRDefault="00C55833" w:rsidP="00CA343B">
      <w:pPr>
        <w:spacing w:after="0" w:line="240" w:lineRule="auto"/>
        <w:ind w:left="990" w:right="40" w:hanging="578"/>
        <w:jc w:val="both"/>
      </w:pPr>
      <w:r>
        <w:rPr>
          <w:b/>
        </w:rPr>
        <w:t>2</w:t>
      </w:r>
      <w:r w:rsidR="00CA343B">
        <w:rPr>
          <w:b/>
        </w:rPr>
        <w:t>5</w:t>
      </w:r>
      <w:r>
        <w:rPr>
          <w:b/>
        </w:rPr>
        <w:t xml:space="preserve">.1 </w:t>
      </w:r>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 ustawy </w:t>
      </w:r>
      <w:proofErr w:type="spellStart"/>
      <w:r>
        <w:t>Pzp</w:t>
      </w:r>
      <w:proofErr w:type="spellEnd"/>
      <w:r>
        <w:t xml:space="preserve">).  </w:t>
      </w:r>
    </w:p>
    <w:p w14:paraId="2EED2AEF" w14:textId="77777777" w:rsidR="00CA343B" w:rsidRDefault="00C55833" w:rsidP="00CA343B">
      <w:pPr>
        <w:pStyle w:val="Akapitzlist"/>
        <w:numPr>
          <w:ilvl w:val="1"/>
          <w:numId w:val="44"/>
        </w:numPr>
        <w:spacing w:after="0" w:line="240" w:lineRule="auto"/>
        <w:ind w:right="40"/>
        <w:jc w:val="both"/>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xml:space="preserve">, oraz Rzecznikowi Małych i Średnich Przedsiębiorców.  </w:t>
      </w:r>
    </w:p>
    <w:p w14:paraId="3948CD5A" w14:textId="77777777" w:rsidR="00CA343B" w:rsidRDefault="00C55833" w:rsidP="00CA343B">
      <w:pPr>
        <w:pStyle w:val="Akapitzlist"/>
        <w:numPr>
          <w:ilvl w:val="1"/>
          <w:numId w:val="44"/>
        </w:numPr>
        <w:spacing w:after="0" w:line="240" w:lineRule="auto"/>
        <w:ind w:right="40"/>
        <w:jc w:val="both"/>
      </w:pPr>
      <w:r>
        <w:t>Zamawiający nie udziela informacji w sposób, który mógłby zapewnić niektórym Wykonawcom przewagę nad innymi Wykonawcami.</w:t>
      </w:r>
    </w:p>
    <w:p w14:paraId="4EE97AC2" w14:textId="5B647E29" w:rsidR="00CA343B" w:rsidRDefault="00C55833" w:rsidP="00CA343B">
      <w:pPr>
        <w:pStyle w:val="Akapitzlist"/>
        <w:spacing w:after="0" w:line="240" w:lineRule="auto"/>
        <w:ind w:left="796" w:right="40"/>
        <w:jc w:val="both"/>
      </w:pPr>
      <w:r>
        <w:t xml:space="preserve"> </w:t>
      </w:r>
    </w:p>
    <w:p w14:paraId="6609AEDA" w14:textId="77777777" w:rsidR="00C55833" w:rsidRDefault="00C55833" w:rsidP="00CA343B">
      <w:pPr>
        <w:pStyle w:val="Nagwek1"/>
        <w:numPr>
          <w:ilvl w:val="0"/>
          <w:numId w:val="44"/>
        </w:numPr>
        <w:ind w:left="428" w:right="32"/>
      </w:pPr>
      <w:bookmarkStart w:id="21" w:name="_Toc81566"/>
      <w:r>
        <w:t>OCHRONA DANYCH OSOBOWYCH ZEBRANYCH PRZEZ ZAMAWIAJĄCEGO W TOKU POSTĘPOWANIA</w:t>
      </w:r>
      <w:r>
        <w:rPr>
          <w:b w:val="0"/>
        </w:rPr>
        <w:t xml:space="preserve"> </w:t>
      </w:r>
      <w:bookmarkEnd w:id="21"/>
    </w:p>
    <w:p w14:paraId="1C85D9D5" w14:textId="34A0EE17" w:rsidR="00C55833" w:rsidRPr="00AF0D24" w:rsidRDefault="00C55833" w:rsidP="00CA343B">
      <w:pPr>
        <w:spacing w:after="0" w:line="240" w:lineRule="auto"/>
        <w:ind w:left="981" w:right="42" w:hanging="569"/>
        <w:jc w:val="both"/>
        <w:rPr>
          <w:rFonts w:eastAsia="Arial" w:cstheme="minorHAnsi"/>
          <w:bCs/>
        </w:rPr>
      </w:pPr>
      <w:r>
        <w:rPr>
          <w:b/>
        </w:rPr>
        <w:t>2</w:t>
      </w:r>
      <w:r w:rsidR="00CA343B">
        <w:rPr>
          <w:b/>
        </w:rPr>
        <w:t>6</w:t>
      </w:r>
      <w:r>
        <w:rPr>
          <w:b/>
        </w:rPr>
        <w:t>.1</w:t>
      </w:r>
      <w:r>
        <w:rPr>
          <w:rFonts w:ascii="Arial" w:eastAsia="Arial" w:hAnsi="Arial" w:cs="Arial"/>
          <w:b/>
        </w:rPr>
        <w:t xml:space="preserve"> </w:t>
      </w:r>
      <w:r w:rsidRPr="00AF0D24">
        <w:rPr>
          <w:rFonts w:eastAsia="Arial" w:cstheme="minorHAnsi"/>
          <w:bCs/>
        </w:rPr>
        <w:t xml:space="preserve">W związku z realizacją wymogów Rozporządzenia Parlamentu Europejskiego i Rady (UE) 2016/679 z dnia 27 kwietnia 2016 r. w sprawie ochrony osób fizycznych w związku </w:t>
      </w:r>
      <w:r w:rsidR="00A35A08">
        <w:rPr>
          <w:rFonts w:eastAsia="Arial" w:cstheme="minorHAnsi"/>
          <w:bCs/>
        </w:rPr>
        <w:t xml:space="preserve">                     </w:t>
      </w:r>
      <w:r w:rsidRPr="00AF0D24">
        <w:rPr>
          <w:rFonts w:eastAsia="Arial" w:cstheme="minorHAnsi"/>
          <w:bCs/>
        </w:rPr>
        <w:t>z przetwarzaniem danych osobowych i w sprawie swobodnego przepływu takich danych oraz uchylenia dyrektywy 95/46/WE (Dz. U. UE. L. Nr 119 poz. 1 z 2016 r.) (ogólne rozporządzenie o ochronie danych „RODO”), informujemy o zasadach przetwarzania Pani/Pana danych osobowych oraz</w:t>
      </w:r>
      <w:r w:rsidR="00842F82">
        <w:rPr>
          <w:rFonts w:eastAsia="Arial" w:cstheme="minorHAnsi"/>
          <w:bCs/>
        </w:rPr>
        <w:t xml:space="preserve"> </w:t>
      </w:r>
      <w:r w:rsidRPr="00AF0D24">
        <w:rPr>
          <w:rFonts w:eastAsia="Arial" w:cstheme="minorHAnsi"/>
          <w:bCs/>
        </w:rPr>
        <w:t xml:space="preserve">o przysługujących Pani/Panu prawach z tym związanych. </w:t>
      </w:r>
    </w:p>
    <w:p w14:paraId="560284CA" w14:textId="36FE1A51"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1.</w:t>
      </w:r>
      <w:r w:rsidRPr="00AF0D24">
        <w:rPr>
          <w:rFonts w:eastAsia="Arial" w:cstheme="minorHAnsi"/>
          <w:bCs/>
        </w:rPr>
        <w:tab/>
        <w:t>Administratorem Pani/Pana danych osobowych jest Miejski Zarząd Budynków Komunalnych</w:t>
      </w:r>
      <w:r>
        <w:rPr>
          <w:rFonts w:eastAsia="Arial" w:cstheme="minorHAnsi"/>
          <w:bCs/>
        </w:rPr>
        <w:t xml:space="preserve"> </w:t>
      </w:r>
      <w:r w:rsidRPr="00AF0D24">
        <w:rPr>
          <w:rFonts w:eastAsia="Arial" w:cstheme="minorHAnsi"/>
          <w:bCs/>
        </w:rPr>
        <w:t>w Kędzierzynie-Koźlu, ul. Grunwaldzka  6, 47-220 Kędzierzyn-Koźle</w:t>
      </w:r>
    </w:p>
    <w:p w14:paraId="39AD0D01" w14:textId="279CD62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2.</w:t>
      </w:r>
      <w:r w:rsidRPr="00AF0D24">
        <w:rPr>
          <w:rFonts w:eastAsia="Arial" w:cstheme="minorHAnsi"/>
          <w:bCs/>
        </w:rPr>
        <w:tab/>
        <w:t xml:space="preserve">W sprawach związanych z Pani/Pana danymi osobowymi proszę kontaktować się </w:t>
      </w:r>
      <w:r w:rsidR="004404AE">
        <w:rPr>
          <w:rFonts w:eastAsia="Arial" w:cstheme="minorHAnsi"/>
          <w:bCs/>
        </w:rPr>
        <w:t xml:space="preserve">                        </w:t>
      </w:r>
      <w:r w:rsidRPr="00AF0D24">
        <w:rPr>
          <w:rFonts w:eastAsia="Arial" w:cstheme="minorHAnsi"/>
          <w:bCs/>
        </w:rPr>
        <w:t xml:space="preserve">z Inspektorem Ochrony Danych, w Miejskim Zarządzie Budynków Komunalnych </w:t>
      </w:r>
      <w:r w:rsidR="004404AE">
        <w:rPr>
          <w:rFonts w:eastAsia="Arial" w:cstheme="minorHAnsi"/>
          <w:bCs/>
        </w:rPr>
        <w:t xml:space="preserve">                         </w:t>
      </w:r>
      <w:r w:rsidRPr="00AF0D24">
        <w:rPr>
          <w:rFonts w:eastAsia="Arial" w:cstheme="minorHAnsi"/>
          <w:bCs/>
        </w:rPr>
        <w:t>w Kędzierzynie-Koźlu za pomocą adresu iod@mzbk.kedzierzynkozle.pl  lub listownie pisząc na adres Miejski Zarząd Budynków Komunalnych w Kędzierzynie-Koźlu ul. Grunwaldzka  6, 47-220 Kędzierzyn-Koźle z dopiskiem Inspektor Ochrony Danych Osobowych.</w:t>
      </w:r>
    </w:p>
    <w:p w14:paraId="3ED8AE1D" w14:textId="73626036"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3.</w:t>
      </w:r>
      <w:r w:rsidRPr="00AF0D24">
        <w:rPr>
          <w:rFonts w:eastAsia="Arial" w:cstheme="minorHAnsi"/>
          <w:bCs/>
        </w:rPr>
        <w:tab/>
        <w:t xml:space="preserve">Administrator danych osobowych – Miejski Zarząd Budynków Komunalnych </w:t>
      </w:r>
      <w:r w:rsidR="004404AE">
        <w:rPr>
          <w:rFonts w:eastAsia="Arial" w:cstheme="minorHAnsi"/>
          <w:bCs/>
        </w:rPr>
        <w:t xml:space="preserve">                                  </w:t>
      </w:r>
      <w:r w:rsidRPr="00AF0D24">
        <w:rPr>
          <w:rFonts w:eastAsia="Arial" w:cstheme="minorHAnsi"/>
          <w:bCs/>
        </w:rPr>
        <w:t>w Kędzierzynie-Koźlu - przetwarza Pani/Pana dane osobowe na podstawie:</w:t>
      </w:r>
    </w:p>
    <w:p w14:paraId="199C64B5"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a)</w:t>
      </w:r>
      <w:r w:rsidRPr="00AF0D24">
        <w:rPr>
          <w:rFonts w:eastAsia="Arial" w:cstheme="minorHAnsi"/>
          <w:bCs/>
        </w:rPr>
        <w:tab/>
        <w:t>art. 6 ust 1 lit. c  RODO – wypełnienia obowiązku prawnego ciążącego na administratorze na  podstawie  przepisów prawa  (Ustawa  z  dnia 23  kwietnia  1964  r.  Kodeks  cywilny – (Dz. U. z 2020 r. poz.  1740 ze zm.), Ustawa z dnia 27 sierpnia 2009 r. o finansach publicznych – (Dz. U. 2021 r. poz. 305), Ustawa z dnia 11 września 2019 r. Prawo zamówień publicznych (Dz. U. z 2019 r. poz. 2019 ze zm.), Ustawa  z dnia 29 września 1994 r. o rachunkowości (Dz. U. z 2021 r. poz. 217);</w:t>
      </w:r>
    </w:p>
    <w:p w14:paraId="1FD022E3"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b)</w:t>
      </w:r>
      <w:r w:rsidRPr="00AF0D24">
        <w:rPr>
          <w:rFonts w:eastAsia="Arial" w:cstheme="minorHAnsi"/>
          <w:bCs/>
        </w:rPr>
        <w:tab/>
        <w:t>art.6 ust. 1 lit. b. RODO - podjęcia niezbędnych działań przed zawarciem z Panią/Panem umowy, oraz w celu zawarcia i realizacji tej umowy oraz ustalanie, dochodzenie lub ochrona roszczeń.</w:t>
      </w:r>
    </w:p>
    <w:p w14:paraId="0ED71B9C"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4.</w:t>
      </w:r>
      <w:r w:rsidRPr="00AF0D24">
        <w:rPr>
          <w:rFonts w:eastAsia="Arial" w:cstheme="minorHAnsi"/>
          <w:bCs/>
        </w:rPr>
        <w:tab/>
        <w:t>Pani/Pana dane osobowe przetwarzane są w celu/celach:</w:t>
      </w:r>
    </w:p>
    <w:p w14:paraId="6D4AEB8A"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a)</w:t>
      </w:r>
      <w:r w:rsidRPr="00AF0D24">
        <w:rPr>
          <w:rFonts w:eastAsia="Arial" w:cstheme="minorHAnsi"/>
          <w:bCs/>
        </w:rPr>
        <w:tab/>
        <w:t>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6E3AEBFD" w14:textId="52558B86"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lastRenderedPageBreak/>
        <w:t>5.</w:t>
      </w:r>
      <w:r w:rsidRPr="00AF0D24">
        <w:rPr>
          <w:rFonts w:eastAsia="Arial" w:cstheme="minorHAnsi"/>
          <w:bCs/>
        </w:rPr>
        <w:tab/>
        <w:t xml:space="preserve">Dane  pozyskane  w  związku  z  postępowaniem  o udzielenie  zamówienia  publicznego  przekazywane  będą  wszystkim  zainteresowanym podmiotom  i  osobom,  gdyż  co  do  zasady  postępowanie  o  udzielnie  zamówienia publicznego  jest  jawne,  z  uwzględnieniem  przepisów  szczególnych.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Miejskiego Zarządu Budynków Komunalnych w Kędzierzynie-Koźlu usług, z którymi wiąże się przetwarzanie danych osobowych, dla których administratorem jest Miejski Zarząd Budynków </w:t>
      </w:r>
      <w:r w:rsidR="00842F82">
        <w:rPr>
          <w:rFonts w:eastAsia="Arial" w:cstheme="minorHAnsi"/>
          <w:bCs/>
        </w:rPr>
        <w:t>K</w:t>
      </w:r>
      <w:r w:rsidRPr="00AF0D24">
        <w:rPr>
          <w:rFonts w:eastAsia="Arial" w:cstheme="minorHAnsi"/>
          <w:bCs/>
        </w:rPr>
        <w:t>omunalnych</w:t>
      </w:r>
      <w:r>
        <w:rPr>
          <w:rFonts w:eastAsia="Arial" w:cstheme="minorHAnsi"/>
          <w:bCs/>
        </w:rPr>
        <w:t xml:space="preserve"> </w:t>
      </w:r>
      <w:r w:rsidRPr="00AF0D24">
        <w:rPr>
          <w:rFonts w:eastAsia="Arial" w:cstheme="minorHAnsi"/>
          <w:bCs/>
        </w:rPr>
        <w:t>w Kędzierzynie-Koźlu.</w:t>
      </w:r>
    </w:p>
    <w:p w14:paraId="657C479D"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6.</w:t>
      </w:r>
      <w:r w:rsidRPr="00AF0D24">
        <w:rPr>
          <w:rFonts w:eastAsia="Arial" w:cstheme="minorHAnsi"/>
          <w:bCs/>
        </w:rPr>
        <w:tab/>
        <w:t>Pana/Pani dane osobowe nie będą przekazywane do państwa trzeciego.</w:t>
      </w:r>
    </w:p>
    <w:p w14:paraId="6BD431DE" w14:textId="14E41AE1"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7.</w:t>
      </w:r>
      <w:r w:rsidRPr="00AF0D24">
        <w:rPr>
          <w:rFonts w:eastAsia="Arial" w:cstheme="minorHAnsi"/>
          <w:bCs/>
        </w:rPr>
        <w:tab/>
        <w:t xml:space="preserve">Pani/Pana dane osobowe będą przechowywane, zgodnie z art. 78 ust. 1 ustawy </w:t>
      </w:r>
      <w:proofErr w:type="spellStart"/>
      <w:r w:rsidRPr="00AF0D24">
        <w:rPr>
          <w:rFonts w:eastAsia="Arial" w:cstheme="minorHAnsi"/>
          <w:bCs/>
        </w:rPr>
        <w:t>Pzp</w:t>
      </w:r>
      <w:proofErr w:type="spellEnd"/>
      <w:r w:rsidRPr="00AF0D24">
        <w:rPr>
          <w:rFonts w:eastAsia="Arial" w:cstheme="minorHAnsi"/>
          <w:bCs/>
        </w:rPr>
        <w:t>, przez okres 4 lat od dnia zakończenia postępowania o udzielenie zamówienia, a jeżeli czas trwania umowy przekracza 4 lata, okres przechowywania obejmuje cały czas trwania umowy; zgodnie</w:t>
      </w:r>
      <w:r>
        <w:rPr>
          <w:rFonts w:eastAsia="Arial" w:cstheme="minorHAnsi"/>
          <w:bCs/>
        </w:rPr>
        <w:t xml:space="preserve"> </w:t>
      </w:r>
      <w:r w:rsidRPr="00AF0D24">
        <w:rPr>
          <w:rFonts w:eastAsia="Arial" w:cstheme="minorHAnsi"/>
          <w:bCs/>
        </w:rPr>
        <w:t xml:space="preserve">z Rozporządzeniem Prezesa Rady Ministrów z dnia 18 stycznia 2011 r. </w:t>
      </w:r>
      <w:r w:rsidR="004404AE">
        <w:rPr>
          <w:rFonts w:eastAsia="Arial" w:cstheme="minorHAnsi"/>
          <w:bCs/>
        </w:rPr>
        <w:t xml:space="preserve">            </w:t>
      </w:r>
      <w:r w:rsidRPr="00AF0D24">
        <w:rPr>
          <w:rFonts w:eastAsia="Arial" w:cstheme="minorHAnsi"/>
          <w:bCs/>
        </w:rPr>
        <w:t xml:space="preserve">w sprawie instrukcji kancelaryjnej, jednolitych rzeczowych wykazów akt oraz instrukcji </w:t>
      </w:r>
      <w:r w:rsidR="004404AE">
        <w:rPr>
          <w:rFonts w:eastAsia="Arial" w:cstheme="minorHAnsi"/>
          <w:bCs/>
        </w:rPr>
        <w:t xml:space="preserve">          </w:t>
      </w:r>
      <w:r w:rsidRPr="00AF0D24">
        <w:rPr>
          <w:rFonts w:eastAsia="Arial" w:cstheme="minorHAnsi"/>
          <w:bCs/>
        </w:rPr>
        <w:t xml:space="preserve">w sprawie organizacji i zakresu działania archiwów zakładowych (tj. Dz.U z 2011 nr 14, poz. 67 z </w:t>
      </w:r>
      <w:proofErr w:type="spellStart"/>
      <w:r w:rsidRPr="00AF0D24">
        <w:rPr>
          <w:rFonts w:eastAsia="Arial" w:cstheme="minorHAnsi"/>
          <w:bCs/>
        </w:rPr>
        <w:t>późn</w:t>
      </w:r>
      <w:proofErr w:type="spellEnd"/>
      <w:r w:rsidRPr="00AF0D24">
        <w:rPr>
          <w:rFonts w:eastAsia="Arial" w:cstheme="minorHAnsi"/>
          <w:bCs/>
        </w:rPr>
        <w:t>. zm.) teczki aktowe będą przechowywane w archiwum zakładowym przez okres 5 lat w przypadku dokumentacji zamówień publicznych oraz 10 lat w przypadku umów zawartych w wyniku postępowania</w:t>
      </w:r>
      <w:r>
        <w:rPr>
          <w:rFonts w:eastAsia="Arial" w:cstheme="minorHAnsi"/>
          <w:bCs/>
        </w:rPr>
        <w:t xml:space="preserve"> </w:t>
      </w:r>
      <w:r w:rsidRPr="00AF0D24">
        <w:rPr>
          <w:rFonts w:eastAsia="Arial" w:cstheme="minorHAnsi"/>
          <w:bCs/>
        </w:rPr>
        <w:t xml:space="preserve">w trybie zamówień publicznych. </w:t>
      </w:r>
    </w:p>
    <w:p w14:paraId="4689F7B3"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8.</w:t>
      </w:r>
      <w:r w:rsidRPr="00AF0D24">
        <w:rPr>
          <w:rFonts w:eastAsia="Arial" w:cstheme="minorHAnsi"/>
          <w:bCs/>
        </w:rPr>
        <w:tab/>
        <w:t>W związku z przetwarzaniem Pani/Pana danych osobowych przysługują Pani/Panu następujące uprawnienia:</w:t>
      </w:r>
    </w:p>
    <w:p w14:paraId="35F07727"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a)</w:t>
      </w:r>
      <w:r w:rsidRPr="00AF0D24">
        <w:rPr>
          <w:rFonts w:eastAsia="Arial" w:cstheme="minorHAnsi"/>
          <w:bCs/>
        </w:rPr>
        <w:tab/>
        <w:t>na  podstawie  art.  15  RODO  prawo  dostępu  do  danych  osobowych  Pani/Pana dotyczących*;</w:t>
      </w:r>
    </w:p>
    <w:p w14:paraId="6517E6F0"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b)</w:t>
      </w:r>
      <w:r w:rsidRPr="00AF0D24">
        <w:rPr>
          <w:rFonts w:eastAsia="Arial" w:cstheme="minorHAnsi"/>
          <w:bCs/>
        </w:rPr>
        <w:tab/>
        <w:t>na podstawie art. 16 RODO prawo do sprostowania Pani/Pana danych osobowych**;</w:t>
      </w:r>
    </w:p>
    <w:p w14:paraId="610361DF"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c)</w:t>
      </w:r>
      <w:r w:rsidRPr="00AF0D24">
        <w:rPr>
          <w:rFonts w:eastAsia="Arial" w:cstheme="minorHAnsi"/>
          <w:bCs/>
        </w:rPr>
        <w:tab/>
        <w:t>na  podstawie  art.  18  RODO  prawo  żądania  od  administratora  ograniczenia przetwarzania danych osobowych z zastrzeżeniem przypadków, o których mowa w art. 18 ust. 2 RODO ***;</w:t>
      </w:r>
    </w:p>
    <w:p w14:paraId="59CE9C4D"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d)</w:t>
      </w:r>
      <w:r w:rsidRPr="00AF0D24">
        <w:rPr>
          <w:rFonts w:eastAsia="Arial" w:cstheme="minorHAnsi"/>
          <w:bCs/>
        </w:rPr>
        <w:tab/>
        <w:t>prawo  do  wniesienia  skargi  do  Prezesa  Urzędu  Ochrony  Danych  Osobowych,  gdy uzna Pani/Pan, że przetwarzanie danych osobowych Pani/Pana dotyczących narusza przepisy RODO;</w:t>
      </w:r>
    </w:p>
    <w:p w14:paraId="664F0C37"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9.</w:t>
      </w:r>
      <w:r w:rsidRPr="00AF0D24">
        <w:rPr>
          <w:rFonts w:eastAsia="Arial" w:cstheme="minorHAnsi"/>
          <w:bCs/>
        </w:rPr>
        <w:tab/>
        <w:t>Nie przysługują Pani/Panu następujące uprawnienia:</w:t>
      </w:r>
    </w:p>
    <w:p w14:paraId="01947672"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a)</w:t>
      </w:r>
      <w:r w:rsidRPr="00AF0D24">
        <w:rPr>
          <w:rFonts w:eastAsia="Arial" w:cstheme="minorHAnsi"/>
          <w:bCs/>
        </w:rPr>
        <w:tab/>
        <w:t>w  związku  z  art.  17  ust.  3  lit.  b,  d  lub  e  RODO  prawo  do usunięcia  danych osobowych;</w:t>
      </w:r>
    </w:p>
    <w:p w14:paraId="3790AC6F"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b)</w:t>
      </w:r>
      <w:r w:rsidRPr="00AF0D24">
        <w:rPr>
          <w:rFonts w:eastAsia="Arial" w:cstheme="minorHAnsi"/>
          <w:bCs/>
        </w:rPr>
        <w:tab/>
        <w:t>prawo do przenoszenia danych osobowych, o którym mowa w art. 20 RODO;</w:t>
      </w:r>
    </w:p>
    <w:p w14:paraId="443400EE"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c)</w:t>
      </w:r>
      <w:r w:rsidRPr="00AF0D24">
        <w:rPr>
          <w:rFonts w:eastAsia="Arial" w:cstheme="minorHAnsi"/>
          <w:bCs/>
        </w:rPr>
        <w:tab/>
        <w:t>na   podstawie   art.   21   RODO   prawo   sprzeciwu,   wobec   przetwarzania   danych osobowych, gdyż podstawą prawną przetwarzania Pani/Pana danych osobowych jest art. 6 ust. 1 lit. c RODO.</w:t>
      </w:r>
    </w:p>
    <w:p w14:paraId="1A149144" w14:textId="26599F56"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10.</w:t>
      </w:r>
      <w:r w:rsidRPr="00AF0D24">
        <w:rPr>
          <w:rFonts w:eastAsia="Arial" w:cstheme="minorHAnsi"/>
          <w:bCs/>
        </w:rPr>
        <w:tab/>
        <w:t xml:space="preserve">Podanie przez Panią/Pana danych osobowych jest wymogiem ustawowym, określonym </w:t>
      </w:r>
      <w:r>
        <w:rPr>
          <w:rFonts w:eastAsia="Arial" w:cstheme="minorHAnsi"/>
          <w:bCs/>
        </w:rPr>
        <w:t xml:space="preserve">                               </w:t>
      </w:r>
      <w:r w:rsidRPr="00AF0D24">
        <w:rPr>
          <w:rFonts w:eastAsia="Arial" w:cstheme="minorHAnsi"/>
          <w:bCs/>
        </w:rPr>
        <w:t xml:space="preserve">w  przepisach  ustawy  </w:t>
      </w:r>
      <w:proofErr w:type="spellStart"/>
      <w:r w:rsidRPr="00AF0D24">
        <w:rPr>
          <w:rFonts w:eastAsia="Arial" w:cstheme="minorHAnsi"/>
          <w:bCs/>
        </w:rPr>
        <w:t>Pzp</w:t>
      </w:r>
      <w:proofErr w:type="spellEnd"/>
      <w:r w:rsidRPr="00AF0D24">
        <w:rPr>
          <w:rFonts w:eastAsia="Arial" w:cstheme="minorHAnsi"/>
          <w:bCs/>
        </w:rPr>
        <w:t xml:space="preserve">,  konsekwencje  niepodania  określonych  danych  wynikają </w:t>
      </w:r>
      <w:r w:rsidR="004404AE">
        <w:rPr>
          <w:rFonts w:eastAsia="Arial" w:cstheme="minorHAnsi"/>
          <w:bCs/>
        </w:rPr>
        <w:t xml:space="preserve">            </w:t>
      </w:r>
      <w:r w:rsidRPr="00AF0D24">
        <w:rPr>
          <w:rFonts w:eastAsia="Arial" w:cstheme="minorHAnsi"/>
          <w:bCs/>
        </w:rPr>
        <w:t xml:space="preserve"> z ustawy   </w:t>
      </w:r>
      <w:proofErr w:type="spellStart"/>
      <w:r w:rsidRPr="00AF0D24">
        <w:rPr>
          <w:rFonts w:eastAsia="Arial" w:cstheme="minorHAnsi"/>
          <w:bCs/>
        </w:rPr>
        <w:t>Pzp</w:t>
      </w:r>
      <w:proofErr w:type="spellEnd"/>
      <w:r w:rsidRPr="00AF0D24">
        <w:rPr>
          <w:rFonts w:eastAsia="Arial" w:cstheme="minorHAnsi"/>
          <w:bCs/>
        </w:rPr>
        <w:t xml:space="preserve">. W  przypadku  nie  podania  przez  Panią/Pana  niezbędnych  danych osobowych,  nie  będziemy  mogli  skutecznie  przeprowadzić  postępowania  o  udzielenie zamówień publicznych oraz realizować obowiązków wynikających z zawartych umów </w:t>
      </w:r>
      <w:r w:rsidR="004404AE">
        <w:rPr>
          <w:rFonts w:eastAsia="Arial" w:cstheme="minorHAnsi"/>
          <w:bCs/>
        </w:rPr>
        <w:t xml:space="preserve">                     </w:t>
      </w:r>
      <w:r w:rsidRPr="00AF0D24">
        <w:rPr>
          <w:rFonts w:eastAsia="Arial" w:cstheme="minorHAnsi"/>
          <w:bCs/>
        </w:rPr>
        <w:t>w wyniku udzielenia zamówienia.</w:t>
      </w:r>
    </w:p>
    <w:p w14:paraId="22159946" w14:textId="77777777"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11.</w:t>
      </w:r>
      <w:r w:rsidRPr="00AF0D24">
        <w:rPr>
          <w:rFonts w:eastAsia="Arial" w:cstheme="minorHAnsi"/>
          <w:bCs/>
        </w:rPr>
        <w:tab/>
        <w:t>Pani/Pana dane nie będą przetwarzane dla zautomatyzowanego podejmowania decyzji, nie będą podlegały profilowaniu.</w:t>
      </w:r>
    </w:p>
    <w:p w14:paraId="31A5D56B" w14:textId="1ABC6849"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 Wyjaśnienie: W przypadku gdy wykonanie obowiązków, o których mowa w art. 15 ust. 1-3 RODO, wymagałoby niewspółmiernie dużego wysiłku, zamawiający może żądać od osoby, której dane dotyczą, wskazania dodatkowych informacji mających na celu sprecyzowanie żądania,</w:t>
      </w:r>
      <w:r w:rsidR="00842F82">
        <w:rPr>
          <w:rFonts w:eastAsia="Arial" w:cstheme="minorHAnsi"/>
          <w:bCs/>
        </w:rPr>
        <w:t xml:space="preserve"> </w:t>
      </w:r>
      <w:r w:rsidRPr="00AF0D24">
        <w:rPr>
          <w:rFonts w:eastAsia="Arial" w:cstheme="minorHAnsi"/>
          <w:bCs/>
        </w:rPr>
        <w:t xml:space="preserve">w szczególności podania nazwy daty postępowania lub daty zakończonego postępowania o udzielenie zamówienia publicznego lub konkursu. </w:t>
      </w:r>
    </w:p>
    <w:p w14:paraId="41F92C2F" w14:textId="65DA888A" w:rsidR="00C55833" w:rsidRPr="00AF0D24" w:rsidRDefault="00C55833" w:rsidP="00CA343B">
      <w:pPr>
        <w:spacing w:after="0" w:line="240" w:lineRule="auto"/>
        <w:ind w:left="981" w:right="42" w:hanging="569"/>
        <w:jc w:val="both"/>
        <w:rPr>
          <w:rFonts w:eastAsia="Arial" w:cstheme="minorHAnsi"/>
          <w:bCs/>
        </w:rPr>
      </w:pPr>
      <w:r w:rsidRPr="00AF0D24">
        <w:rPr>
          <w:rFonts w:eastAsia="Arial" w:cstheme="minorHAnsi"/>
          <w:bCs/>
        </w:rPr>
        <w:t xml:space="preserve">** Wyjaśnienie: skorzystanie  z  prawa  do  sprostowania  nie  może  skutkować  zmianą wyniku postępowania o udzielenie zamówienia publicznego ani zmianą postanowień umowy </w:t>
      </w:r>
      <w:r w:rsidR="004404AE">
        <w:rPr>
          <w:rFonts w:eastAsia="Arial" w:cstheme="minorHAnsi"/>
          <w:bCs/>
        </w:rPr>
        <w:t xml:space="preserve">                    </w:t>
      </w:r>
      <w:r w:rsidRPr="00AF0D24">
        <w:rPr>
          <w:rFonts w:eastAsia="Arial" w:cstheme="minorHAnsi"/>
          <w:bCs/>
        </w:rPr>
        <w:lastRenderedPageBreak/>
        <w:t xml:space="preserve">w zakresie niezgodnym z ustawą </w:t>
      </w:r>
      <w:proofErr w:type="spellStart"/>
      <w:r w:rsidRPr="00AF0D24">
        <w:rPr>
          <w:rFonts w:eastAsia="Arial" w:cstheme="minorHAnsi"/>
          <w:bCs/>
        </w:rPr>
        <w:t>Pzp</w:t>
      </w:r>
      <w:proofErr w:type="spellEnd"/>
      <w:r w:rsidRPr="00AF0D24">
        <w:rPr>
          <w:rFonts w:eastAsia="Arial" w:cstheme="minorHAnsi"/>
          <w:bCs/>
        </w:rPr>
        <w:t xml:space="preserve"> oraz nie może naruszać integralności protokołu oraz jego załączników.</w:t>
      </w:r>
    </w:p>
    <w:p w14:paraId="0F20D767" w14:textId="77777777" w:rsidR="00C55833" w:rsidRPr="001E7B15" w:rsidRDefault="00C55833" w:rsidP="00CA343B">
      <w:pPr>
        <w:spacing w:after="0" w:line="240" w:lineRule="auto"/>
        <w:ind w:left="981" w:right="42" w:hanging="569"/>
        <w:jc w:val="both"/>
        <w:rPr>
          <w:rFonts w:eastAsia="Arial" w:cstheme="minorHAnsi"/>
          <w:bCs/>
        </w:rPr>
      </w:pPr>
      <w:r w:rsidRPr="00AF0D24">
        <w:rPr>
          <w:rFonts w:eastAsia="Arial" w:cstheme="minorHAnsi"/>
          <w:bCs/>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lub konkursu</w:t>
      </w:r>
      <w:r>
        <w:rPr>
          <w:rFonts w:eastAsia="Arial" w:cstheme="minorHAnsi"/>
          <w:bCs/>
        </w:rPr>
        <w:t>.</w:t>
      </w:r>
    </w:p>
    <w:p w14:paraId="79F4331A" w14:textId="3BA54F9E" w:rsidR="00C55833" w:rsidRDefault="00C55833" w:rsidP="00CA343B">
      <w:pPr>
        <w:spacing w:after="0" w:line="240" w:lineRule="auto"/>
        <w:ind w:left="422" w:right="42"/>
        <w:jc w:val="both"/>
      </w:pPr>
      <w:r>
        <w:rPr>
          <w:b/>
        </w:rPr>
        <w:t>2</w:t>
      </w:r>
      <w:r w:rsidR="00CA343B">
        <w:rPr>
          <w:b/>
        </w:rPr>
        <w:t>6</w:t>
      </w:r>
      <w:r>
        <w:rPr>
          <w:b/>
        </w:rPr>
        <w:t>.2</w:t>
      </w:r>
      <w:r>
        <w:rPr>
          <w:rFonts w:ascii="Arial" w:eastAsia="Arial" w:hAnsi="Arial" w:cs="Arial"/>
          <w:b/>
        </w:rPr>
        <w:t xml:space="preserve"> </w:t>
      </w:r>
      <w:r>
        <w:t xml:space="preserve">Nie przysługuje Pani/Panu: </w:t>
      </w:r>
    </w:p>
    <w:p w14:paraId="28595E7D" w14:textId="77777777" w:rsidR="00C55833" w:rsidRDefault="00C55833" w:rsidP="00CA343B">
      <w:pPr>
        <w:tabs>
          <w:tab w:val="center" w:pos="1043"/>
          <w:tab w:val="center" w:pos="4848"/>
        </w:tabs>
        <w:spacing w:after="0" w:line="240" w:lineRule="auto"/>
        <w:jc w:val="both"/>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w związku z art. 17 ust. 3 lit. b, d lub e RODO prawo do usunięcia danych osobowych; </w:t>
      </w:r>
    </w:p>
    <w:p w14:paraId="078AA693" w14:textId="77777777" w:rsidR="00C55833" w:rsidRDefault="00C55833" w:rsidP="00CA343B">
      <w:pPr>
        <w:tabs>
          <w:tab w:val="center" w:pos="1043"/>
          <w:tab w:val="center" w:pos="4477"/>
        </w:tabs>
        <w:spacing w:after="0" w:line="240" w:lineRule="auto"/>
        <w:jc w:val="both"/>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prawo do przenoszenia danych osobowych, o którym mowa w art. 20 RODO; </w:t>
      </w:r>
    </w:p>
    <w:p w14:paraId="6D24FB9D" w14:textId="77777777" w:rsidR="00C55833" w:rsidRDefault="00C55833" w:rsidP="00CA343B">
      <w:pPr>
        <w:spacing w:after="0" w:line="240" w:lineRule="auto"/>
        <w:ind w:left="1419" w:right="42" w:hanging="425"/>
        <w:jc w:val="both"/>
      </w:pPr>
      <w:r>
        <w:rPr>
          <w:rFonts w:ascii="Segoe UI Symbol" w:eastAsia="Segoe UI Symbol" w:hAnsi="Segoe UI Symbol" w:cs="Segoe UI Symbol"/>
        </w:rPr>
        <w:t>−</w:t>
      </w:r>
      <w:r>
        <w:rPr>
          <w:rFonts w:ascii="Arial" w:eastAsia="Arial" w:hAnsi="Arial" w:cs="Arial"/>
        </w:rPr>
        <w:t xml:space="preserve"> </w:t>
      </w:r>
      <w:r>
        <w:t xml:space="preserve">na podstawie art. 21 RODO prawo sprzeciwu, wobec przetwarzania danych osobowych, gdyż podstawą prawną przetwarzania Pani/Pana danych osobowych jest art. 6 ust. 1 lit. c RODO.  </w:t>
      </w:r>
    </w:p>
    <w:p w14:paraId="3ED5A84D" w14:textId="33C5505E" w:rsidR="00C55833" w:rsidRDefault="00C55833" w:rsidP="00CA343B">
      <w:pPr>
        <w:spacing w:after="0" w:line="240" w:lineRule="auto"/>
        <w:ind w:left="988" w:right="42" w:hanging="576"/>
        <w:jc w:val="both"/>
      </w:pPr>
      <w:r>
        <w:rPr>
          <w:b/>
        </w:rPr>
        <w:t>2</w:t>
      </w:r>
      <w:r w:rsidR="00CA343B">
        <w:rPr>
          <w:b/>
        </w:rPr>
        <w:t>6</w:t>
      </w:r>
      <w:r>
        <w:rPr>
          <w:b/>
        </w:rPr>
        <w:t>.3</w:t>
      </w:r>
      <w:r>
        <w:rPr>
          <w:rFonts w:ascii="Arial" w:eastAsia="Arial" w:hAnsi="Arial" w:cs="Arial"/>
          <w:b/>
        </w:rPr>
        <w:t xml:space="preserve"> </w:t>
      </w:r>
      <w: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t>wyłączeń</w:t>
      </w:r>
      <w:proofErr w:type="spellEnd"/>
      <w:r>
        <w:t xml:space="preserve">, o których mowa w art. 14 ust. 5 RODO. </w:t>
      </w:r>
    </w:p>
    <w:p w14:paraId="25A66BF7" w14:textId="75E45968" w:rsidR="00C55833" w:rsidRDefault="00C55833" w:rsidP="00CA343B">
      <w:pPr>
        <w:spacing w:after="0" w:line="240" w:lineRule="auto"/>
        <w:ind w:left="988" w:right="42" w:hanging="576"/>
        <w:jc w:val="both"/>
      </w:pPr>
      <w:r>
        <w:rPr>
          <w:b/>
        </w:rPr>
        <w:t>2</w:t>
      </w:r>
      <w:r w:rsidR="00CA343B">
        <w:rPr>
          <w:b/>
        </w:rPr>
        <w:t>6</w:t>
      </w:r>
      <w:r>
        <w:rPr>
          <w:b/>
        </w:rPr>
        <w:t xml:space="preserve">.4 </w:t>
      </w:r>
      <w: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t>Pzp</w:t>
      </w:r>
      <w:proofErr w:type="spellEnd"/>
      <w:r>
        <w:t xml:space="preserve">. </w:t>
      </w:r>
    </w:p>
    <w:p w14:paraId="7C889BF9" w14:textId="1968FC60" w:rsidR="00C55833" w:rsidRDefault="00C55833" w:rsidP="00CA343B">
      <w:pPr>
        <w:spacing w:after="0" w:line="240" w:lineRule="auto"/>
        <w:ind w:left="988" w:right="42" w:hanging="576"/>
        <w:jc w:val="both"/>
      </w:pPr>
      <w:r>
        <w:rPr>
          <w:b/>
        </w:rPr>
        <w:t>2</w:t>
      </w:r>
      <w:r w:rsidR="00CA343B">
        <w:rPr>
          <w:b/>
        </w:rPr>
        <w:t>6</w:t>
      </w:r>
      <w:r>
        <w:rPr>
          <w:b/>
        </w:rPr>
        <w:t>.5</w:t>
      </w:r>
      <w:r>
        <w:rPr>
          <w:rFonts w:ascii="Arial" w:eastAsia="Arial" w:hAnsi="Arial" w:cs="Arial"/>
          <w:b/>
        </w:rPr>
        <w:t xml:space="preserve"> </w:t>
      </w:r>
      <w:r>
        <w:t xml:space="preserve">W postępowaniu o udzielenie zamówienia zgłoszenie żądania ograniczenia przetwarzania, </w:t>
      </w:r>
      <w:r w:rsidR="004404AE">
        <w:t xml:space="preserve">              </w:t>
      </w:r>
      <w:r>
        <w:t xml:space="preserve">o którym mowa w art. 18 ust. 1 RODO, nie ogranicza przetwarzania danych osobowych do czasu zakończenia tego postępowania.  </w:t>
      </w:r>
    </w:p>
    <w:p w14:paraId="1FD496F8" w14:textId="77777777" w:rsidR="00C55833" w:rsidRDefault="00C55833" w:rsidP="00C55833">
      <w:pPr>
        <w:spacing w:after="0" w:line="259" w:lineRule="auto"/>
        <w:ind w:left="1147"/>
        <w:jc w:val="both"/>
      </w:pPr>
      <w:r>
        <w:t xml:space="preserve"> </w:t>
      </w:r>
    </w:p>
    <w:p w14:paraId="39B07725" w14:textId="77777777" w:rsidR="00C55833" w:rsidRDefault="00C55833" w:rsidP="00C55833">
      <w:pPr>
        <w:tabs>
          <w:tab w:val="center" w:pos="1739"/>
          <w:tab w:val="center" w:pos="3392"/>
        </w:tabs>
        <w:spacing w:after="12"/>
      </w:pPr>
      <w:r>
        <w:rPr>
          <w:rFonts w:ascii="Calibri" w:eastAsia="Calibri" w:hAnsi="Calibri" w:cs="Calibri"/>
        </w:rPr>
        <w:tab/>
      </w:r>
      <w:r>
        <w:rPr>
          <w:b/>
        </w:rPr>
        <w:t xml:space="preserve">WYKAZ ZAŁĄCZNIKÓW: </w:t>
      </w:r>
      <w:r>
        <w:rPr>
          <w:b/>
        </w:rPr>
        <w:tab/>
        <w:t xml:space="preserve"> </w:t>
      </w:r>
    </w:p>
    <w:tbl>
      <w:tblPr>
        <w:tblW w:w="9858" w:type="dxa"/>
        <w:tblInd w:w="-108" w:type="dxa"/>
        <w:tblCellMar>
          <w:top w:w="40" w:type="dxa"/>
          <w:left w:w="97" w:type="dxa"/>
          <w:right w:w="17" w:type="dxa"/>
        </w:tblCellMar>
        <w:tblLook w:val="04A0" w:firstRow="1" w:lastRow="0" w:firstColumn="1" w:lastColumn="0" w:noHBand="0" w:noVBand="1"/>
      </w:tblPr>
      <w:tblGrid>
        <w:gridCol w:w="2629"/>
        <w:gridCol w:w="7229"/>
      </w:tblGrid>
      <w:tr w:rsidR="00C55833" w14:paraId="4D326012" w14:textId="77777777" w:rsidTr="003D5167">
        <w:trPr>
          <w:trHeight w:val="595"/>
        </w:trPr>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921F" w14:textId="77777777" w:rsidR="00C55833" w:rsidRDefault="00C55833" w:rsidP="003D5167">
            <w:pPr>
              <w:spacing w:after="0" w:line="259" w:lineRule="auto"/>
              <w:ind w:right="78"/>
              <w:jc w:val="center"/>
            </w:pPr>
            <w:r w:rsidRPr="007264E5">
              <w:rPr>
                <w:b/>
                <w:sz w:val="16"/>
              </w:rPr>
              <w:t xml:space="preserve">Oznaczenie Załącznika </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7446" w14:textId="77777777" w:rsidR="00C55833" w:rsidRDefault="00C55833" w:rsidP="003D5167">
            <w:pPr>
              <w:spacing w:after="0" w:line="259" w:lineRule="auto"/>
              <w:ind w:right="77"/>
              <w:jc w:val="center"/>
            </w:pPr>
            <w:r w:rsidRPr="007264E5">
              <w:rPr>
                <w:b/>
                <w:sz w:val="16"/>
              </w:rPr>
              <w:t>Nazwa Załącznika</w:t>
            </w:r>
            <w:r w:rsidRPr="007264E5">
              <w:rPr>
                <w:sz w:val="16"/>
              </w:rPr>
              <w:t xml:space="preserve"> </w:t>
            </w:r>
          </w:p>
        </w:tc>
      </w:tr>
      <w:tr w:rsidR="00C55833" w14:paraId="7120D257" w14:textId="77777777" w:rsidTr="003D5167">
        <w:trPr>
          <w:trHeight w:val="204"/>
        </w:trPr>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209C66B0" w14:textId="77777777" w:rsidR="00C55833" w:rsidRDefault="00C55833" w:rsidP="003D5167">
            <w:pPr>
              <w:spacing w:after="0" w:line="259" w:lineRule="auto"/>
              <w:ind w:right="81"/>
              <w:jc w:val="center"/>
            </w:pPr>
            <w:r w:rsidRPr="007264E5">
              <w:rPr>
                <w:sz w:val="16"/>
              </w:rPr>
              <w:t xml:space="preserve">Załącznik nr 1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B1C20BE" w14:textId="77777777" w:rsidR="00C55833" w:rsidRDefault="00C55833" w:rsidP="003D5167">
            <w:pPr>
              <w:spacing w:after="0" w:line="259" w:lineRule="auto"/>
              <w:ind w:left="11"/>
            </w:pPr>
            <w:r w:rsidRPr="007264E5">
              <w:rPr>
                <w:sz w:val="16"/>
              </w:rPr>
              <w:t xml:space="preserve">Formularz Ofertowy </w:t>
            </w:r>
          </w:p>
        </w:tc>
      </w:tr>
      <w:tr w:rsidR="00C55833" w14:paraId="3A55A9EB" w14:textId="77777777" w:rsidTr="003D5167">
        <w:trPr>
          <w:trHeight w:val="202"/>
        </w:trPr>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13325216" w14:textId="77777777" w:rsidR="00C55833" w:rsidRDefault="00C55833" w:rsidP="003D5167">
            <w:pPr>
              <w:spacing w:after="0" w:line="259" w:lineRule="auto"/>
              <w:ind w:right="81"/>
              <w:jc w:val="center"/>
            </w:pPr>
            <w:r w:rsidRPr="007264E5">
              <w:rPr>
                <w:sz w:val="16"/>
              </w:rPr>
              <w:t xml:space="preserve">Załącznik nr 2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0C83E0D9" w14:textId="77777777" w:rsidR="00C55833" w:rsidRDefault="00C55833" w:rsidP="003D5167">
            <w:pPr>
              <w:spacing w:after="0" w:line="259" w:lineRule="auto"/>
              <w:ind w:left="11"/>
            </w:pPr>
            <w:r w:rsidRPr="007264E5">
              <w:rPr>
                <w:sz w:val="16"/>
              </w:rPr>
              <w:t xml:space="preserve">Oświadczenie o niepodleganiu wykluczeniu oraz spełnieniu warunków udziału w postępowaniu </w:t>
            </w:r>
          </w:p>
        </w:tc>
      </w:tr>
      <w:tr w:rsidR="00C55833" w14:paraId="1D018CCC" w14:textId="77777777" w:rsidTr="003D5167">
        <w:trPr>
          <w:trHeight w:val="396"/>
        </w:trPr>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61FC" w14:textId="77777777" w:rsidR="00C55833" w:rsidRDefault="00C55833" w:rsidP="003D5167">
            <w:pPr>
              <w:spacing w:after="0" w:line="259" w:lineRule="auto"/>
              <w:ind w:right="81"/>
              <w:jc w:val="center"/>
            </w:pPr>
            <w:r w:rsidRPr="007264E5">
              <w:rPr>
                <w:sz w:val="16"/>
              </w:rPr>
              <w:t xml:space="preserve">Załącznik nr 3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D0FAA35" w14:textId="77777777" w:rsidR="00C55833" w:rsidRDefault="00C55833" w:rsidP="003D5167">
            <w:pPr>
              <w:spacing w:after="0" w:line="259" w:lineRule="auto"/>
              <w:ind w:left="11"/>
            </w:pPr>
            <w:r w:rsidRPr="007264E5">
              <w:rPr>
                <w:sz w:val="16"/>
              </w:rPr>
              <w:t xml:space="preserve">Wzór zobowiązania podmiotów do oddania do dyspozycji Wykonawcy niezbędnych zasobów na potrzeby realizacji zamówienia </w:t>
            </w:r>
          </w:p>
        </w:tc>
      </w:tr>
      <w:tr w:rsidR="00C55833" w14:paraId="7B067C41" w14:textId="77777777" w:rsidTr="003D5167">
        <w:trPr>
          <w:trHeight w:val="396"/>
        </w:trPr>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5F8323E8" w14:textId="77777777" w:rsidR="00C55833" w:rsidRDefault="00C55833" w:rsidP="003D5167">
            <w:pPr>
              <w:spacing w:after="0" w:line="259" w:lineRule="auto"/>
              <w:ind w:right="81"/>
              <w:jc w:val="center"/>
            </w:pPr>
            <w:r w:rsidRPr="007264E5">
              <w:rPr>
                <w:sz w:val="16"/>
              </w:rPr>
              <w:t xml:space="preserve">Załącznik nr 4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5056528" w14:textId="77777777" w:rsidR="00C55833" w:rsidRDefault="00C55833" w:rsidP="003D5167">
            <w:pPr>
              <w:spacing w:after="0" w:line="259" w:lineRule="auto"/>
              <w:ind w:firstLine="11"/>
            </w:pPr>
            <w:r w:rsidRPr="007264E5">
              <w:rPr>
                <w:sz w:val="16"/>
              </w:rPr>
              <w:t>Wzór wykazu osób, skierowanych przez Wykonawcę do realizacji zamówienia</w:t>
            </w:r>
            <w:r w:rsidRPr="007264E5">
              <w:rPr>
                <w:sz w:val="17"/>
              </w:rPr>
              <w:t xml:space="preserve"> </w:t>
            </w:r>
            <w:r w:rsidRPr="00847704">
              <w:rPr>
                <w:color w:val="auto"/>
                <w:sz w:val="17"/>
              </w:rPr>
              <w:t>(nie wymagany na etapie składania ofert)</w:t>
            </w:r>
            <w:r w:rsidRPr="00847704">
              <w:rPr>
                <w:color w:val="auto"/>
                <w:sz w:val="16"/>
              </w:rPr>
              <w:t xml:space="preserve"> </w:t>
            </w:r>
          </w:p>
        </w:tc>
      </w:tr>
      <w:tr w:rsidR="00C55833" w14:paraId="44C52ED8" w14:textId="77777777" w:rsidTr="003D5167">
        <w:trPr>
          <w:trHeight w:val="204"/>
        </w:trPr>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42D9C9D1" w14:textId="77777777" w:rsidR="00C55833" w:rsidRDefault="00C55833" w:rsidP="003D5167">
            <w:pPr>
              <w:spacing w:after="0" w:line="259" w:lineRule="auto"/>
              <w:ind w:right="81"/>
              <w:jc w:val="center"/>
            </w:pPr>
            <w:r w:rsidRPr="007264E5">
              <w:rPr>
                <w:sz w:val="16"/>
              </w:rPr>
              <w:t xml:space="preserve">Załącznik nr 5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82028AC" w14:textId="77777777" w:rsidR="00C55833" w:rsidRDefault="00C55833" w:rsidP="003D5167">
            <w:pPr>
              <w:spacing w:after="0" w:line="259" w:lineRule="auto"/>
              <w:ind w:left="11"/>
            </w:pPr>
            <w:r w:rsidRPr="007264E5">
              <w:rPr>
                <w:sz w:val="16"/>
              </w:rPr>
              <w:t xml:space="preserve">Projektowane postanowienia umowne (PPU) </w:t>
            </w:r>
          </w:p>
        </w:tc>
      </w:tr>
    </w:tbl>
    <w:p w14:paraId="74417109" w14:textId="77777777" w:rsidR="00C55833" w:rsidRDefault="00C55833"/>
    <w:sectPr w:rsidR="00C55833">
      <w:headerReference w:type="even"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AC55" w14:textId="77777777" w:rsidR="00D4467B" w:rsidRDefault="00D4467B" w:rsidP="00C55833">
      <w:pPr>
        <w:spacing w:after="0" w:line="240" w:lineRule="auto"/>
      </w:pPr>
      <w:r>
        <w:separator/>
      </w:r>
    </w:p>
  </w:endnote>
  <w:endnote w:type="continuationSeparator" w:id="0">
    <w:p w14:paraId="17DF380F" w14:textId="77777777" w:rsidR="00D4467B" w:rsidRDefault="00D4467B" w:rsidP="00C5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20005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charset w:val="80"/>
    <w:family w:val="swiss"/>
    <w:pitch w:val="default"/>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795C" w14:textId="77777777" w:rsidR="00F24558" w:rsidRDefault="00000000">
    <w:pPr>
      <w:spacing w:after="60" w:line="238" w:lineRule="auto"/>
      <w:ind w:right="425"/>
    </w:pPr>
    <w:r>
      <w:rPr>
        <w:noProof/>
      </w:rPr>
      <mc:AlternateContent>
        <mc:Choice Requires="wpg">
          <w:drawing>
            <wp:anchor distT="0" distB="0" distL="114300" distR="114300" simplePos="0" relativeHeight="251662336" behindDoc="0" locked="0" layoutInCell="1" allowOverlap="1" wp14:anchorId="756A508C" wp14:editId="0AA0FDCE">
              <wp:simplePos x="0" y="0"/>
              <wp:positionH relativeFrom="page">
                <wp:posOffset>881380</wp:posOffset>
              </wp:positionH>
              <wp:positionV relativeFrom="page">
                <wp:posOffset>10003155</wp:posOffset>
              </wp:positionV>
              <wp:extent cx="6159500" cy="6350"/>
              <wp:effectExtent l="0" t="0" r="0" b="0"/>
              <wp:wrapSquare wrapText="bothSides"/>
              <wp:docPr id="6781" name="Grupa 6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6350"/>
                        <a:chOff x="0" y="0"/>
                        <a:chExt cx="6159374" cy="6096"/>
                      </a:xfrm>
                    </wpg:grpSpPr>
                    <wps:wsp>
                      <wps:cNvPr id="6782" name="Shape 8271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E0400D2" id="Grupa 6781" o:spid="_x0000_s1026" style="position:absolute;margin-left:69.4pt;margin-top:787.65pt;width:485pt;height:.5pt;z-index:251662336;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">
              <v:shape id="Shape 82711" o:spid="_x0000_s1027" style="position:absolute;width:61593;height:91;visibility:visible;mso-wrap-style:square;v-text-anchor:top" coordsize="61593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" path="m,l6159374,r,9144l,9144,,e" fillcolor="black" stroked="f" strokeweight="0">
                <v:stroke miterlimit="83231f" joinstyle="miter"/>
                <v:path arrowok="t" textboxrect="0,0,6159374,9144"/>
              </v:shape>
              <w10:wrap type="square" anchorx="page" anchory="page"/>
            </v:group>
          </w:pict>
        </mc:Fallback>
      </mc:AlternateContent>
    </w:r>
    <w:r>
      <w:rPr>
        <w:sz w:val="14"/>
      </w:rPr>
      <w:t>Nazwa zamówienia:</w:t>
    </w:r>
    <w:r>
      <w:rPr>
        <w:b/>
        <w:sz w:val="14"/>
      </w:rPr>
      <w:t xml:space="preserve"> </w:t>
    </w:r>
    <w:r>
      <w:rPr>
        <w:b/>
        <w:color w:val="0000FF"/>
        <w:sz w:val="14"/>
      </w:rPr>
      <w:t xml:space="preserve">Przygotowanie dokumentacyjne dla tworzenia warunków mieszkaniowych – budowa budynku     wielorodzinnego przy ul. Dąbrowskiego </w:t>
    </w:r>
  </w:p>
  <w:p w14:paraId="1E259617" w14:textId="77777777" w:rsidR="00F24558" w:rsidRDefault="00000000">
    <w:pPr>
      <w:spacing w:after="0" w:line="259" w:lineRule="auto"/>
    </w:pPr>
    <w:r>
      <w:rPr>
        <w:sz w:val="14"/>
      </w:rPr>
      <w:t>Nr zamówienia: ZP.271.1.24.2022.AP</w:t>
    </w:r>
    <w:r>
      <w:rPr>
        <w:rFonts w:ascii="Calibri" w:eastAsia="Calibri" w:hAnsi="Calibri" w:cs="Calibri"/>
      </w:rPr>
      <w:t xml:space="preserve"> </w:t>
    </w:r>
  </w:p>
  <w:p w14:paraId="22FBB7C4" w14:textId="77777777" w:rsidR="00F24558" w:rsidRDefault="00000000">
    <w:pPr>
      <w:spacing w:after="0" w:line="259" w:lineRule="auto"/>
      <w:ind w:right="52"/>
      <w:jc w:val="right"/>
    </w:pPr>
    <w:r>
      <w:rPr>
        <w:sz w:val="14"/>
      </w:rPr>
      <w:t xml:space="preserve">Strona </w:t>
    </w:r>
    <w:r>
      <w:fldChar w:fldCharType="begin"/>
    </w:r>
    <w:r>
      <w:instrText xml:space="preserve"> PAGE   \* MERGEFORMAT </w:instrText>
    </w:r>
    <w:r>
      <w:fldChar w:fldCharType="separate"/>
    </w:r>
    <w:r>
      <w:rPr>
        <w:sz w:val="14"/>
      </w:rPr>
      <w:t>3</w:t>
    </w:r>
    <w:r>
      <w:rPr>
        <w:sz w:val="14"/>
      </w:rPr>
      <w:fldChar w:fldCharType="end"/>
    </w:r>
    <w:r>
      <w:rPr>
        <w:sz w:val="14"/>
      </w:rPr>
      <w:t xml:space="preserve"> z </w:t>
    </w:r>
    <w:fldSimple w:instr=" NUMPAGES   \* MERGEFORMAT ">
      <w:r>
        <w:rPr>
          <w:sz w:val="14"/>
        </w:rPr>
        <w:t>32</w:t>
      </w:r>
    </w:fldSimple>
    <w:r>
      <w:rPr>
        <w:sz w:val="14"/>
      </w:rPr>
      <w:t xml:space="preserve"> </w:t>
    </w:r>
  </w:p>
  <w:p w14:paraId="2DC591A7" w14:textId="77777777" w:rsidR="00F24558" w:rsidRDefault="00000000">
    <w:pPr>
      <w:spacing w:after="0" w:line="259" w:lineRule="auto"/>
      <w:ind w:right="5"/>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908675"/>
      <w:docPartObj>
        <w:docPartGallery w:val="Page Numbers (Bottom of Page)"/>
        <w:docPartUnique/>
      </w:docPartObj>
    </w:sdtPr>
    <w:sdtContent>
      <w:p w14:paraId="189F04ED" w14:textId="23DF6F95" w:rsidR="000C164B" w:rsidRDefault="000C164B">
        <w:pPr>
          <w:pStyle w:val="Stopka"/>
          <w:jc w:val="center"/>
        </w:pPr>
        <w:r>
          <w:fldChar w:fldCharType="begin"/>
        </w:r>
        <w:r>
          <w:instrText>PAGE   \* MERGEFORMAT</w:instrText>
        </w:r>
        <w:r>
          <w:fldChar w:fldCharType="separate"/>
        </w:r>
        <w:r>
          <w:t>2</w:t>
        </w:r>
        <w:r>
          <w:fldChar w:fldCharType="end"/>
        </w:r>
      </w:p>
    </w:sdtContent>
  </w:sdt>
  <w:p w14:paraId="40ABC485" w14:textId="77777777" w:rsidR="000C164B" w:rsidRDefault="000C164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27D5" w14:textId="77777777" w:rsidR="00F24558" w:rsidRDefault="00000000">
    <w:pPr>
      <w:spacing w:after="60" w:line="238" w:lineRule="auto"/>
      <w:ind w:right="425"/>
    </w:pPr>
    <w:r>
      <w:rPr>
        <w:noProof/>
      </w:rPr>
      <mc:AlternateContent>
        <mc:Choice Requires="wpg">
          <w:drawing>
            <wp:anchor distT="0" distB="0" distL="114300" distR="114300" simplePos="0" relativeHeight="251664384" behindDoc="0" locked="0" layoutInCell="1" allowOverlap="1" wp14:anchorId="0C005F1E" wp14:editId="054DC75C">
              <wp:simplePos x="0" y="0"/>
              <wp:positionH relativeFrom="page">
                <wp:posOffset>881380</wp:posOffset>
              </wp:positionH>
              <wp:positionV relativeFrom="page">
                <wp:posOffset>10003155</wp:posOffset>
              </wp:positionV>
              <wp:extent cx="6159500" cy="6350"/>
              <wp:effectExtent l="0" t="0" r="0" b="0"/>
              <wp:wrapSquare wrapText="bothSides"/>
              <wp:docPr id="6775" name="Grupa 6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6350"/>
                        <a:chOff x="0" y="0"/>
                        <a:chExt cx="6159374" cy="6096"/>
                      </a:xfrm>
                    </wpg:grpSpPr>
                    <wps:wsp>
                      <wps:cNvPr id="6776" name="Shape 82707"/>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57354F" id="Grupa 6775" o:spid="_x0000_s1026" style="position:absolute;margin-left:69.4pt;margin-top:787.65pt;width:485pt;height:.5pt;z-index:251664384;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">
              <v:shape id="Shape 82707" o:spid="_x0000_s1027" style="position:absolute;width:61593;height:91;visibility:visible;mso-wrap-style:square;v-text-anchor:top" coordsize="61593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" path="m,l6159374,r,9144l,9144,,e" fillcolor="black" stroked="f" strokeweight="0">
                <v:stroke miterlimit="83231f" joinstyle="miter"/>
                <v:path arrowok="t" textboxrect="0,0,6159374,9144"/>
              </v:shape>
              <w10:wrap type="square" anchorx="page" anchory="page"/>
            </v:group>
          </w:pict>
        </mc:Fallback>
      </mc:AlternateContent>
    </w:r>
    <w:r>
      <w:rPr>
        <w:sz w:val="14"/>
      </w:rPr>
      <w:t>Nazwa zamówienia:</w:t>
    </w:r>
    <w:r>
      <w:rPr>
        <w:b/>
        <w:sz w:val="14"/>
      </w:rPr>
      <w:t xml:space="preserve"> </w:t>
    </w:r>
    <w:r>
      <w:rPr>
        <w:b/>
        <w:color w:val="0000FF"/>
        <w:sz w:val="14"/>
      </w:rPr>
      <w:t xml:space="preserve">Przygotowanie dokumentacyjne dla tworzenia warunków mieszkaniowych – budowa budynku     wielorodzinnego przy ul. Dąbrowskiego </w:t>
    </w:r>
  </w:p>
  <w:p w14:paraId="4717FE87" w14:textId="77777777" w:rsidR="00F24558" w:rsidRDefault="00000000">
    <w:pPr>
      <w:spacing w:after="0" w:line="259" w:lineRule="auto"/>
    </w:pPr>
    <w:r>
      <w:rPr>
        <w:sz w:val="14"/>
      </w:rPr>
      <w:t>Nr zamówienia: ZP.271.1.24.2022.AP</w:t>
    </w:r>
    <w:r>
      <w:rPr>
        <w:rFonts w:ascii="Calibri" w:eastAsia="Calibri" w:hAnsi="Calibri" w:cs="Calibri"/>
      </w:rPr>
      <w:t xml:space="preserve"> </w:t>
    </w:r>
  </w:p>
  <w:p w14:paraId="7E8C6D50" w14:textId="77777777" w:rsidR="00F24558" w:rsidRDefault="00000000">
    <w:pPr>
      <w:spacing w:after="0" w:line="259" w:lineRule="auto"/>
      <w:ind w:right="52"/>
      <w:jc w:val="right"/>
    </w:pPr>
    <w:r>
      <w:rPr>
        <w:sz w:val="14"/>
      </w:rPr>
      <w:t xml:space="preserve">Strona </w:t>
    </w:r>
    <w:r>
      <w:fldChar w:fldCharType="begin"/>
    </w:r>
    <w:r>
      <w:instrText xml:space="preserve"> PAGE   \* MERGEFORMAT </w:instrText>
    </w:r>
    <w:r>
      <w:fldChar w:fldCharType="separate"/>
    </w:r>
    <w:r>
      <w:rPr>
        <w:sz w:val="14"/>
      </w:rPr>
      <w:t>3</w:t>
    </w:r>
    <w:r>
      <w:rPr>
        <w:sz w:val="14"/>
      </w:rPr>
      <w:fldChar w:fldCharType="end"/>
    </w:r>
    <w:r>
      <w:rPr>
        <w:sz w:val="14"/>
      </w:rPr>
      <w:t xml:space="preserve"> z </w:t>
    </w:r>
    <w:fldSimple w:instr=" NUMPAGES   \* MERGEFORMAT ">
      <w:r>
        <w:rPr>
          <w:sz w:val="14"/>
        </w:rPr>
        <w:t>32</w:t>
      </w:r>
    </w:fldSimple>
    <w:r>
      <w:rPr>
        <w:sz w:val="14"/>
      </w:rPr>
      <w:t xml:space="preserve"> </w:t>
    </w:r>
  </w:p>
  <w:p w14:paraId="6C4A81F5" w14:textId="77777777" w:rsidR="00F24558" w:rsidRDefault="00000000">
    <w:pPr>
      <w:spacing w:after="0" w:line="259" w:lineRule="auto"/>
      <w:ind w:right="5"/>
      <w:jc w:val="righ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1AAF" w14:textId="77777777" w:rsidR="00D4467B" w:rsidRDefault="00D4467B" w:rsidP="00C55833">
      <w:pPr>
        <w:spacing w:after="0" w:line="240" w:lineRule="auto"/>
      </w:pPr>
      <w:r>
        <w:separator/>
      </w:r>
    </w:p>
  </w:footnote>
  <w:footnote w:type="continuationSeparator" w:id="0">
    <w:p w14:paraId="00A06BC8" w14:textId="77777777" w:rsidR="00D4467B" w:rsidRDefault="00D4467B" w:rsidP="00C55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54E6" w14:textId="77777777" w:rsidR="00F24558" w:rsidRDefault="00000000">
    <w:pPr>
      <w:spacing w:after="0" w:line="259" w:lineRule="auto"/>
      <w:ind w:left="5"/>
      <w:jc w:val="center"/>
    </w:pPr>
    <w:r>
      <w:rPr>
        <w:noProof/>
      </w:rPr>
      <mc:AlternateContent>
        <mc:Choice Requires="wpg">
          <w:drawing>
            <wp:anchor distT="0" distB="0" distL="114300" distR="114300" simplePos="0" relativeHeight="251660288" behindDoc="0" locked="0" layoutInCell="1" allowOverlap="1" wp14:anchorId="4030D09C" wp14:editId="2BBFBAB4">
              <wp:simplePos x="0" y="0"/>
              <wp:positionH relativeFrom="page">
                <wp:posOffset>881380</wp:posOffset>
              </wp:positionH>
              <wp:positionV relativeFrom="page">
                <wp:posOffset>528955</wp:posOffset>
              </wp:positionV>
              <wp:extent cx="6159500" cy="6350"/>
              <wp:effectExtent l="0" t="0" r="0" b="0"/>
              <wp:wrapSquare wrapText="bothSides"/>
              <wp:docPr id="79425" name="Grupa 79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6350"/>
                        <a:chOff x="0" y="0"/>
                        <a:chExt cx="6159374" cy="6096"/>
                      </a:xfrm>
                    </wpg:grpSpPr>
                    <wps:wsp>
                      <wps:cNvPr id="79426" name="Shape 82685"/>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DAE0F63" id="Grupa 79425" o:spid="_x0000_s1026" style="position:absolute;margin-left:69.4pt;margin-top:41.65pt;width:485pt;height:.5pt;z-index:251660288;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">
              <v:shape id="Shape 82685" o:spid="_x0000_s1027" style="position:absolute;width:61593;height:91;visibility:visible;mso-wrap-style:square;v-text-anchor:top" coordsize="61593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" path="m,l6159374,r,9144l,9144,,e" fillcolor="black" stroked="f" strokeweight="0">
                <v:stroke miterlimit="83231f" joinstyle="miter"/>
                <v:path arrowok="t" textboxrect="0,0,6159374,9144"/>
              </v:shape>
              <w10:wrap type="square" anchorx="page" anchory="page"/>
            </v:group>
          </w:pict>
        </mc:Fallback>
      </mc:AlternateContent>
    </w:r>
    <w:r>
      <w:rPr>
        <w:rFonts w:ascii="Verdana" w:eastAsia="Verdana" w:hAnsi="Verdana" w:cs="Verdana"/>
        <w:i/>
        <w:sz w:val="16"/>
      </w:rPr>
      <w:t xml:space="preserve"> </w:t>
    </w:r>
  </w:p>
  <w:p w14:paraId="65DEB77F" w14:textId="77777777" w:rsidR="00F24558" w:rsidRDefault="00000000">
    <w:pPr>
      <w:spacing w:after="0" w:line="259" w:lineRule="auto"/>
      <w:ind w:right="50"/>
      <w:jc w:val="center"/>
    </w:pPr>
    <w:r>
      <w:rPr>
        <w:rFonts w:ascii="Verdana" w:eastAsia="Verdana" w:hAnsi="Verdana" w:cs="Verdana"/>
        <w:i/>
        <w:sz w:val="16"/>
      </w:rPr>
      <w:t xml:space="preserve">Specyfikacja Warunków Zamówienia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066C" w14:textId="77777777" w:rsidR="00F24558" w:rsidRDefault="00000000">
    <w:pPr>
      <w:spacing w:after="0" w:line="259" w:lineRule="auto"/>
      <w:ind w:left="5"/>
      <w:jc w:val="center"/>
    </w:pPr>
    <w:r>
      <w:rPr>
        <w:noProof/>
      </w:rPr>
      <mc:AlternateContent>
        <mc:Choice Requires="wpg">
          <w:drawing>
            <wp:anchor distT="0" distB="0" distL="114300" distR="114300" simplePos="0" relativeHeight="251661312" behindDoc="0" locked="0" layoutInCell="1" allowOverlap="1" wp14:anchorId="4EF052CE" wp14:editId="74A57EDA">
              <wp:simplePos x="0" y="0"/>
              <wp:positionH relativeFrom="page">
                <wp:posOffset>881380</wp:posOffset>
              </wp:positionH>
              <wp:positionV relativeFrom="page">
                <wp:posOffset>528955</wp:posOffset>
              </wp:positionV>
              <wp:extent cx="6159500" cy="6350"/>
              <wp:effectExtent l="0" t="0" r="0" b="0"/>
              <wp:wrapSquare wrapText="bothSides"/>
              <wp:docPr id="6777" name="Grupa 6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6350"/>
                        <a:chOff x="0" y="0"/>
                        <a:chExt cx="6159374" cy="6096"/>
                      </a:xfrm>
                    </wpg:grpSpPr>
                    <wps:wsp>
                      <wps:cNvPr id="6778" name="Shape 82681"/>
                      <wps:cNvSpPr/>
                      <wps:spPr>
                        <a:xfrm>
                          <a:off x="0" y="0"/>
                          <a:ext cx="6159374" cy="9144"/>
                        </a:xfrm>
                        <a:custGeom>
                          <a:avLst/>
                          <a:gdLst/>
                          <a:ahLst/>
                          <a:cxnLst/>
                          <a:rect l="0" t="0" r="0" b="0"/>
                          <a:pathLst>
                            <a:path w="6159374" h="9144">
                              <a:moveTo>
                                <a:pt x="0" y="0"/>
                              </a:moveTo>
                              <a:lnTo>
                                <a:pt x="6159374" y="0"/>
                              </a:lnTo>
                              <a:lnTo>
                                <a:pt x="6159374"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200F73D" id="Grupa 6777" o:spid="_x0000_s1026" style="position:absolute;margin-left:69.4pt;margin-top:41.65pt;width:485pt;height:.5pt;z-index:251661312;mso-position-horizontal-relative:page;mso-position-vertical-relative:pag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">
              <v:shape id="Shape 82681" o:spid="_x0000_s1027" style="position:absolute;width:61593;height:91;visibility:visible;mso-wrap-style:square;v-text-anchor:top" coordsize="61593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" path="m,l6159374,r,9144l,9144,,e" fillcolor="black" stroked="f" strokeweight="0">
                <v:stroke miterlimit="83231f" joinstyle="miter"/>
                <v:path arrowok="t" textboxrect="0,0,6159374,9144"/>
              </v:shape>
              <w10:wrap type="square" anchorx="page" anchory="page"/>
            </v:group>
          </w:pict>
        </mc:Fallback>
      </mc:AlternateContent>
    </w:r>
    <w:r>
      <w:rPr>
        <w:rFonts w:ascii="Verdana" w:eastAsia="Verdana" w:hAnsi="Verdana" w:cs="Verdana"/>
        <w:i/>
        <w:sz w:val="16"/>
      </w:rPr>
      <w:t xml:space="preserve"> </w:t>
    </w:r>
  </w:p>
  <w:p w14:paraId="511C4B9A" w14:textId="77777777" w:rsidR="00F24558" w:rsidRDefault="00000000">
    <w:pPr>
      <w:spacing w:after="0" w:line="259" w:lineRule="auto"/>
      <w:ind w:right="50"/>
      <w:jc w:val="center"/>
    </w:pPr>
    <w:r>
      <w:rPr>
        <w:rFonts w:ascii="Verdana" w:eastAsia="Verdana" w:hAnsi="Verdana" w:cs="Verdana"/>
        <w:i/>
        <w:sz w:val="16"/>
      </w:rPr>
      <w:t xml:space="preserve">Specyfikacja Warunków Zamówienia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B3648160"/>
    <w:name w:val="WW8Num2"/>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1"/>
        <w:szCs w:val="21"/>
        <w:lang w:eastAsia="pl-PL"/>
      </w:rPr>
    </w:lvl>
  </w:abstractNum>
  <w:abstractNum w:abstractNumId="4" w15:restartNumberingAfterBreak="0">
    <w:nsid w:val="00000007"/>
    <w:multiLevelType w:val="singleLevel"/>
    <w:tmpl w:val="EAC2C84A"/>
    <w:name w:val="WW8Num7"/>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5" w15:restartNumberingAfterBreak="0">
    <w:nsid w:val="00000008"/>
    <w:multiLevelType w:val="singleLevel"/>
    <w:tmpl w:val="CBA646E4"/>
    <w:name w:val="WW8Num8"/>
    <w:lvl w:ilvl="0">
      <w:start w:val="1"/>
      <w:numFmt w:val="decimal"/>
      <w:lvlText w:val="%1."/>
      <w:lvlJc w:val="left"/>
      <w:pPr>
        <w:tabs>
          <w:tab w:val="num" w:pos="360"/>
        </w:tabs>
        <w:ind w:left="360" w:hanging="360"/>
      </w:pPr>
      <w:rPr>
        <w:rFonts w:ascii="Times New Roman" w:hAnsi="Times New Roman" w:cs="Times New Roman" w:hint="default"/>
        <w:b w:val="0"/>
        <w:sz w:val="20"/>
        <w:szCs w:val="20"/>
        <w:vertAlign w:val="baseline"/>
      </w:rPr>
    </w:lvl>
  </w:abstractNum>
  <w:abstractNum w:abstractNumId="6" w15:restartNumberingAfterBreak="0">
    <w:nsid w:val="00000009"/>
    <w:multiLevelType w:val="singleLevel"/>
    <w:tmpl w:val="7A4418B4"/>
    <w:name w:val="WW8Num9"/>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7" w15:restartNumberingAfterBreak="0">
    <w:nsid w:val="0000000D"/>
    <w:multiLevelType w:val="singleLevel"/>
    <w:tmpl w:val="BD90CBBA"/>
    <w:name w:val="WW8Num13"/>
    <w:lvl w:ilvl="0">
      <w:start w:val="1"/>
      <w:numFmt w:val="decimal"/>
      <w:lvlText w:val="%1."/>
      <w:lvlJc w:val="left"/>
      <w:pPr>
        <w:tabs>
          <w:tab w:val="num" w:pos="360"/>
        </w:tabs>
        <w:ind w:left="360" w:hanging="360"/>
      </w:pPr>
      <w:rPr>
        <w:rFonts w:ascii="Tahoma" w:hAnsi="Tahoma" w:cs="Tahoma" w:hint="default"/>
        <w:b w:val="0"/>
        <w:sz w:val="18"/>
        <w:szCs w:val="18"/>
      </w:rPr>
    </w:lvl>
  </w:abstractNum>
  <w:abstractNum w:abstractNumId="8" w15:restartNumberingAfterBreak="0">
    <w:nsid w:val="0000000F"/>
    <w:multiLevelType w:val="singleLevel"/>
    <w:tmpl w:val="094AD726"/>
    <w:name w:val="WW8Num15"/>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9" w15:restartNumberingAfterBreak="0">
    <w:nsid w:val="00000010"/>
    <w:multiLevelType w:val="multilevel"/>
    <w:tmpl w:val="CE5AF248"/>
    <w:name w:val="WW8Num17"/>
    <w:lvl w:ilvl="0">
      <w:start w:val="1"/>
      <w:numFmt w:val="decimal"/>
      <w:lvlText w:val="%1."/>
      <w:lvlJc w:val="left"/>
      <w:pPr>
        <w:tabs>
          <w:tab w:val="num" w:pos="360"/>
        </w:tabs>
        <w:ind w:left="360" w:hanging="360"/>
      </w:pPr>
      <w:rPr>
        <w:rFonts w:asciiTheme="minorHAnsi" w:hAnsiTheme="minorHAnsi" w:cstheme="minorHAnsi"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1"/>
    <w:multiLevelType w:val="multilevel"/>
    <w:tmpl w:val="03C62B22"/>
    <w:name w:val="WW8Num18"/>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0000012"/>
    <w:multiLevelType w:val="multilevel"/>
    <w:tmpl w:val="30C8B7D6"/>
    <w:name w:val="WW8Num19"/>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2D25AF3"/>
    <w:multiLevelType w:val="multilevel"/>
    <w:tmpl w:val="D536F6AE"/>
    <w:lvl w:ilvl="0">
      <w:start w:val="20"/>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981"/>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0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76E3402"/>
    <w:multiLevelType w:val="hybridMultilevel"/>
    <w:tmpl w:val="C57EE5C8"/>
    <w:lvl w:ilvl="0" w:tplc="CA687900">
      <w:start w:val="5"/>
      <w:numFmt w:val="decimal"/>
      <w:lvlText w:val="%1)"/>
      <w:lvlJc w:val="left"/>
      <w:pPr>
        <w:ind w:left="7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058592A">
      <w:start w:val="1"/>
      <w:numFmt w:val="bullet"/>
      <w:lvlText w:val="•"/>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9E55BA">
      <w:start w:val="1"/>
      <w:numFmt w:val="bullet"/>
      <w:lvlText w:val="▪"/>
      <w:lvlJc w:val="left"/>
      <w:pPr>
        <w:ind w:left="20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929F28">
      <w:start w:val="1"/>
      <w:numFmt w:val="bullet"/>
      <w:lvlText w:val="•"/>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C41E40">
      <w:start w:val="1"/>
      <w:numFmt w:val="bullet"/>
      <w:lvlText w:val="o"/>
      <w:lvlJc w:val="left"/>
      <w:pPr>
        <w:ind w:left="35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A613F2">
      <w:start w:val="1"/>
      <w:numFmt w:val="bullet"/>
      <w:lvlText w:val="▪"/>
      <w:lvlJc w:val="left"/>
      <w:pPr>
        <w:ind w:left="42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16B078">
      <w:start w:val="1"/>
      <w:numFmt w:val="bullet"/>
      <w:lvlText w:val="•"/>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941D3C">
      <w:start w:val="1"/>
      <w:numFmt w:val="bullet"/>
      <w:lvlText w:val="o"/>
      <w:lvlJc w:val="left"/>
      <w:pPr>
        <w:ind w:left="56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FC1F92">
      <w:start w:val="1"/>
      <w:numFmt w:val="bullet"/>
      <w:lvlText w:val="▪"/>
      <w:lvlJc w:val="left"/>
      <w:pPr>
        <w:ind w:left="64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82E7172"/>
    <w:multiLevelType w:val="hybridMultilevel"/>
    <w:tmpl w:val="0A4C8064"/>
    <w:lvl w:ilvl="0" w:tplc="0EB45D72">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ECC2AD4">
      <w:start w:val="1"/>
      <w:numFmt w:val="lowerLetter"/>
      <w:lvlText w:val="%2"/>
      <w:lvlJc w:val="left"/>
      <w:pPr>
        <w:ind w:left="164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F263B38">
      <w:start w:val="1"/>
      <w:numFmt w:val="lowerRoman"/>
      <w:lvlText w:val="%3"/>
      <w:lvlJc w:val="left"/>
      <w:pPr>
        <w:ind w:left="236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2C4DC52">
      <w:start w:val="1"/>
      <w:numFmt w:val="decimal"/>
      <w:lvlText w:val="%4"/>
      <w:lvlJc w:val="left"/>
      <w:pPr>
        <w:ind w:left="308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C1E711E">
      <w:start w:val="1"/>
      <w:numFmt w:val="lowerLetter"/>
      <w:lvlText w:val="%5"/>
      <w:lvlJc w:val="left"/>
      <w:pPr>
        <w:ind w:left="380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61439B2">
      <w:start w:val="1"/>
      <w:numFmt w:val="lowerRoman"/>
      <w:lvlText w:val="%6"/>
      <w:lvlJc w:val="left"/>
      <w:pPr>
        <w:ind w:left="452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8B8FCC0">
      <w:start w:val="1"/>
      <w:numFmt w:val="decimal"/>
      <w:lvlText w:val="%7"/>
      <w:lvlJc w:val="left"/>
      <w:pPr>
        <w:ind w:left="524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85A77F8">
      <w:start w:val="1"/>
      <w:numFmt w:val="lowerLetter"/>
      <w:lvlText w:val="%8"/>
      <w:lvlJc w:val="left"/>
      <w:pPr>
        <w:ind w:left="596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D2882D32">
      <w:start w:val="1"/>
      <w:numFmt w:val="lowerRoman"/>
      <w:lvlText w:val="%9"/>
      <w:lvlJc w:val="left"/>
      <w:pPr>
        <w:ind w:left="668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90244F5"/>
    <w:multiLevelType w:val="multilevel"/>
    <w:tmpl w:val="3E103B16"/>
    <w:lvl w:ilvl="0">
      <w:start w:val="13"/>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502"/>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1418"/>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363"/>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083"/>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803"/>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523"/>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243"/>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963"/>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D760AC9"/>
    <w:multiLevelType w:val="hybridMultilevel"/>
    <w:tmpl w:val="E62E119C"/>
    <w:lvl w:ilvl="0" w:tplc="220ED698">
      <w:start w:val="1"/>
      <w:numFmt w:val="decimal"/>
      <w:pStyle w:val="Nagwek1"/>
      <w:lvlText w:val="%1."/>
      <w:lvlJc w:val="left"/>
      <w:pPr>
        <w:ind w:left="0"/>
      </w:pPr>
      <w:rPr>
        <w:rFonts w:asciiTheme="minorHAnsi" w:eastAsia="Tahoma"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920EAE5E">
      <w:start w:val="1"/>
      <w:numFmt w:val="lowerLetter"/>
      <w:lvlText w:val="%2"/>
      <w:lvlJc w:val="left"/>
      <w:pPr>
        <w:ind w:left="108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tplc="DB7CC9A6">
      <w:start w:val="1"/>
      <w:numFmt w:val="lowerRoman"/>
      <w:lvlText w:val="%3"/>
      <w:lvlJc w:val="left"/>
      <w:pPr>
        <w:ind w:left="180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tplc="7E10B75E">
      <w:start w:val="1"/>
      <w:numFmt w:val="decimal"/>
      <w:lvlText w:val="%4"/>
      <w:lvlJc w:val="left"/>
      <w:pPr>
        <w:ind w:left="252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tplc="06487202">
      <w:start w:val="1"/>
      <w:numFmt w:val="lowerLetter"/>
      <w:lvlText w:val="%5"/>
      <w:lvlJc w:val="left"/>
      <w:pPr>
        <w:ind w:left="324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tplc="13D890F4">
      <w:start w:val="1"/>
      <w:numFmt w:val="lowerRoman"/>
      <w:lvlText w:val="%6"/>
      <w:lvlJc w:val="left"/>
      <w:pPr>
        <w:ind w:left="39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tplc="6B344C70">
      <w:start w:val="1"/>
      <w:numFmt w:val="decimal"/>
      <w:lvlText w:val="%7"/>
      <w:lvlJc w:val="left"/>
      <w:pPr>
        <w:ind w:left="468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tplc="D9261696">
      <w:start w:val="1"/>
      <w:numFmt w:val="lowerLetter"/>
      <w:lvlText w:val="%8"/>
      <w:lvlJc w:val="left"/>
      <w:pPr>
        <w:ind w:left="540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tplc="EDF0CB9C">
      <w:start w:val="1"/>
      <w:numFmt w:val="lowerRoman"/>
      <w:lvlText w:val="%9"/>
      <w:lvlJc w:val="left"/>
      <w:pPr>
        <w:ind w:left="612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0DBE727B"/>
    <w:multiLevelType w:val="hybridMultilevel"/>
    <w:tmpl w:val="76CCFD14"/>
    <w:lvl w:ilvl="0" w:tplc="9530DCC4">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BE46C2C">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294C376">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4AC3C3C">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90AB84">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FD24BF4">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1C69266">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FB27F8E">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4ECC8EA">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FD16548"/>
    <w:multiLevelType w:val="hybridMultilevel"/>
    <w:tmpl w:val="6B5C41E2"/>
    <w:lvl w:ilvl="0" w:tplc="E3B64154">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D16FAA4">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B4AE1B2">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6E619CE">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1AE34B0">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45C2B28">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286B8BE">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5708338">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93E00D2">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7B70218"/>
    <w:multiLevelType w:val="hybridMultilevel"/>
    <w:tmpl w:val="0CB60F08"/>
    <w:lvl w:ilvl="0" w:tplc="1C78910C">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8863A16">
      <w:start w:val="1"/>
      <w:numFmt w:val="lowerLetter"/>
      <w:lvlText w:val="%2"/>
      <w:lvlJc w:val="left"/>
      <w:pPr>
        <w:ind w:left="13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347FD4">
      <w:start w:val="1"/>
      <w:numFmt w:val="lowerRoman"/>
      <w:lvlText w:val="%3"/>
      <w:lvlJc w:val="left"/>
      <w:pPr>
        <w:ind w:left="2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B7E8A44">
      <w:start w:val="1"/>
      <w:numFmt w:val="decimal"/>
      <w:lvlText w:val="%4"/>
      <w:lvlJc w:val="left"/>
      <w:pPr>
        <w:ind w:left="2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8A2EA16">
      <w:start w:val="1"/>
      <w:numFmt w:val="lowerLetter"/>
      <w:lvlText w:val="%5"/>
      <w:lvlJc w:val="left"/>
      <w:pPr>
        <w:ind w:left="3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4B25A1E">
      <w:start w:val="1"/>
      <w:numFmt w:val="lowerRoman"/>
      <w:lvlText w:val="%6"/>
      <w:lvlJc w:val="left"/>
      <w:pPr>
        <w:ind w:left="4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DECC8A0">
      <w:start w:val="1"/>
      <w:numFmt w:val="decimal"/>
      <w:lvlText w:val="%7"/>
      <w:lvlJc w:val="left"/>
      <w:pPr>
        <w:ind w:left="4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BA816A0">
      <w:start w:val="1"/>
      <w:numFmt w:val="lowerLetter"/>
      <w:lvlText w:val="%8"/>
      <w:lvlJc w:val="left"/>
      <w:pPr>
        <w:ind w:left="56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7A666F4">
      <w:start w:val="1"/>
      <w:numFmt w:val="lowerRoman"/>
      <w:lvlText w:val="%9"/>
      <w:lvlJc w:val="left"/>
      <w:pPr>
        <w:ind w:left="64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A4F0B08"/>
    <w:multiLevelType w:val="hybridMultilevel"/>
    <w:tmpl w:val="BD261430"/>
    <w:lvl w:ilvl="0" w:tplc="D5664392">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A6A6F44">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DAEAE0E">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5B09C92">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21608C0">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49E5E22">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56E9E02">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2C039FE">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1988A52">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F163CE2"/>
    <w:multiLevelType w:val="multilevel"/>
    <w:tmpl w:val="BAB8A1C6"/>
    <w:lvl w:ilvl="0">
      <w:start w:val="24"/>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979"/>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F2E66C7"/>
    <w:multiLevelType w:val="multilevel"/>
    <w:tmpl w:val="44F28638"/>
    <w:lvl w:ilvl="0">
      <w:start w:val="17"/>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4"/>
      <w:numFmt w:val="decimal"/>
      <w:lvlText w:val="%1.%2.%3"/>
      <w:lvlJc w:val="left"/>
      <w:pPr>
        <w:ind w:left="720" w:hanging="720"/>
      </w:pPr>
      <w:rPr>
        <w:rFonts w:hint="default"/>
        <w:b/>
        <w:bCs/>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F327F6D"/>
    <w:multiLevelType w:val="hybridMultilevel"/>
    <w:tmpl w:val="5BDC756A"/>
    <w:lvl w:ilvl="0" w:tplc="84C63C8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35221B"/>
    <w:multiLevelType w:val="hybridMultilevel"/>
    <w:tmpl w:val="5E7648E6"/>
    <w:lvl w:ilvl="0" w:tplc="09C41B92">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9C47072">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DDEBD40">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F687888">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CA8AAE8">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4668582">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9E4CF52">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C7E84EC">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130FC52">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1F742E1"/>
    <w:multiLevelType w:val="multilevel"/>
    <w:tmpl w:val="E1E0E450"/>
    <w:lvl w:ilvl="0">
      <w:start w:val="24"/>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13"/>
      <w:numFmt w:val="decimal"/>
      <w:lvlRestart w:val="0"/>
      <w:lvlText w:val="%1.%2"/>
      <w:lvlJc w:val="left"/>
      <w:pPr>
        <w:ind w:left="979"/>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5CC3E0C"/>
    <w:multiLevelType w:val="multilevel"/>
    <w:tmpl w:val="05F4E57E"/>
    <w:lvl w:ilvl="0">
      <w:start w:val="15"/>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2"/>
      <w:numFmt w:val="decimal"/>
      <w:lvlText w:val="%1.%2.%3"/>
      <w:lvlJc w:val="left"/>
      <w:pPr>
        <w:ind w:left="720" w:hanging="720"/>
      </w:pPr>
      <w:rPr>
        <w:rFonts w:hint="default"/>
        <w:b/>
        <w:bCs/>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6C6282C"/>
    <w:multiLevelType w:val="multilevel"/>
    <w:tmpl w:val="B1F0B9A8"/>
    <w:lvl w:ilvl="0">
      <w:start w:val="25"/>
      <w:numFmt w:val="decimal"/>
      <w:lvlText w:val="%1"/>
      <w:lvlJc w:val="left"/>
      <w:pPr>
        <w:ind w:left="384" w:hanging="384"/>
      </w:pPr>
      <w:rPr>
        <w:rFonts w:hint="default"/>
        <w:b/>
      </w:rPr>
    </w:lvl>
    <w:lvl w:ilvl="1">
      <w:start w:val="2"/>
      <w:numFmt w:val="decimal"/>
      <w:lvlText w:val="%1.%2"/>
      <w:lvlJc w:val="left"/>
      <w:pPr>
        <w:ind w:left="796" w:hanging="384"/>
      </w:pPr>
      <w:rPr>
        <w:rFonts w:hint="default"/>
        <w:b/>
      </w:rPr>
    </w:lvl>
    <w:lvl w:ilvl="2">
      <w:start w:val="1"/>
      <w:numFmt w:val="decimal"/>
      <w:lvlText w:val="%1.%2.%3"/>
      <w:lvlJc w:val="left"/>
      <w:pPr>
        <w:ind w:left="1544" w:hanging="720"/>
      </w:pPr>
      <w:rPr>
        <w:rFonts w:hint="default"/>
        <w:b/>
      </w:rPr>
    </w:lvl>
    <w:lvl w:ilvl="3">
      <w:start w:val="1"/>
      <w:numFmt w:val="decimalZero"/>
      <w:lvlText w:val="%1.%2.%3.%4"/>
      <w:lvlJc w:val="left"/>
      <w:pPr>
        <w:ind w:left="1956" w:hanging="720"/>
      </w:pPr>
      <w:rPr>
        <w:rFonts w:hint="default"/>
        <w:b/>
      </w:rPr>
    </w:lvl>
    <w:lvl w:ilvl="4">
      <w:start w:val="1"/>
      <w:numFmt w:val="decimal"/>
      <w:lvlText w:val="%1.%2.%3.%4.%5"/>
      <w:lvlJc w:val="left"/>
      <w:pPr>
        <w:ind w:left="2728" w:hanging="1080"/>
      </w:pPr>
      <w:rPr>
        <w:rFonts w:hint="default"/>
        <w:b/>
      </w:rPr>
    </w:lvl>
    <w:lvl w:ilvl="5">
      <w:start w:val="1"/>
      <w:numFmt w:val="decimal"/>
      <w:lvlText w:val="%1.%2.%3.%4.%5.%6"/>
      <w:lvlJc w:val="left"/>
      <w:pPr>
        <w:ind w:left="3140" w:hanging="1080"/>
      </w:pPr>
      <w:rPr>
        <w:rFonts w:hint="default"/>
        <w:b/>
      </w:rPr>
    </w:lvl>
    <w:lvl w:ilvl="6">
      <w:start w:val="1"/>
      <w:numFmt w:val="decimal"/>
      <w:lvlText w:val="%1.%2.%3.%4.%5.%6.%7"/>
      <w:lvlJc w:val="left"/>
      <w:pPr>
        <w:ind w:left="3912" w:hanging="1440"/>
      </w:pPr>
      <w:rPr>
        <w:rFonts w:hint="default"/>
        <w:b/>
      </w:rPr>
    </w:lvl>
    <w:lvl w:ilvl="7">
      <w:start w:val="1"/>
      <w:numFmt w:val="decimal"/>
      <w:lvlText w:val="%1.%2.%3.%4.%5.%6.%7.%8"/>
      <w:lvlJc w:val="left"/>
      <w:pPr>
        <w:ind w:left="4324" w:hanging="1440"/>
      </w:pPr>
      <w:rPr>
        <w:rFonts w:hint="default"/>
        <w:b/>
      </w:rPr>
    </w:lvl>
    <w:lvl w:ilvl="8">
      <w:start w:val="1"/>
      <w:numFmt w:val="decimal"/>
      <w:lvlText w:val="%1.%2.%3.%4.%5.%6.%7.%8.%9"/>
      <w:lvlJc w:val="left"/>
      <w:pPr>
        <w:ind w:left="4736" w:hanging="1440"/>
      </w:pPr>
      <w:rPr>
        <w:rFonts w:hint="default"/>
        <w:b/>
      </w:rPr>
    </w:lvl>
  </w:abstractNum>
  <w:abstractNum w:abstractNumId="28" w15:restartNumberingAfterBreak="0">
    <w:nsid w:val="27E126F3"/>
    <w:multiLevelType w:val="hybridMultilevel"/>
    <w:tmpl w:val="CB4A86CE"/>
    <w:lvl w:ilvl="0" w:tplc="2EF23E44">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2625922">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98ECF74">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27D201B0">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2A23476">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244021C">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C09B1C">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BE659A0">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E40ED58">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299913FC"/>
    <w:multiLevelType w:val="hybridMultilevel"/>
    <w:tmpl w:val="A1A81C66"/>
    <w:lvl w:ilvl="0" w:tplc="B6520060">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84441EE">
      <w:start w:val="1"/>
      <w:numFmt w:val="lowerLetter"/>
      <w:lvlText w:val="%2)"/>
      <w:lvlJc w:val="left"/>
      <w:pPr>
        <w:ind w:left="18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4CA18E6">
      <w:start w:val="1"/>
      <w:numFmt w:val="lowerRoman"/>
      <w:lvlText w:val="%3"/>
      <w:lvlJc w:val="left"/>
      <w:pPr>
        <w:ind w:left="247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CCE522E">
      <w:start w:val="1"/>
      <w:numFmt w:val="decimal"/>
      <w:lvlText w:val="%4"/>
      <w:lvlJc w:val="left"/>
      <w:pPr>
        <w:ind w:left="319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8506600">
      <w:start w:val="1"/>
      <w:numFmt w:val="lowerLetter"/>
      <w:lvlText w:val="%5"/>
      <w:lvlJc w:val="left"/>
      <w:pPr>
        <w:ind w:left="391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E24CA82">
      <w:start w:val="1"/>
      <w:numFmt w:val="lowerRoman"/>
      <w:lvlText w:val="%6"/>
      <w:lvlJc w:val="left"/>
      <w:pPr>
        <w:ind w:left="46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78EA0BE4">
      <w:start w:val="1"/>
      <w:numFmt w:val="decimal"/>
      <w:lvlText w:val="%7"/>
      <w:lvlJc w:val="left"/>
      <w:pPr>
        <w:ind w:left="53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8928D2A">
      <w:start w:val="1"/>
      <w:numFmt w:val="lowerLetter"/>
      <w:lvlText w:val="%8"/>
      <w:lvlJc w:val="left"/>
      <w:pPr>
        <w:ind w:left="607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40287CE">
      <w:start w:val="1"/>
      <w:numFmt w:val="lowerRoman"/>
      <w:lvlText w:val="%9"/>
      <w:lvlJc w:val="left"/>
      <w:pPr>
        <w:ind w:left="679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2B8379D3"/>
    <w:multiLevelType w:val="multilevel"/>
    <w:tmpl w:val="DCAE87B0"/>
    <w:lvl w:ilvl="0">
      <w:start w:val="24"/>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7"/>
      <w:numFmt w:val="decimal"/>
      <w:lvlRestart w:val="0"/>
      <w:lvlText w:val="%1.%2"/>
      <w:lvlJc w:val="left"/>
      <w:pPr>
        <w:ind w:left="979"/>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2FBD24CD"/>
    <w:multiLevelType w:val="hybridMultilevel"/>
    <w:tmpl w:val="2B5240C0"/>
    <w:lvl w:ilvl="0" w:tplc="6B7286D6">
      <w:start w:val="1"/>
      <w:numFmt w:val="lowerLetter"/>
      <w:lvlText w:val="%1)"/>
      <w:lvlJc w:val="left"/>
      <w:pPr>
        <w:ind w:left="1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44A31D0">
      <w:start w:val="1"/>
      <w:numFmt w:val="lowerLetter"/>
      <w:lvlText w:val="%2"/>
      <w:lvlJc w:val="left"/>
      <w:pPr>
        <w:ind w:left="17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BAE934A">
      <w:start w:val="1"/>
      <w:numFmt w:val="lowerRoman"/>
      <w:lvlText w:val="%3"/>
      <w:lvlJc w:val="left"/>
      <w:pPr>
        <w:ind w:left="24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B8CC588">
      <w:start w:val="1"/>
      <w:numFmt w:val="decimal"/>
      <w:lvlText w:val="%4"/>
      <w:lvlJc w:val="left"/>
      <w:pPr>
        <w:ind w:left="31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BC070D8">
      <w:start w:val="1"/>
      <w:numFmt w:val="lowerLetter"/>
      <w:lvlText w:val="%5"/>
      <w:lvlJc w:val="left"/>
      <w:pPr>
        <w:ind w:left="38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8F8471C">
      <w:start w:val="1"/>
      <w:numFmt w:val="lowerRoman"/>
      <w:lvlText w:val="%6"/>
      <w:lvlJc w:val="left"/>
      <w:pPr>
        <w:ind w:left="46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D20513A">
      <w:start w:val="1"/>
      <w:numFmt w:val="decimal"/>
      <w:lvlText w:val="%7"/>
      <w:lvlJc w:val="left"/>
      <w:pPr>
        <w:ind w:left="53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95428BE6">
      <w:start w:val="1"/>
      <w:numFmt w:val="lowerLetter"/>
      <w:lvlText w:val="%8"/>
      <w:lvlJc w:val="left"/>
      <w:pPr>
        <w:ind w:left="60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8527F70">
      <w:start w:val="1"/>
      <w:numFmt w:val="lowerRoman"/>
      <w:lvlText w:val="%9"/>
      <w:lvlJc w:val="left"/>
      <w:pPr>
        <w:ind w:left="67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6104EA3"/>
    <w:multiLevelType w:val="hybridMultilevel"/>
    <w:tmpl w:val="19705E98"/>
    <w:lvl w:ilvl="0" w:tplc="67E2BBD4">
      <w:start w:val="1"/>
      <w:numFmt w:val="bullet"/>
      <w:lvlText w:val="-"/>
      <w:lvlJc w:val="left"/>
      <w:pPr>
        <w:ind w:left="492"/>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tplc="436CF644">
      <w:start w:val="1"/>
      <w:numFmt w:val="bullet"/>
      <w:lvlText w:val="o"/>
      <w:lvlJc w:val="left"/>
      <w:pPr>
        <w:ind w:left="155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tplc="34980536">
      <w:start w:val="1"/>
      <w:numFmt w:val="bullet"/>
      <w:lvlText w:val="▪"/>
      <w:lvlJc w:val="left"/>
      <w:pPr>
        <w:ind w:left="227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tplc="34DEB65C">
      <w:start w:val="1"/>
      <w:numFmt w:val="bullet"/>
      <w:lvlText w:val="•"/>
      <w:lvlJc w:val="left"/>
      <w:pPr>
        <w:ind w:left="299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tplc="82CEA44E">
      <w:start w:val="1"/>
      <w:numFmt w:val="bullet"/>
      <w:lvlText w:val="o"/>
      <w:lvlJc w:val="left"/>
      <w:pPr>
        <w:ind w:left="371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tplc="D1D213EE">
      <w:start w:val="1"/>
      <w:numFmt w:val="bullet"/>
      <w:lvlText w:val="▪"/>
      <w:lvlJc w:val="left"/>
      <w:pPr>
        <w:ind w:left="443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tplc="F8EE7E78">
      <w:start w:val="1"/>
      <w:numFmt w:val="bullet"/>
      <w:lvlText w:val="•"/>
      <w:lvlJc w:val="left"/>
      <w:pPr>
        <w:ind w:left="515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tplc="34006C4C">
      <w:start w:val="1"/>
      <w:numFmt w:val="bullet"/>
      <w:lvlText w:val="o"/>
      <w:lvlJc w:val="left"/>
      <w:pPr>
        <w:ind w:left="587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tplc="39E678B2">
      <w:start w:val="1"/>
      <w:numFmt w:val="bullet"/>
      <w:lvlText w:val="▪"/>
      <w:lvlJc w:val="left"/>
      <w:pPr>
        <w:ind w:left="659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8B2547A"/>
    <w:multiLevelType w:val="hybridMultilevel"/>
    <w:tmpl w:val="42B8181C"/>
    <w:lvl w:ilvl="0" w:tplc="4A340706">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4D82AF2">
      <w:start w:val="1"/>
      <w:numFmt w:val="lowerLetter"/>
      <w:lvlText w:val="%2)"/>
      <w:lvlJc w:val="left"/>
      <w:pPr>
        <w:ind w:left="18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778E774">
      <w:start w:val="1"/>
      <w:numFmt w:val="lowerRoman"/>
      <w:lvlText w:val="%3"/>
      <w:lvlJc w:val="left"/>
      <w:pPr>
        <w:ind w:left="249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5660A0C">
      <w:start w:val="1"/>
      <w:numFmt w:val="decimal"/>
      <w:lvlText w:val="%4"/>
      <w:lvlJc w:val="left"/>
      <w:pPr>
        <w:ind w:left="32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C2A1C24">
      <w:start w:val="1"/>
      <w:numFmt w:val="lowerLetter"/>
      <w:lvlText w:val="%5"/>
      <w:lvlJc w:val="left"/>
      <w:pPr>
        <w:ind w:left="393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DBCD508">
      <w:start w:val="1"/>
      <w:numFmt w:val="lowerRoman"/>
      <w:lvlText w:val="%6"/>
      <w:lvlJc w:val="left"/>
      <w:pPr>
        <w:ind w:left="465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4D4BA48">
      <w:start w:val="1"/>
      <w:numFmt w:val="decimal"/>
      <w:lvlText w:val="%7"/>
      <w:lvlJc w:val="left"/>
      <w:pPr>
        <w:ind w:left="537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ACA2262">
      <w:start w:val="1"/>
      <w:numFmt w:val="lowerLetter"/>
      <w:lvlText w:val="%8"/>
      <w:lvlJc w:val="left"/>
      <w:pPr>
        <w:ind w:left="609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3D866A8">
      <w:start w:val="1"/>
      <w:numFmt w:val="lowerRoman"/>
      <w:lvlText w:val="%9"/>
      <w:lvlJc w:val="left"/>
      <w:pPr>
        <w:ind w:left="68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3D7E49C5"/>
    <w:multiLevelType w:val="multilevel"/>
    <w:tmpl w:val="3AA2DB0C"/>
    <w:lvl w:ilvl="0">
      <w:start w:val="10"/>
      <w:numFmt w:val="decimal"/>
      <w:lvlText w:val="%1."/>
      <w:lvlJc w:val="left"/>
      <w:pPr>
        <w:ind w:left="720" w:hanging="360"/>
      </w:pPr>
      <w:rPr>
        <w:rFonts w:hint="default"/>
      </w:rPr>
    </w:lvl>
    <w:lvl w:ilvl="1">
      <w:start w:val="2"/>
      <w:numFmt w:val="decimal"/>
      <w:isLgl/>
      <w:lvlText w:val="%1.%2"/>
      <w:lvlJc w:val="left"/>
      <w:pPr>
        <w:ind w:left="819" w:hanging="384"/>
      </w:pPr>
      <w:rPr>
        <w:rFonts w:hint="default"/>
        <w:b/>
      </w:rPr>
    </w:lvl>
    <w:lvl w:ilvl="2">
      <w:start w:val="1"/>
      <w:numFmt w:val="decimal"/>
      <w:isLgl/>
      <w:lvlText w:val="%1.%2.%3"/>
      <w:lvlJc w:val="left"/>
      <w:pPr>
        <w:ind w:left="1230" w:hanging="720"/>
      </w:pPr>
      <w:rPr>
        <w:rFonts w:hint="default"/>
        <w:b/>
      </w:rPr>
    </w:lvl>
    <w:lvl w:ilvl="3">
      <w:start w:val="1"/>
      <w:numFmt w:val="decimalZero"/>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400" w:hanging="1440"/>
      </w:pPr>
      <w:rPr>
        <w:rFonts w:hint="default"/>
        <w:b/>
      </w:rPr>
    </w:lvl>
  </w:abstractNum>
  <w:abstractNum w:abstractNumId="35" w15:restartNumberingAfterBreak="0">
    <w:nsid w:val="3FBC637A"/>
    <w:multiLevelType w:val="hybridMultilevel"/>
    <w:tmpl w:val="0074C682"/>
    <w:lvl w:ilvl="0" w:tplc="0EAC56C6">
      <w:start w:val="1"/>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tplc="46605E4A">
      <w:start w:val="1"/>
      <w:numFmt w:val="lowerLetter"/>
      <w:lvlText w:val="%2)"/>
      <w:lvlJc w:val="left"/>
      <w:pPr>
        <w:ind w:left="10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68E3276">
      <w:start w:val="1"/>
      <w:numFmt w:val="lowerRoman"/>
      <w:lvlText w:val="%3"/>
      <w:lvlJc w:val="left"/>
      <w:pPr>
        <w:ind w:left="17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2AC3972">
      <w:start w:val="1"/>
      <w:numFmt w:val="decimal"/>
      <w:lvlText w:val="%4"/>
      <w:lvlJc w:val="left"/>
      <w:pPr>
        <w:ind w:left="24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B102716">
      <w:start w:val="1"/>
      <w:numFmt w:val="lowerLetter"/>
      <w:lvlText w:val="%5"/>
      <w:lvlJc w:val="left"/>
      <w:pPr>
        <w:ind w:left="31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2F0D314">
      <w:start w:val="1"/>
      <w:numFmt w:val="lowerRoman"/>
      <w:lvlText w:val="%6"/>
      <w:lvlJc w:val="left"/>
      <w:pPr>
        <w:ind w:left="38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2101764">
      <w:start w:val="1"/>
      <w:numFmt w:val="decimal"/>
      <w:lvlText w:val="%7"/>
      <w:lvlJc w:val="left"/>
      <w:pPr>
        <w:ind w:left="46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762A72A">
      <w:start w:val="1"/>
      <w:numFmt w:val="lowerLetter"/>
      <w:lvlText w:val="%8"/>
      <w:lvlJc w:val="left"/>
      <w:pPr>
        <w:ind w:left="53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706CC68">
      <w:start w:val="1"/>
      <w:numFmt w:val="lowerRoman"/>
      <w:lvlText w:val="%9"/>
      <w:lvlJc w:val="left"/>
      <w:pPr>
        <w:ind w:left="60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1EA6EAB"/>
    <w:multiLevelType w:val="hybridMultilevel"/>
    <w:tmpl w:val="B6F0CDD8"/>
    <w:lvl w:ilvl="0" w:tplc="883AAEBE">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53C7408">
      <w:start w:val="1"/>
      <w:numFmt w:val="lowerLetter"/>
      <w:lvlText w:val="%2"/>
      <w:lvlJc w:val="left"/>
      <w:pPr>
        <w:ind w:left="13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1E0E622">
      <w:start w:val="1"/>
      <w:numFmt w:val="lowerRoman"/>
      <w:lvlText w:val="%3"/>
      <w:lvlJc w:val="left"/>
      <w:pPr>
        <w:ind w:left="2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9EE88B4">
      <w:start w:val="1"/>
      <w:numFmt w:val="decimal"/>
      <w:lvlText w:val="%4"/>
      <w:lvlJc w:val="left"/>
      <w:pPr>
        <w:ind w:left="2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37CBCA4">
      <w:start w:val="1"/>
      <w:numFmt w:val="lowerLetter"/>
      <w:lvlText w:val="%5"/>
      <w:lvlJc w:val="left"/>
      <w:pPr>
        <w:ind w:left="3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09ECA70">
      <w:start w:val="1"/>
      <w:numFmt w:val="lowerRoman"/>
      <w:lvlText w:val="%6"/>
      <w:lvlJc w:val="left"/>
      <w:pPr>
        <w:ind w:left="4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D5E92A2">
      <w:start w:val="1"/>
      <w:numFmt w:val="decimal"/>
      <w:lvlText w:val="%7"/>
      <w:lvlJc w:val="left"/>
      <w:pPr>
        <w:ind w:left="4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5F03416">
      <w:start w:val="1"/>
      <w:numFmt w:val="lowerLetter"/>
      <w:lvlText w:val="%8"/>
      <w:lvlJc w:val="left"/>
      <w:pPr>
        <w:ind w:left="56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52C2858">
      <w:start w:val="1"/>
      <w:numFmt w:val="lowerRoman"/>
      <w:lvlText w:val="%9"/>
      <w:lvlJc w:val="left"/>
      <w:pPr>
        <w:ind w:left="64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AED2E70"/>
    <w:multiLevelType w:val="hybridMultilevel"/>
    <w:tmpl w:val="54D295F6"/>
    <w:lvl w:ilvl="0" w:tplc="AD48493E">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328D37E">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3281410">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64B194">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46E0DDC">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CDCB0C2">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4FE9CE0">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1B20BE4">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D14CA30">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C1A57F4"/>
    <w:multiLevelType w:val="multilevel"/>
    <w:tmpl w:val="808CFEA6"/>
    <w:lvl w:ilvl="0">
      <w:start w:val="1"/>
      <w:numFmt w:val="decimal"/>
      <w:lvlText w:val="%1)"/>
      <w:lvlJc w:val="left"/>
      <w:pPr>
        <w:ind w:left="1418"/>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3"/>
      <w:numFmt w:val="decimal"/>
      <w:lvlText w:val="%1.%2"/>
      <w:lvlJc w:val="left"/>
      <w:pPr>
        <w:ind w:left="228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F55408E"/>
    <w:multiLevelType w:val="hybridMultilevel"/>
    <w:tmpl w:val="6D388032"/>
    <w:lvl w:ilvl="0" w:tplc="93F21D0C">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E0E016">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91E2A40">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05E6EB8">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26CE3E6">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C88AE1A">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190ADA6">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2AC0084">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C7E9CBE">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11E1F4B"/>
    <w:multiLevelType w:val="hybridMultilevel"/>
    <w:tmpl w:val="8CA05AD6"/>
    <w:lvl w:ilvl="0" w:tplc="24BC8472">
      <w:start w:val="1"/>
      <w:numFmt w:val="decimal"/>
      <w:lvlText w:val="%1)"/>
      <w:lvlJc w:val="left"/>
      <w:pPr>
        <w:ind w:left="142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5CA6064">
      <w:start w:val="1"/>
      <w:numFmt w:val="lowerLetter"/>
      <w:lvlText w:val="%2"/>
      <w:lvlJc w:val="left"/>
      <w:pPr>
        <w:ind w:left="20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C0867E2">
      <w:start w:val="1"/>
      <w:numFmt w:val="lowerRoman"/>
      <w:lvlText w:val="%3"/>
      <w:lvlJc w:val="left"/>
      <w:pPr>
        <w:ind w:left="27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F1A6BF0">
      <w:start w:val="1"/>
      <w:numFmt w:val="decimal"/>
      <w:lvlText w:val="%4"/>
      <w:lvlJc w:val="left"/>
      <w:pPr>
        <w:ind w:left="35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E7EB2E8">
      <w:start w:val="1"/>
      <w:numFmt w:val="lowerLetter"/>
      <w:lvlText w:val="%5"/>
      <w:lvlJc w:val="left"/>
      <w:pPr>
        <w:ind w:left="42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8F226FA">
      <w:start w:val="1"/>
      <w:numFmt w:val="lowerRoman"/>
      <w:lvlText w:val="%6"/>
      <w:lvlJc w:val="left"/>
      <w:pPr>
        <w:ind w:left="49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4F8425A">
      <w:start w:val="1"/>
      <w:numFmt w:val="decimal"/>
      <w:lvlText w:val="%7"/>
      <w:lvlJc w:val="left"/>
      <w:pPr>
        <w:ind w:left="56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3761BE0">
      <w:start w:val="1"/>
      <w:numFmt w:val="lowerLetter"/>
      <w:lvlText w:val="%8"/>
      <w:lvlJc w:val="left"/>
      <w:pPr>
        <w:ind w:left="63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A909412">
      <w:start w:val="1"/>
      <w:numFmt w:val="lowerRoman"/>
      <w:lvlText w:val="%9"/>
      <w:lvlJc w:val="left"/>
      <w:pPr>
        <w:ind w:left="71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28E5851"/>
    <w:multiLevelType w:val="multilevel"/>
    <w:tmpl w:val="1F045682"/>
    <w:lvl w:ilvl="0">
      <w:start w:val="22"/>
      <w:numFmt w:val="decimal"/>
      <w:lvlText w:val="%1"/>
      <w:lvlJc w:val="left"/>
      <w:pPr>
        <w:ind w:left="384" w:hanging="384"/>
      </w:pPr>
      <w:rPr>
        <w:rFonts w:hint="default"/>
      </w:rPr>
    </w:lvl>
    <w:lvl w:ilvl="1">
      <w:start w:val="5"/>
      <w:numFmt w:val="decimal"/>
      <w:lvlText w:val="%1.%2"/>
      <w:lvlJc w:val="left"/>
      <w:pPr>
        <w:ind w:left="952" w:hanging="384"/>
      </w:pPr>
      <w:rPr>
        <w:rFonts w:hint="default"/>
        <w:b/>
        <w:bCs/>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6E31A9E"/>
    <w:multiLevelType w:val="hybridMultilevel"/>
    <w:tmpl w:val="8C7295EE"/>
    <w:lvl w:ilvl="0" w:tplc="73086534">
      <w:start w:val="1"/>
      <w:numFmt w:val="decimal"/>
      <w:lvlText w:val="%1)"/>
      <w:lvlJc w:val="left"/>
      <w:pPr>
        <w:ind w:left="14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680A98A">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CA4DB40">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4101BD6">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58C5D20">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116F918">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7AEE4BE">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60AE61E">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A5C0488">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E2F037C"/>
    <w:multiLevelType w:val="hybridMultilevel"/>
    <w:tmpl w:val="C6B459CA"/>
    <w:lvl w:ilvl="0" w:tplc="1DC202E2">
      <w:start w:val="1"/>
      <w:numFmt w:val="decimal"/>
      <w:lvlText w:val="%1)"/>
      <w:lvlJc w:val="left"/>
      <w:pPr>
        <w:ind w:left="7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5E87DB4">
      <w:start w:val="1"/>
      <w:numFmt w:val="bullet"/>
      <w:lvlText w:val="•"/>
      <w:lvlJc w:val="left"/>
      <w:pPr>
        <w:ind w:left="13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F886BE">
      <w:start w:val="1"/>
      <w:numFmt w:val="bullet"/>
      <w:lvlText w:val="▪"/>
      <w:lvlJc w:val="left"/>
      <w:pPr>
        <w:ind w:left="20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A96054E">
      <w:start w:val="1"/>
      <w:numFmt w:val="bullet"/>
      <w:lvlText w:val="•"/>
      <w:lvlJc w:val="left"/>
      <w:pPr>
        <w:ind w:left="2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CE498A">
      <w:start w:val="1"/>
      <w:numFmt w:val="bullet"/>
      <w:lvlText w:val="o"/>
      <w:lvlJc w:val="left"/>
      <w:pPr>
        <w:ind w:left="3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6245ED0">
      <w:start w:val="1"/>
      <w:numFmt w:val="bullet"/>
      <w:lvlText w:val="▪"/>
      <w:lvlJc w:val="left"/>
      <w:pPr>
        <w:ind w:left="4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63CBBAA">
      <w:start w:val="1"/>
      <w:numFmt w:val="bullet"/>
      <w:lvlText w:val="•"/>
      <w:lvlJc w:val="left"/>
      <w:pPr>
        <w:ind w:left="4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2E36DC">
      <w:start w:val="1"/>
      <w:numFmt w:val="bullet"/>
      <w:lvlText w:val="o"/>
      <w:lvlJc w:val="left"/>
      <w:pPr>
        <w:ind w:left="56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BC9A40">
      <w:start w:val="1"/>
      <w:numFmt w:val="bullet"/>
      <w:lvlText w:val="▪"/>
      <w:lvlJc w:val="left"/>
      <w:pPr>
        <w:ind w:left="6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0E44C8D"/>
    <w:multiLevelType w:val="multilevel"/>
    <w:tmpl w:val="1FFA378E"/>
    <w:lvl w:ilvl="0">
      <w:start w:val="24"/>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979"/>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7"/>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33A7AF8"/>
    <w:multiLevelType w:val="hybridMultilevel"/>
    <w:tmpl w:val="9104B32A"/>
    <w:lvl w:ilvl="0" w:tplc="D3AC26E0">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404BE6A">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7729DC6">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E6255B4">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D62E8A8">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64A980E">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DCCBBA2">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AD282E8">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99CDBB6">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7E912D5"/>
    <w:multiLevelType w:val="hybridMultilevel"/>
    <w:tmpl w:val="5B72B654"/>
    <w:lvl w:ilvl="0" w:tplc="28A6C092">
      <w:start w:val="1"/>
      <w:numFmt w:val="decimal"/>
      <w:lvlText w:val="%1)"/>
      <w:lvlJc w:val="left"/>
      <w:pPr>
        <w:ind w:left="139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8E6E25C">
      <w:start w:val="1"/>
      <w:numFmt w:val="lowerLetter"/>
      <w:lvlText w:val="%2"/>
      <w:lvlJc w:val="left"/>
      <w:pPr>
        <w:ind w:left="13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4E4E0E4">
      <w:start w:val="1"/>
      <w:numFmt w:val="lowerRoman"/>
      <w:lvlText w:val="%3"/>
      <w:lvlJc w:val="left"/>
      <w:pPr>
        <w:ind w:left="2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6AF21E">
      <w:start w:val="1"/>
      <w:numFmt w:val="decimal"/>
      <w:lvlText w:val="%4"/>
      <w:lvlJc w:val="left"/>
      <w:pPr>
        <w:ind w:left="2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E20661A">
      <w:start w:val="1"/>
      <w:numFmt w:val="lowerLetter"/>
      <w:lvlText w:val="%5"/>
      <w:lvlJc w:val="left"/>
      <w:pPr>
        <w:ind w:left="3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FF6CD8E">
      <w:start w:val="1"/>
      <w:numFmt w:val="lowerRoman"/>
      <w:lvlText w:val="%6"/>
      <w:lvlJc w:val="left"/>
      <w:pPr>
        <w:ind w:left="4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52C0C48">
      <w:start w:val="1"/>
      <w:numFmt w:val="decimal"/>
      <w:lvlText w:val="%7"/>
      <w:lvlJc w:val="left"/>
      <w:pPr>
        <w:ind w:left="4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5A255C4">
      <w:start w:val="1"/>
      <w:numFmt w:val="lowerLetter"/>
      <w:lvlText w:val="%8"/>
      <w:lvlJc w:val="left"/>
      <w:pPr>
        <w:ind w:left="56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E5A0BFC">
      <w:start w:val="1"/>
      <w:numFmt w:val="lowerRoman"/>
      <w:lvlText w:val="%9"/>
      <w:lvlJc w:val="left"/>
      <w:pPr>
        <w:ind w:left="64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89449F4"/>
    <w:multiLevelType w:val="hybridMultilevel"/>
    <w:tmpl w:val="9BA81EF2"/>
    <w:lvl w:ilvl="0" w:tplc="A086DDC4">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34C3408">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8A8014">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16A748C">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EE21F92">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C188F38">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79C655E">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634E54C">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6248326">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FDD2FAE"/>
    <w:multiLevelType w:val="multilevel"/>
    <w:tmpl w:val="5BDC8F44"/>
    <w:lvl w:ilvl="0">
      <w:start w:val="15"/>
      <w:numFmt w:val="decimal"/>
      <w:lvlText w:val="%1"/>
      <w:lvlJc w:val="left"/>
      <w:pPr>
        <w:ind w:left="552" w:hanging="552"/>
      </w:pPr>
      <w:rPr>
        <w:rFonts w:hint="default"/>
      </w:rPr>
    </w:lvl>
    <w:lvl w:ilvl="1">
      <w:start w:val="6"/>
      <w:numFmt w:val="decimal"/>
      <w:lvlText w:val="%1.%2"/>
      <w:lvlJc w:val="left"/>
      <w:pPr>
        <w:ind w:left="552" w:hanging="552"/>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FF67820"/>
    <w:multiLevelType w:val="multilevel"/>
    <w:tmpl w:val="46208960"/>
    <w:lvl w:ilvl="0">
      <w:start w:val="18"/>
      <w:numFmt w:val="decimal"/>
      <w:lvlText w:val="%1"/>
      <w:lvlJc w:val="left"/>
      <w:pPr>
        <w:ind w:left="360"/>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1">
      <w:start w:val="5"/>
      <w:numFmt w:val="decimal"/>
      <w:lvlRestart w:val="0"/>
      <w:lvlText w:val="%1.%2"/>
      <w:lvlJc w:val="left"/>
      <w:pPr>
        <w:ind w:left="991"/>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0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Tahoma" w:eastAsia="Tahoma" w:hAnsi="Tahoma" w:cs="Tahoma"/>
        <w:b/>
        <w:bCs/>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FFC59FB"/>
    <w:multiLevelType w:val="hybridMultilevel"/>
    <w:tmpl w:val="72F822FC"/>
    <w:lvl w:ilvl="0" w:tplc="7D1C3A3E">
      <w:start w:val="1"/>
      <w:numFmt w:val="decimal"/>
      <w:lvlText w:val="%1)"/>
      <w:lvlJc w:val="left"/>
      <w:pPr>
        <w:ind w:left="141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A684406">
      <w:start w:val="1"/>
      <w:numFmt w:val="lowerLetter"/>
      <w:lvlText w:val="%2"/>
      <w:lvlJc w:val="left"/>
      <w:pPr>
        <w:ind w:left="20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2E6D4C">
      <w:start w:val="1"/>
      <w:numFmt w:val="lowerRoman"/>
      <w:lvlText w:val="%3"/>
      <w:lvlJc w:val="left"/>
      <w:pPr>
        <w:ind w:left="27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FD4514E">
      <w:start w:val="1"/>
      <w:numFmt w:val="decimal"/>
      <w:lvlText w:val="%4"/>
      <w:lvlJc w:val="left"/>
      <w:pPr>
        <w:ind w:left="35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9FA4DC3C">
      <w:start w:val="1"/>
      <w:numFmt w:val="lowerLetter"/>
      <w:lvlText w:val="%5"/>
      <w:lvlJc w:val="left"/>
      <w:pPr>
        <w:ind w:left="42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9EACCF4">
      <w:start w:val="1"/>
      <w:numFmt w:val="lowerRoman"/>
      <w:lvlText w:val="%6"/>
      <w:lvlJc w:val="left"/>
      <w:pPr>
        <w:ind w:left="49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DDC4FA6">
      <w:start w:val="1"/>
      <w:numFmt w:val="decimal"/>
      <w:lvlText w:val="%7"/>
      <w:lvlJc w:val="left"/>
      <w:pPr>
        <w:ind w:left="56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8BAFE94">
      <w:start w:val="1"/>
      <w:numFmt w:val="lowerLetter"/>
      <w:lvlText w:val="%8"/>
      <w:lvlJc w:val="left"/>
      <w:pPr>
        <w:ind w:left="63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52A0DDE">
      <w:start w:val="1"/>
      <w:numFmt w:val="lowerRoman"/>
      <w:lvlText w:val="%9"/>
      <w:lvlJc w:val="left"/>
      <w:pPr>
        <w:ind w:left="71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1F87E4D"/>
    <w:multiLevelType w:val="hybridMultilevel"/>
    <w:tmpl w:val="2C369C1E"/>
    <w:lvl w:ilvl="0" w:tplc="89E0C064">
      <w:start w:val="5"/>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A57A78"/>
    <w:multiLevelType w:val="hybridMultilevel"/>
    <w:tmpl w:val="39E6BC12"/>
    <w:lvl w:ilvl="0" w:tplc="96687B86">
      <w:start w:val="1"/>
      <w:numFmt w:val="decimal"/>
      <w:lvlText w:val="%1"/>
      <w:lvlJc w:val="left"/>
      <w:pPr>
        <w:ind w:left="3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AE2E90C">
      <w:start w:val="1"/>
      <w:numFmt w:val="lowerLetter"/>
      <w:lvlText w:val="%2"/>
      <w:lvlJc w:val="left"/>
      <w:pPr>
        <w:ind w:left="10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8A20F86">
      <w:start w:val="1"/>
      <w:numFmt w:val="lowerLetter"/>
      <w:lvlRestart w:val="0"/>
      <w:lvlText w:val="%3)"/>
      <w:lvlJc w:val="left"/>
      <w:pPr>
        <w:ind w:left="18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874C526">
      <w:start w:val="1"/>
      <w:numFmt w:val="decimal"/>
      <w:lvlText w:val="%4"/>
      <w:lvlJc w:val="left"/>
      <w:pPr>
        <w:ind w:left="24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EFA01E2">
      <w:start w:val="1"/>
      <w:numFmt w:val="lowerLetter"/>
      <w:lvlText w:val="%5"/>
      <w:lvlJc w:val="left"/>
      <w:pPr>
        <w:ind w:left="31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B864FC6">
      <w:start w:val="1"/>
      <w:numFmt w:val="lowerRoman"/>
      <w:lvlText w:val="%6"/>
      <w:lvlJc w:val="left"/>
      <w:pPr>
        <w:ind w:left="39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C5E9160">
      <w:start w:val="1"/>
      <w:numFmt w:val="decimal"/>
      <w:lvlText w:val="%7"/>
      <w:lvlJc w:val="left"/>
      <w:pPr>
        <w:ind w:left="463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FA09800">
      <w:start w:val="1"/>
      <w:numFmt w:val="lowerLetter"/>
      <w:lvlText w:val="%8"/>
      <w:lvlJc w:val="left"/>
      <w:pPr>
        <w:ind w:left="53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3847638">
      <w:start w:val="1"/>
      <w:numFmt w:val="lowerRoman"/>
      <w:lvlText w:val="%9"/>
      <w:lvlJc w:val="left"/>
      <w:pPr>
        <w:ind w:left="60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FD745E"/>
    <w:multiLevelType w:val="hybridMultilevel"/>
    <w:tmpl w:val="305A39C4"/>
    <w:lvl w:ilvl="0" w:tplc="91B41C34">
      <w:start w:val="1"/>
      <w:numFmt w:val="decimal"/>
      <w:lvlText w:val="%1)"/>
      <w:lvlJc w:val="left"/>
      <w:pPr>
        <w:ind w:left="9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B1048A2">
      <w:start w:val="1"/>
      <w:numFmt w:val="lowerLetter"/>
      <w:lvlText w:val="%2"/>
      <w:lvlJc w:val="left"/>
      <w:pPr>
        <w:ind w:left="13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E683F5E">
      <w:start w:val="1"/>
      <w:numFmt w:val="lowerRoman"/>
      <w:lvlText w:val="%3"/>
      <w:lvlJc w:val="left"/>
      <w:pPr>
        <w:ind w:left="2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DC65F2A">
      <w:start w:val="1"/>
      <w:numFmt w:val="decimal"/>
      <w:lvlText w:val="%4"/>
      <w:lvlJc w:val="left"/>
      <w:pPr>
        <w:ind w:left="2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21CFEC0">
      <w:start w:val="1"/>
      <w:numFmt w:val="lowerLetter"/>
      <w:lvlText w:val="%5"/>
      <w:lvlJc w:val="left"/>
      <w:pPr>
        <w:ind w:left="3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7C6AC12">
      <w:start w:val="1"/>
      <w:numFmt w:val="lowerRoman"/>
      <w:lvlText w:val="%6"/>
      <w:lvlJc w:val="left"/>
      <w:pPr>
        <w:ind w:left="4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7603078">
      <w:start w:val="1"/>
      <w:numFmt w:val="decimal"/>
      <w:lvlText w:val="%7"/>
      <w:lvlJc w:val="left"/>
      <w:pPr>
        <w:ind w:left="4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E5D6CDFA">
      <w:start w:val="1"/>
      <w:numFmt w:val="lowerLetter"/>
      <w:lvlText w:val="%8"/>
      <w:lvlJc w:val="left"/>
      <w:pPr>
        <w:ind w:left="56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482BE8C">
      <w:start w:val="1"/>
      <w:numFmt w:val="lowerRoman"/>
      <w:lvlText w:val="%9"/>
      <w:lvlJc w:val="left"/>
      <w:pPr>
        <w:ind w:left="64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333804386">
    <w:abstractNumId w:val="38"/>
  </w:num>
  <w:num w:numId="2" w16cid:durableId="1007635336">
    <w:abstractNumId w:val="28"/>
  </w:num>
  <w:num w:numId="3" w16cid:durableId="1587376666">
    <w:abstractNumId w:val="47"/>
  </w:num>
  <w:num w:numId="4" w16cid:durableId="855267945">
    <w:abstractNumId w:val="52"/>
  </w:num>
  <w:num w:numId="5" w16cid:durableId="972053967">
    <w:abstractNumId w:val="45"/>
  </w:num>
  <w:num w:numId="6" w16cid:durableId="424570809">
    <w:abstractNumId w:val="29"/>
  </w:num>
  <w:num w:numId="7" w16cid:durableId="1368719528">
    <w:abstractNumId w:val="33"/>
  </w:num>
  <w:num w:numId="8" w16cid:durableId="1812944329">
    <w:abstractNumId w:val="46"/>
  </w:num>
  <w:num w:numId="9" w16cid:durableId="1080755607">
    <w:abstractNumId w:val="53"/>
  </w:num>
  <w:num w:numId="10" w16cid:durableId="767963016">
    <w:abstractNumId w:val="36"/>
  </w:num>
  <w:num w:numId="11" w16cid:durableId="992025623">
    <w:abstractNumId w:val="19"/>
  </w:num>
  <w:num w:numId="12" w16cid:durableId="1634405602">
    <w:abstractNumId w:val="15"/>
  </w:num>
  <w:num w:numId="13" w16cid:durableId="1759981782">
    <w:abstractNumId w:val="14"/>
  </w:num>
  <w:num w:numId="14" w16cid:durableId="1015159410">
    <w:abstractNumId w:val="17"/>
  </w:num>
  <w:num w:numId="15" w16cid:durableId="886992093">
    <w:abstractNumId w:val="24"/>
  </w:num>
  <w:num w:numId="16" w16cid:durableId="526984689">
    <w:abstractNumId w:val="39"/>
  </w:num>
  <w:num w:numId="17" w16cid:durableId="1109203792">
    <w:abstractNumId w:val="20"/>
  </w:num>
  <w:num w:numId="18" w16cid:durableId="1929382747">
    <w:abstractNumId w:val="49"/>
  </w:num>
  <w:num w:numId="19" w16cid:durableId="1460103632">
    <w:abstractNumId w:val="40"/>
  </w:num>
  <w:num w:numId="20" w16cid:durableId="700059049">
    <w:abstractNumId w:val="12"/>
  </w:num>
  <w:num w:numId="21" w16cid:durableId="1298804257">
    <w:abstractNumId w:val="18"/>
  </w:num>
  <w:num w:numId="22" w16cid:durableId="1567569892">
    <w:abstractNumId w:val="44"/>
  </w:num>
  <w:num w:numId="23" w16cid:durableId="1625650610">
    <w:abstractNumId w:val="37"/>
  </w:num>
  <w:num w:numId="24" w16cid:durableId="2017999365">
    <w:abstractNumId w:val="21"/>
  </w:num>
  <w:num w:numId="25" w16cid:durableId="278878726">
    <w:abstractNumId w:val="42"/>
  </w:num>
  <w:num w:numId="26" w16cid:durableId="1408723823">
    <w:abstractNumId w:val="30"/>
  </w:num>
  <w:num w:numId="27" w16cid:durableId="1330675205">
    <w:abstractNumId w:val="50"/>
  </w:num>
  <w:num w:numId="28" w16cid:durableId="1416173938">
    <w:abstractNumId w:val="25"/>
  </w:num>
  <w:num w:numId="29" w16cid:durableId="1661692239">
    <w:abstractNumId w:val="43"/>
  </w:num>
  <w:num w:numId="30" w16cid:durableId="1106080151">
    <w:abstractNumId w:val="13"/>
  </w:num>
  <w:num w:numId="31" w16cid:durableId="142161093">
    <w:abstractNumId w:val="35"/>
  </w:num>
  <w:num w:numId="32" w16cid:durableId="983200406">
    <w:abstractNumId w:val="31"/>
  </w:num>
  <w:num w:numId="33" w16cid:durableId="797651020">
    <w:abstractNumId w:val="32"/>
  </w:num>
  <w:num w:numId="34" w16cid:durableId="1970939781">
    <w:abstractNumId w:val="16"/>
  </w:num>
  <w:num w:numId="35" w16cid:durableId="1666668073">
    <w:abstractNumId w:val="16"/>
    <w:lvlOverride w:ilvl="0">
      <w:startOverride w:val="8"/>
    </w:lvlOverride>
  </w:num>
  <w:num w:numId="36" w16cid:durableId="1434012217">
    <w:abstractNumId w:val="48"/>
  </w:num>
  <w:num w:numId="37" w16cid:durableId="2138716175">
    <w:abstractNumId w:val="0"/>
    <w:lvlOverride w:ilvl="0">
      <w:startOverride w:val="1"/>
    </w:lvlOverride>
  </w:num>
  <w:num w:numId="38" w16cid:durableId="398291850">
    <w:abstractNumId w:val="51"/>
  </w:num>
  <w:num w:numId="39" w16cid:durableId="768625486">
    <w:abstractNumId w:val="23"/>
  </w:num>
  <w:num w:numId="40" w16cid:durableId="582106004">
    <w:abstractNumId w:val="34"/>
  </w:num>
  <w:num w:numId="41" w16cid:durableId="392314723">
    <w:abstractNumId w:val="26"/>
  </w:num>
  <w:num w:numId="42" w16cid:durableId="1708480770">
    <w:abstractNumId w:val="22"/>
  </w:num>
  <w:num w:numId="43" w16cid:durableId="1642806908">
    <w:abstractNumId w:val="41"/>
  </w:num>
  <w:num w:numId="44" w16cid:durableId="2013471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33"/>
    <w:rsid w:val="000C164B"/>
    <w:rsid w:val="001A2185"/>
    <w:rsid w:val="001D618B"/>
    <w:rsid w:val="00242935"/>
    <w:rsid w:val="0039122B"/>
    <w:rsid w:val="003929C9"/>
    <w:rsid w:val="004404AE"/>
    <w:rsid w:val="00444E93"/>
    <w:rsid w:val="004D2678"/>
    <w:rsid w:val="0055600F"/>
    <w:rsid w:val="0058071D"/>
    <w:rsid w:val="005B0258"/>
    <w:rsid w:val="00655483"/>
    <w:rsid w:val="00682A8E"/>
    <w:rsid w:val="00692D02"/>
    <w:rsid w:val="006B5958"/>
    <w:rsid w:val="00842F82"/>
    <w:rsid w:val="00892F83"/>
    <w:rsid w:val="00927A20"/>
    <w:rsid w:val="00A35A08"/>
    <w:rsid w:val="00AA4714"/>
    <w:rsid w:val="00B32001"/>
    <w:rsid w:val="00B93ECA"/>
    <w:rsid w:val="00BC46EE"/>
    <w:rsid w:val="00BE3942"/>
    <w:rsid w:val="00C21C58"/>
    <w:rsid w:val="00C55833"/>
    <w:rsid w:val="00C56B79"/>
    <w:rsid w:val="00CA343B"/>
    <w:rsid w:val="00D27458"/>
    <w:rsid w:val="00D4467B"/>
    <w:rsid w:val="00DB2EAB"/>
    <w:rsid w:val="00E82A8C"/>
    <w:rsid w:val="00F371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DA47E"/>
  <w15:chartTrackingRefBased/>
  <w15:docId w15:val="{431C50A7-10DE-4FC3-BC3E-6F7FD251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833"/>
    <w:pPr>
      <w:spacing w:after="200" w:line="276" w:lineRule="auto"/>
    </w:pPr>
    <w:rPr>
      <w:color w:val="00000A"/>
    </w:rPr>
  </w:style>
  <w:style w:type="paragraph" w:styleId="Nagwek1">
    <w:name w:val="heading 1"/>
    <w:next w:val="Normalny"/>
    <w:link w:val="Nagwek1Znak"/>
    <w:uiPriority w:val="9"/>
    <w:unhideWhenUsed/>
    <w:qFormat/>
    <w:rsid w:val="00C55833"/>
    <w:pPr>
      <w:keepNext/>
      <w:keepLines/>
      <w:numPr>
        <w:numId w:val="34"/>
      </w:numPr>
      <w:spacing w:after="12" w:line="248" w:lineRule="auto"/>
      <w:ind w:right="473"/>
      <w:jc w:val="both"/>
      <w:outlineLvl w:val="0"/>
    </w:pPr>
    <w:rPr>
      <w:rFonts w:ascii="Tahoma" w:eastAsia="Tahoma" w:hAnsi="Tahoma" w:cs="Tahoma"/>
      <w:b/>
      <w:color w:val="000000"/>
      <w:sz w:val="18"/>
      <w:lang w:val="en-US"/>
    </w:rPr>
  </w:style>
  <w:style w:type="paragraph" w:styleId="Nagwek2">
    <w:name w:val="heading 2"/>
    <w:next w:val="Normalny"/>
    <w:link w:val="Nagwek2Znak"/>
    <w:uiPriority w:val="9"/>
    <w:unhideWhenUsed/>
    <w:qFormat/>
    <w:rsid w:val="00C55833"/>
    <w:pPr>
      <w:keepNext/>
      <w:keepLines/>
      <w:spacing w:after="0"/>
      <w:ind w:left="10" w:right="614" w:hanging="10"/>
      <w:jc w:val="center"/>
      <w:outlineLvl w:val="1"/>
    </w:pPr>
    <w:rPr>
      <w:rFonts w:ascii="Tahoma" w:eastAsia="Tahoma" w:hAnsi="Tahoma" w:cs="Tahoma"/>
      <w:b/>
      <w:color w:val="000000"/>
      <w:sz w:val="18"/>
      <w:u w:val="single" w:color="000000"/>
      <w:lang w:val="en-US"/>
    </w:rPr>
  </w:style>
  <w:style w:type="paragraph" w:styleId="Nagwek3">
    <w:name w:val="heading 3"/>
    <w:next w:val="Normalny"/>
    <w:link w:val="Nagwek3Znak"/>
    <w:uiPriority w:val="9"/>
    <w:unhideWhenUsed/>
    <w:qFormat/>
    <w:rsid w:val="00C55833"/>
    <w:pPr>
      <w:keepNext/>
      <w:keepLines/>
      <w:spacing w:after="0" w:line="238" w:lineRule="auto"/>
      <w:ind w:left="2490" w:right="86" w:hanging="2490"/>
      <w:outlineLvl w:val="2"/>
    </w:pPr>
    <w:rPr>
      <w:rFonts w:ascii="Tahoma" w:eastAsia="Tahoma" w:hAnsi="Tahoma" w:cs="Tahoma"/>
      <w:b/>
      <w:color w:val="0000FF"/>
      <w:sz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5833"/>
    <w:rPr>
      <w:rFonts w:ascii="Tahoma" w:eastAsia="Tahoma" w:hAnsi="Tahoma" w:cs="Tahoma"/>
      <w:b/>
      <w:color w:val="000000"/>
      <w:sz w:val="18"/>
      <w:lang w:val="en-US"/>
    </w:rPr>
  </w:style>
  <w:style w:type="character" w:customStyle="1" w:styleId="Nagwek2Znak">
    <w:name w:val="Nagłówek 2 Znak"/>
    <w:basedOn w:val="Domylnaczcionkaakapitu"/>
    <w:link w:val="Nagwek2"/>
    <w:uiPriority w:val="9"/>
    <w:rsid w:val="00C55833"/>
    <w:rPr>
      <w:rFonts w:ascii="Tahoma" w:eastAsia="Tahoma" w:hAnsi="Tahoma" w:cs="Tahoma"/>
      <w:b/>
      <w:color w:val="000000"/>
      <w:sz w:val="18"/>
      <w:u w:val="single" w:color="000000"/>
      <w:lang w:val="en-US"/>
    </w:rPr>
  </w:style>
  <w:style w:type="character" w:customStyle="1" w:styleId="Nagwek3Znak">
    <w:name w:val="Nagłówek 3 Znak"/>
    <w:basedOn w:val="Domylnaczcionkaakapitu"/>
    <w:link w:val="Nagwek3"/>
    <w:uiPriority w:val="9"/>
    <w:rsid w:val="00C55833"/>
    <w:rPr>
      <w:rFonts w:ascii="Tahoma" w:eastAsia="Tahoma" w:hAnsi="Tahoma" w:cs="Tahoma"/>
      <w:b/>
      <w:color w:val="0000FF"/>
      <w:sz w:val="18"/>
      <w:lang w:val="en-US"/>
    </w:rPr>
  </w:style>
  <w:style w:type="character" w:customStyle="1" w:styleId="NagwekZnak">
    <w:name w:val="Nagłówek Znak"/>
    <w:basedOn w:val="Domylnaczcionkaakapitu"/>
    <w:link w:val="Nagwek"/>
    <w:uiPriority w:val="99"/>
    <w:qFormat/>
    <w:rsid w:val="00C55833"/>
  </w:style>
  <w:style w:type="character" w:customStyle="1" w:styleId="StopkaZnak">
    <w:name w:val="Stopka Znak"/>
    <w:basedOn w:val="Domylnaczcionkaakapitu"/>
    <w:link w:val="Stopka"/>
    <w:uiPriority w:val="99"/>
    <w:qFormat/>
    <w:rsid w:val="00C55833"/>
  </w:style>
  <w:style w:type="character" w:customStyle="1" w:styleId="TekstdymkaZnak">
    <w:name w:val="Tekst dymka Znak"/>
    <w:basedOn w:val="Domylnaczcionkaakapitu"/>
    <w:link w:val="Tekstdymka"/>
    <w:uiPriority w:val="99"/>
    <w:semiHidden/>
    <w:qFormat/>
    <w:rsid w:val="00C55833"/>
    <w:rPr>
      <w:rFonts w:ascii="Tahoma" w:hAnsi="Tahoma" w:cs="Tahoma"/>
      <w:sz w:val="16"/>
      <w:szCs w:val="16"/>
    </w:rPr>
  </w:style>
  <w:style w:type="paragraph" w:styleId="Nagwek">
    <w:name w:val="header"/>
    <w:basedOn w:val="Normalny"/>
    <w:next w:val="Tekstpodstawowy"/>
    <w:link w:val="NagwekZnak"/>
    <w:uiPriority w:val="99"/>
    <w:unhideWhenUsed/>
    <w:rsid w:val="00C55833"/>
    <w:pPr>
      <w:tabs>
        <w:tab w:val="center" w:pos="4536"/>
        <w:tab w:val="right" w:pos="9072"/>
      </w:tabs>
      <w:spacing w:after="0" w:line="240" w:lineRule="auto"/>
    </w:pPr>
    <w:rPr>
      <w:color w:val="auto"/>
    </w:rPr>
  </w:style>
  <w:style w:type="character" w:customStyle="1" w:styleId="NagwekZnak1">
    <w:name w:val="Nagłówek Znak1"/>
    <w:basedOn w:val="Domylnaczcionkaakapitu"/>
    <w:uiPriority w:val="99"/>
    <w:semiHidden/>
    <w:rsid w:val="00C55833"/>
    <w:rPr>
      <w:color w:val="00000A"/>
    </w:rPr>
  </w:style>
  <w:style w:type="paragraph" w:styleId="Tekstpodstawowy">
    <w:name w:val="Body Text"/>
    <w:basedOn w:val="Normalny"/>
    <w:link w:val="TekstpodstawowyZnak"/>
    <w:rsid w:val="00C55833"/>
    <w:pPr>
      <w:spacing w:after="140" w:line="288" w:lineRule="auto"/>
    </w:pPr>
  </w:style>
  <w:style w:type="character" w:customStyle="1" w:styleId="TekstpodstawowyZnak">
    <w:name w:val="Tekst podstawowy Znak"/>
    <w:basedOn w:val="Domylnaczcionkaakapitu"/>
    <w:link w:val="Tekstpodstawowy"/>
    <w:rsid w:val="00C55833"/>
    <w:rPr>
      <w:color w:val="00000A"/>
    </w:rPr>
  </w:style>
  <w:style w:type="paragraph" w:styleId="Lista">
    <w:name w:val="List"/>
    <w:basedOn w:val="Tekstpodstawowy"/>
    <w:rsid w:val="00C55833"/>
    <w:rPr>
      <w:rFonts w:cs="Mangal"/>
    </w:rPr>
  </w:style>
  <w:style w:type="paragraph" w:styleId="Legenda">
    <w:name w:val="caption"/>
    <w:basedOn w:val="Normalny"/>
    <w:qFormat/>
    <w:rsid w:val="00C55833"/>
    <w:pPr>
      <w:suppressLineNumbers/>
      <w:spacing w:before="120" w:after="120"/>
    </w:pPr>
    <w:rPr>
      <w:rFonts w:cs="Mangal"/>
      <w:i/>
      <w:iCs/>
      <w:sz w:val="24"/>
      <w:szCs w:val="24"/>
    </w:rPr>
  </w:style>
  <w:style w:type="paragraph" w:customStyle="1" w:styleId="Indeks">
    <w:name w:val="Indeks"/>
    <w:basedOn w:val="Normalny"/>
    <w:qFormat/>
    <w:rsid w:val="00C55833"/>
    <w:pPr>
      <w:suppressLineNumbers/>
    </w:pPr>
    <w:rPr>
      <w:rFonts w:cs="Mangal"/>
    </w:rPr>
  </w:style>
  <w:style w:type="paragraph" w:styleId="Stopka">
    <w:name w:val="footer"/>
    <w:basedOn w:val="Normalny"/>
    <w:link w:val="StopkaZnak"/>
    <w:uiPriority w:val="99"/>
    <w:unhideWhenUsed/>
    <w:rsid w:val="00C55833"/>
    <w:pPr>
      <w:tabs>
        <w:tab w:val="center" w:pos="4536"/>
        <w:tab w:val="right" w:pos="9072"/>
      </w:tabs>
      <w:spacing w:after="0" w:line="240" w:lineRule="auto"/>
    </w:pPr>
    <w:rPr>
      <w:color w:val="auto"/>
    </w:rPr>
  </w:style>
  <w:style w:type="character" w:customStyle="1" w:styleId="StopkaZnak1">
    <w:name w:val="Stopka Znak1"/>
    <w:basedOn w:val="Domylnaczcionkaakapitu"/>
    <w:uiPriority w:val="99"/>
    <w:semiHidden/>
    <w:rsid w:val="00C55833"/>
    <w:rPr>
      <w:color w:val="00000A"/>
    </w:rPr>
  </w:style>
  <w:style w:type="paragraph" w:styleId="Tekstdymka">
    <w:name w:val="Balloon Text"/>
    <w:basedOn w:val="Normalny"/>
    <w:link w:val="TekstdymkaZnak"/>
    <w:uiPriority w:val="99"/>
    <w:semiHidden/>
    <w:unhideWhenUsed/>
    <w:qFormat/>
    <w:rsid w:val="00C55833"/>
    <w:pPr>
      <w:spacing w:after="0" w:line="240" w:lineRule="auto"/>
    </w:pPr>
    <w:rPr>
      <w:rFonts w:ascii="Tahoma" w:hAnsi="Tahoma" w:cs="Tahoma"/>
      <w:color w:val="auto"/>
      <w:sz w:val="16"/>
      <w:szCs w:val="16"/>
    </w:rPr>
  </w:style>
  <w:style w:type="character" w:customStyle="1" w:styleId="TekstdymkaZnak1">
    <w:name w:val="Tekst dymka Znak1"/>
    <w:basedOn w:val="Domylnaczcionkaakapitu"/>
    <w:uiPriority w:val="99"/>
    <w:semiHidden/>
    <w:rsid w:val="00C55833"/>
    <w:rPr>
      <w:rFonts w:ascii="Segoe UI" w:hAnsi="Segoe UI" w:cs="Segoe UI"/>
      <w:color w:val="00000A"/>
      <w:sz w:val="18"/>
      <w:szCs w:val="18"/>
    </w:rPr>
  </w:style>
  <w:style w:type="paragraph" w:customStyle="1" w:styleId="Zawartoramki">
    <w:name w:val="Zawartość ramki"/>
    <w:basedOn w:val="Normalny"/>
    <w:qFormat/>
    <w:rsid w:val="00C55833"/>
  </w:style>
  <w:style w:type="table" w:styleId="Tabela-Siatka">
    <w:name w:val="Table Grid"/>
    <w:basedOn w:val="Standardowy"/>
    <w:uiPriority w:val="59"/>
    <w:rsid w:val="00C558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C55833"/>
    <w:pPr>
      <w:spacing w:after="0" w:line="240" w:lineRule="auto"/>
    </w:pPr>
  </w:style>
  <w:style w:type="character" w:customStyle="1" w:styleId="BezodstpwZnak">
    <w:name w:val="Bez odstępów Znak"/>
    <w:link w:val="Bezodstpw"/>
    <w:uiPriority w:val="1"/>
    <w:rsid w:val="00C55833"/>
  </w:style>
  <w:style w:type="paragraph" w:customStyle="1" w:styleId="Default">
    <w:name w:val="Default"/>
    <w:rsid w:val="00C55833"/>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3">
    <w:name w:val="Body Text 3"/>
    <w:basedOn w:val="Normalny"/>
    <w:link w:val="Tekstpodstawowy3Znak"/>
    <w:uiPriority w:val="99"/>
    <w:unhideWhenUsed/>
    <w:rsid w:val="00C55833"/>
    <w:pPr>
      <w:spacing w:after="120"/>
    </w:pPr>
    <w:rPr>
      <w:rFonts w:ascii="Calibri" w:eastAsia="Calibri" w:hAnsi="Calibri" w:cs="Times New Roman"/>
      <w:color w:val="auto"/>
      <w:sz w:val="16"/>
      <w:szCs w:val="16"/>
    </w:rPr>
  </w:style>
  <w:style w:type="character" w:customStyle="1" w:styleId="Tekstpodstawowy3Znak">
    <w:name w:val="Tekst podstawowy 3 Znak"/>
    <w:basedOn w:val="Domylnaczcionkaakapitu"/>
    <w:link w:val="Tekstpodstawowy3"/>
    <w:uiPriority w:val="99"/>
    <w:rsid w:val="00C55833"/>
    <w:rPr>
      <w:rFonts w:ascii="Calibri" w:eastAsia="Calibri" w:hAnsi="Calibri" w:cs="Times New Roman"/>
      <w:sz w:val="16"/>
      <w:szCs w:val="16"/>
    </w:rPr>
  </w:style>
  <w:style w:type="paragraph" w:styleId="Akapitzlist">
    <w:name w:val="List Paragraph"/>
    <w:basedOn w:val="Normalny"/>
    <w:uiPriority w:val="34"/>
    <w:qFormat/>
    <w:rsid w:val="00C55833"/>
    <w:pPr>
      <w:ind w:left="720"/>
      <w:contextualSpacing/>
    </w:pPr>
  </w:style>
  <w:style w:type="paragraph" w:customStyle="1" w:styleId="footnotedescription">
    <w:name w:val="footnote description"/>
    <w:next w:val="Normalny"/>
    <w:link w:val="footnotedescriptionChar"/>
    <w:hidden/>
    <w:rsid w:val="00C55833"/>
    <w:pPr>
      <w:spacing w:after="0" w:line="249" w:lineRule="auto"/>
      <w:ind w:left="142" w:right="48"/>
      <w:jc w:val="both"/>
    </w:pPr>
    <w:rPr>
      <w:rFonts w:ascii="Tahoma" w:eastAsia="Tahoma" w:hAnsi="Tahoma" w:cs="Tahoma"/>
      <w:color w:val="000000"/>
      <w:sz w:val="14"/>
      <w:lang w:val="en-US"/>
    </w:rPr>
  </w:style>
  <w:style w:type="character" w:customStyle="1" w:styleId="footnotedescriptionChar">
    <w:name w:val="footnote description Char"/>
    <w:link w:val="footnotedescription"/>
    <w:rsid w:val="00C55833"/>
    <w:rPr>
      <w:rFonts w:ascii="Tahoma" w:eastAsia="Tahoma" w:hAnsi="Tahoma" w:cs="Tahoma"/>
      <w:color w:val="000000"/>
      <w:sz w:val="14"/>
      <w:lang w:val="en-US"/>
    </w:rPr>
  </w:style>
  <w:style w:type="paragraph" w:styleId="Spistreci1">
    <w:name w:val="toc 1"/>
    <w:hidden/>
    <w:rsid w:val="00C55833"/>
    <w:pPr>
      <w:spacing w:after="0"/>
      <w:ind w:left="25" w:right="47" w:hanging="10"/>
    </w:pPr>
    <w:rPr>
      <w:rFonts w:ascii="Tahoma" w:eastAsia="Tahoma" w:hAnsi="Tahoma" w:cs="Tahoma"/>
      <w:color w:val="000000"/>
      <w:sz w:val="20"/>
      <w:lang w:val="en-US"/>
    </w:rPr>
  </w:style>
  <w:style w:type="character" w:customStyle="1" w:styleId="footnotemark">
    <w:name w:val="footnote mark"/>
    <w:hidden/>
    <w:rsid w:val="00C55833"/>
    <w:rPr>
      <w:rFonts w:ascii="Tahoma" w:eastAsia="Tahoma" w:hAnsi="Tahoma" w:cs="Tahoma"/>
      <w:color w:val="000000"/>
      <w:sz w:val="14"/>
      <w:vertAlign w:val="superscript"/>
    </w:rPr>
  </w:style>
  <w:style w:type="table" w:customStyle="1" w:styleId="TableGrid">
    <w:name w:val="TableGrid"/>
    <w:rsid w:val="00C5583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Hipercze">
    <w:name w:val="Hyperlink"/>
    <w:basedOn w:val="Domylnaczcionkaakapitu"/>
    <w:uiPriority w:val="99"/>
    <w:unhideWhenUsed/>
    <w:rsid w:val="00C55833"/>
    <w:rPr>
      <w:color w:val="0563C1" w:themeColor="hyperlink"/>
      <w:u w:val="single"/>
    </w:rPr>
  </w:style>
  <w:style w:type="character" w:styleId="Nierozpoznanawzmianka">
    <w:name w:val="Unresolved Mention"/>
    <w:basedOn w:val="Domylnaczcionkaakapitu"/>
    <w:uiPriority w:val="99"/>
    <w:semiHidden/>
    <w:unhideWhenUsed/>
    <w:rsid w:val="00C55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Zamawiajacy/AktualneOgloszenia?zamawiajacyId=f15dda4c-01df-4c59-b90f-a767d9826443" TargetMode="External"/><Relationship Id="rId13" Type="http://schemas.openxmlformats.org/officeDocument/2006/relationships/hyperlink" Target="https://miniportal.uzp.gov.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cm=DOCU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cm=DOCU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unitId=art(165(a))&amp;cm=DOCU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unitId=art(165(a))&amp;cm=DOCUMENT"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9797-74E3-4650-934B-552C06F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19</Pages>
  <Words>8811</Words>
  <Characters>52866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niedzwieckiw</dc:creator>
  <cp:keywords/>
  <dc:description/>
  <cp:lastModifiedBy>niedzwieckiw</cp:lastModifiedBy>
  <cp:revision>20</cp:revision>
  <cp:lastPrinted>2022-11-21T07:48:00Z</cp:lastPrinted>
  <dcterms:created xsi:type="dcterms:W3CDTF">2022-11-14T09:09:00Z</dcterms:created>
  <dcterms:modified xsi:type="dcterms:W3CDTF">2022-11-21T07:48:00Z</dcterms:modified>
</cp:coreProperties>
</file>