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C291" w14:textId="5FAC323E" w:rsidR="0014486F" w:rsidRPr="00E2106F" w:rsidRDefault="0014486F" w:rsidP="0014486F">
      <w:pPr>
        <w:spacing w:line="360" w:lineRule="exact"/>
        <w:rPr>
          <w:b/>
          <w:color w:val="auto"/>
        </w:rPr>
      </w:pPr>
      <w:r w:rsidRPr="00E2106F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6798697D" wp14:editId="2E7528D5">
            <wp:simplePos x="0" y="0"/>
            <wp:positionH relativeFrom="column">
              <wp:posOffset>2304415</wp:posOffset>
            </wp:positionH>
            <wp:positionV relativeFrom="paragraph">
              <wp:posOffset>159385</wp:posOffset>
            </wp:positionV>
            <wp:extent cx="1430020" cy="181102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C0C91" w14:textId="77777777" w:rsidR="0014486F" w:rsidRPr="00E2106F" w:rsidRDefault="0014486F" w:rsidP="0014486F">
      <w:pPr>
        <w:spacing w:line="360" w:lineRule="exact"/>
        <w:jc w:val="center"/>
        <w:rPr>
          <w:b/>
          <w:color w:val="auto"/>
        </w:rPr>
      </w:pPr>
    </w:p>
    <w:p w14:paraId="011AF2FE" w14:textId="77777777" w:rsidR="0014486F" w:rsidRPr="00E2106F" w:rsidRDefault="0014486F" w:rsidP="0014486F">
      <w:pPr>
        <w:spacing w:line="360" w:lineRule="exact"/>
        <w:jc w:val="center"/>
        <w:rPr>
          <w:b/>
          <w:color w:val="auto"/>
        </w:rPr>
      </w:pPr>
    </w:p>
    <w:p w14:paraId="01E8A55C" w14:textId="77777777" w:rsidR="0014486F" w:rsidRPr="00E2106F" w:rsidRDefault="0014486F" w:rsidP="0014486F">
      <w:pPr>
        <w:spacing w:line="360" w:lineRule="exact"/>
        <w:jc w:val="center"/>
        <w:rPr>
          <w:b/>
          <w:color w:val="auto"/>
        </w:rPr>
      </w:pPr>
    </w:p>
    <w:p w14:paraId="551C7EE8" w14:textId="77777777" w:rsidR="0014486F" w:rsidRPr="00E2106F" w:rsidRDefault="0014486F" w:rsidP="0014486F">
      <w:pPr>
        <w:spacing w:line="360" w:lineRule="exact"/>
        <w:jc w:val="center"/>
        <w:rPr>
          <w:b/>
          <w:color w:val="auto"/>
        </w:rPr>
      </w:pPr>
    </w:p>
    <w:p w14:paraId="413D705E" w14:textId="77777777" w:rsidR="0014486F" w:rsidRPr="00E2106F" w:rsidRDefault="0014486F" w:rsidP="0014486F">
      <w:pPr>
        <w:spacing w:line="360" w:lineRule="exact"/>
        <w:jc w:val="center"/>
        <w:rPr>
          <w:b/>
          <w:color w:val="auto"/>
        </w:rPr>
      </w:pPr>
    </w:p>
    <w:p w14:paraId="6D0CAED2" w14:textId="77777777" w:rsidR="0014486F" w:rsidRPr="00E2106F" w:rsidRDefault="0014486F" w:rsidP="0014486F">
      <w:pPr>
        <w:spacing w:line="360" w:lineRule="exact"/>
        <w:rPr>
          <w:b/>
          <w:color w:val="auto"/>
        </w:rPr>
      </w:pPr>
    </w:p>
    <w:p w14:paraId="1A9BA4FA" w14:textId="77777777" w:rsidR="0014486F" w:rsidRPr="00E2106F" w:rsidRDefault="0014486F" w:rsidP="0014486F">
      <w:pPr>
        <w:spacing w:line="360" w:lineRule="exact"/>
        <w:rPr>
          <w:b/>
          <w:color w:val="auto"/>
        </w:rPr>
      </w:pPr>
    </w:p>
    <w:p w14:paraId="6014D9DE" w14:textId="77777777" w:rsidR="0014486F" w:rsidRPr="00E2106F" w:rsidRDefault="0014486F" w:rsidP="0014486F">
      <w:pPr>
        <w:spacing w:line="360" w:lineRule="exact"/>
        <w:jc w:val="center"/>
        <w:rPr>
          <w:b/>
          <w:color w:val="auto"/>
          <w:sz w:val="26"/>
          <w:szCs w:val="26"/>
        </w:rPr>
      </w:pPr>
    </w:p>
    <w:p w14:paraId="1AF70BB1" w14:textId="77777777" w:rsidR="0014486F" w:rsidRPr="00E2106F" w:rsidRDefault="0014486F" w:rsidP="0014486F">
      <w:pPr>
        <w:spacing w:line="360" w:lineRule="exact"/>
        <w:jc w:val="center"/>
        <w:rPr>
          <w:b/>
          <w:color w:val="auto"/>
          <w:sz w:val="26"/>
          <w:szCs w:val="26"/>
        </w:rPr>
      </w:pPr>
      <w:r w:rsidRPr="00E2106F">
        <w:rPr>
          <w:b/>
          <w:color w:val="auto"/>
          <w:sz w:val="26"/>
          <w:szCs w:val="26"/>
        </w:rPr>
        <w:t>Gmina Kędzierzyn-Koźle</w:t>
      </w:r>
    </w:p>
    <w:p w14:paraId="12884A50" w14:textId="77777777" w:rsidR="0014486F" w:rsidRPr="00E2106F" w:rsidRDefault="0014486F" w:rsidP="0014486F">
      <w:pPr>
        <w:spacing w:line="360" w:lineRule="exact"/>
        <w:jc w:val="center"/>
        <w:rPr>
          <w:b/>
          <w:color w:val="auto"/>
          <w:sz w:val="26"/>
          <w:szCs w:val="26"/>
        </w:rPr>
      </w:pPr>
      <w:r w:rsidRPr="00E2106F">
        <w:rPr>
          <w:b/>
          <w:color w:val="auto"/>
          <w:sz w:val="26"/>
          <w:szCs w:val="26"/>
        </w:rPr>
        <w:t>- Urząd Miasta Kędzierzyn-Koźle -</w:t>
      </w:r>
    </w:p>
    <w:p w14:paraId="11979DB5" w14:textId="77777777" w:rsidR="0014486F" w:rsidRPr="00E2106F" w:rsidRDefault="0014486F" w:rsidP="0014486F">
      <w:pPr>
        <w:spacing w:line="360" w:lineRule="exact"/>
        <w:jc w:val="center"/>
        <w:rPr>
          <w:color w:val="auto"/>
          <w:sz w:val="26"/>
          <w:szCs w:val="26"/>
        </w:rPr>
      </w:pPr>
      <w:r w:rsidRPr="00E2106F">
        <w:rPr>
          <w:color w:val="auto"/>
          <w:sz w:val="26"/>
          <w:szCs w:val="26"/>
        </w:rPr>
        <w:t>ul. Grzegorza Piramowicza 32</w:t>
      </w:r>
    </w:p>
    <w:p w14:paraId="0089D68A" w14:textId="77777777" w:rsidR="0014486F" w:rsidRPr="00E2106F" w:rsidRDefault="0014486F" w:rsidP="0014486F">
      <w:pPr>
        <w:spacing w:line="360" w:lineRule="exact"/>
        <w:jc w:val="center"/>
        <w:rPr>
          <w:color w:val="auto"/>
          <w:sz w:val="26"/>
          <w:szCs w:val="26"/>
        </w:rPr>
      </w:pPr>
    </w:p>
    <w:p w14:paraId="42F81EEF" w14:textId="77777777" w:rsidR="0014486F" w:rsidRPr="00E2106F" w:rsidRDefault="0014486F" w:rsidP="0014486F">
      <w:pPr>
        <w:spacing w:line="360" w:lineRule="exact"/>
        <w:jc w:val="center"/>
        <w:rPr>
          <w:color w:val="auto"/>
          <w:sz w:val="26"/>
          <w:szCs w:val="26"/>
        </w:rPr>
      </w:pPr>
    </w:p>
    <w:p w14:paraId="43C79682" w14:textId="77777777" w:rsidR="0014486F" w:rsidRPr="00E2106F" w:rsidRDefault="0014486F" w:rsidP="0014486F">
      <w:pPr>
        <w:spacing w:line="360" w:lineRule="exact"/>
        <w:jc w:val="center"/>
        <w:rPr>
          <w:color w:val="auto"/>
          <w:sz w:val="26"/>
          <w:szCs w:val="26"/>
        </w:rPr>
      </w:pPr>
    </w:p>
    <w:p w14:paraId="5AE5DCCE" w14:textId="77777777" w:rsidR="0014486F" w:rsidRPr="00E2106F" w:rsidRDefault="0014486F" w:rsidP="0014486F">
      <w:pPr>
        <w:spacing w:line="360" w:lineRule="exact"/>
        <w:jc w:val="center"/>
        <w:rPr>
          <w:color w:val="auto"/>
          <w:sz w:val="26"/>
          <w:szCs w:val="26"/>
        </w:rPr>
      </w:pPr>
    </w:p>
    <w:p w14:paraId="2F8B9802" w14:textId="77777777" w:rsidR="0014486F" w:rsidRPr="00E2106F" w:rsidRDefault="0014486F" w:rsidP="0014486F">
      <w:pPr>
        <w:spacing w:before="240" w:after="240" w:line="600" w:lineRule="exact"/>
        <w:jc w:val="center"/>
        <w:rPr>
          <w:rFonts w:ascii="Cambria" w:hAnsi="Cambria"/>
          <w:b/>
          <w:color w:val="auto"/>
          <w:sz w:val="56"/>
          <w:szCs w:val="26"/>
        </w:rPr>
      </w:pPr>
    </w:p>
    <w:p w14:paraId="19535D4B" w14:textId="77777777" w:rsidR="0014486F" w:rsidRPr="00E2106F" w:rsidRDefault="0014486F" w:rsidP="0014486F">
      <w:pPr>
        <w:spacing w:before="240" w:after="240" w:line="600" w:lineRule="exact"/>
        <w:jc w:val="center"/>
        <w:rPr>
          <w:rFonts w:ascii="Cambria" w:hAnsi="Cambria"/>
          <w:b/>
          <w:color w:val="auto"/>
          <w:sz w:val="56"/>
          <w:szCs w:val="26"/>
        </w:rPr>
      </w:pPr>
      <w:r w:rsidRPr="00E2106F">
        <w:rPr>
          <w:rFonts w:ascii="Cambria" w:hAnsi="Cambria"/>
          <w:b/>
          <w:color w:val="auto"/>
          <w:sz w:val="56"/>
          <w:szCs w:val="26"/>
        </w:rPr>
        <w:t xml:space="preserve">SPECYFIKACJA ISTOTNYCH </w:t>
      </w:r>
    </w:p>
    <w:p w14:paraId="2E2ED48C" w14:textId="77777777" w:rsidR="0014486F" w:rsidRPr="00E2106F" w:rsidRDefault="0014486F" w:rsidP="0014486F">
      <w:pPr>
        <w:spacing w:before="240" w:after="240" w:line="600" w:lineRule="exact"/>
        <w:jc w:val="center"/>
        <w:rPr>
          <w:rFonts w:ascii="Cambria" w:hAnsi="Cambria"/>
          <w:b/>
          <w:color w:val="auto"/>
          <w:sz w:val="56"/>
          <w:szCs w:val="26"/>
        </w:rPr>
      </w:pPr>
      <w:r w:rsidRPr="00E2106F">
        <w:rPr>
          <w:rFonts w:ascii="Cambria" w:hAnsi="Cambria"/>
          <w:b/>
          <w:color w:val="auto"/>
          <w:sz w:val="56"/>
          <w:szCs w:val="26"/>
        </w:rPr>
        <w:t>WARUNKÓW PRZETARGU</w:t>
      </w:r>
    </w:p>
    <w:p w14:paraId="559CD194" w14:textId="77777777" w:rsidR="0014486F" w:rsidRPr="00E2106F" w:rsidRDefault="0014486F" w:rsidP="0014486F">
      <w:pPr>
        <w:spacing w:before="240" w:after="240" w:line="600" w:lineRule="exact"/>
        <w:jc w:val="center"/>
        <w:rPr>
          <w:rFonts w:ascii="Cambria" w:hAnsi="Cambria"/>
          <w:b/>
          <w:color w:val="auto"/>
          <w:sz w:val="56"/>
          <w:szCs w:val="26"/>
        </w:rPr>
      </w:pPr>
    </w:p>
    <w:p w14:paraId="7C2108FB" w14:textId="77777777" w:rsidR="0014486F" w:rsidRPr="00E2106F" w:rsidRDefault="0014486F" w:rsidP="0014486F">
      <w:pPr>
        <w:spacing w:before="240" w:after="240" w:line="600" w:lineRule="exact"/>
        <w:jc w:val="center"/>
        <w:rPr>
          <w:rFonts w:ascii="Cambria" w:hAnsi="Cambria"/>
          <w:b/>
          <w:color w:val="auto"/>
          <w:sz w:val="56"/>
          <w:szCs w:val="26"/>
        </w:rPr>
      </w:pPr>
    </w:p>
    <w:p w14:paraId="1A628CCE" w14:textId="77777777" w:rsidR="0014486F" w:rsidRPr="00E2106F" w:rsidRDefault="0014486F" w:rsidP="0014486F">
      <w:pPr>
        <w:spacing w:before="240" w:after="240" w:line="600" w:lineRule="exact"/>
        <w:jc w:val="center"/>
        <w:rPr>
          <w:rFonts w:ascii="Cambria" w:hAnsi="Cambria"/>
          <w:b/>
          <w:color w:val="auto"/>
          <w:sz w:val="56"/>
          <w:szCs w:val="26"/>
        </w:rPr>
      </w:pPr>
    </w:p>
    <w:p w14:paraId="51C08BFC" w14:textId="77777777" w:rsidR="0014486F" w:rsidRPr="00E2106F" w:rsidRDefault="0014486F" w:rsidP="0014486F">
      <w:pPr>
        <w:spacing w:before="240" w:after="240" w:line="600" w:lineRule="exact"/>
        <w:jc w:val="center"/>
        <w:rPr>
          <w:rFonts w:ascii="Cambria" w:hAnsi="Cambria"/>
          <w:b/>
          <w:color w:val="auto"/>
          <w:sz w:val="56"/>
          <w:szCs w:val="26"/>
        </w:rPr>
      </w:pPr>
    </w:p>
    <w:p w14:paraId="62C71185" w14:textId="77777777" w:rsidR="0014486F" w:rsidRPr="00E2106F" w:rsidRDefault="0014486F" w:rsidP="0014486F">
      <w:pPr>
        <w:spacing w:before="240" w:after="240" w:line="600" w:lineRule="exact"/>
        <w:jc w:val="center"/>
        <w:rPr>
          <w:rFonts w:ascii="Cambria" w:hAnsi="Cambria"/>
          <w:b/>
          <w:color w:val="auto"/>
          <w:sz w:val="56"/>
          <w:szCs w:val="26"/>
        </w:rPr>
      </w:pPr>
    </w:p>
    <w:p w14:paraId="09F80664" w14:textId="77777777" w:rsidR="0014486F" w:rsidRPr="00E2106F" w:rsidRDefault="0014486F" w:rsidP="0014486F">
      <w:pPr>
        <w:spacing w:before="120" w:after="120" w:line="320" w:lineRule="exact"/>
        <w:jc w:val="center"/>
        <w:rPr>
          <w:rFonts w:ascii="Cambria" w:hAnsi="Cambria"/>
          <w:b/>
          <w:color w:val="auto"/>
          <w:sz w:val="26"/>
          <w:szCs w:val="26"/>
        </w:rPr>
      </w:pPr>
      <w:r w:rsidRPr="00E2106F">
        <w:rPr>
          <w:rFonts w:ascii="Cambria" w:hAnsi="Cambria"/>
          <w:b/>
          <w:color w:val="auto"/>
          <w:sz w:val="26"/>
          <w:szCs w:val="26"/>
        </w:rPr>
        <w:t xml:space="preserve">Przetarg pisemny ograniczony </w:t>
      </w:r>
    </w:p>
    <w:p w14:paraId="0B19F376" w14:textId="66C7D5E0" w:rsidR="0014486F" w:rsidRPr="00E2106F" w:rsidRDefault="008E680D" w:rsidP="0014486F">
      <w:pPr>
        <w:spacing w:before="120" w:after="120" w:line="320" w:lineRule="exact"/>
        <w:jc w:val="center"/>
        <w:rPr>
          <w:rFonts w:ascii="Cambria" w:hAnsi="Cambria"/>
          <w:b/>
          <w:color w:val="auto"/>
          <w:sz w:val="26"/>
          <w:szCs w:val="26"/>
        </w:rPr>
      </w:pPr>
      <w:r w:rsidRPr="00E2106F">
        <w:rPr>
          <w:rFonts w:ascii="Cambria" w:hAnsi="Cambria"/>
          <w:b/>
          <w:color w:val="auto"/>
          <w:sz w:val="26"/>
          <w:szCs w:val="26"/>
        </w:rPr>
        <w:t>1</w:t>
      </w:r>
      <w:r w:rsidR="00845993" w:rsidRPr="00E2106F">
        <w:rPr>
          <w:rFonts w:ascii="Cambria" w:hAnsi="Cambria"/>
          <w:b/>
          <w:color w:val="auto"/>
          <w:sz w:val="26"/>
          <w:szCs w:val="26"/>
        </w:rPr>
        <w:t>8</w:t>
      </w:r>
      <w:r w:rsidRPr="00E2106F">
        <w:rPr>
          <w:rFonts w:ascii="Cambria" w:hAnsi="Cambria"/>
          <w:b/>
          <w:color w:val="auto"/>
          <w:sz w:val="26"/>
          <w:szCs w:val="26"/>
        </w:rPr>
        <w:t>.04</w:t>
      </w:r>
      <w:r w:rsidR="0014486F" w:rsidRPr="00E2106F">
        <w:rPr>
          <w:rFonts w:ascii="Cambria" w:hAnsi="Cambria"/>
          <w:b/>
          <w:color w:val="auto"/>
          <w:sz w:val="26"/>
          <w:szCs w:val="26"/>
        </w:rPr>
        <w:t>.2023 r.</w:t>
      </w:r>
      <w:r w:rsidR="00E641DA" w:rsidRPr="00E2106F">
        <w:rPr>
          <w:rFonts w:ascii="Cambria" w:hAnsi="Cambria"/>
          <w:b/>
          <w:color w:val="auto"/>
          <w:sz w:val="26"/>
          <w:szCs w:val="26"/>
        </w:rPr>
        <w:t xml:space="preserve"> godz.</w:t>
      </w:r>
      <w:r w:rsidR="00457697">
        <w:rPr>
          <w:rFonts w:ascii="Cambria" w:hAnsi="Cambria"/>
          <w:b/>
          <w:color w:val="auto"/>
          <w:sz w:val="26"/>
          <w:szCs w:val="26"/>
        </w:rPr>
        <w:t>13</w:t>
      </w:r>
      <w:r w:rsidR="00E641DA" w:rsidRPr="00E2106F">
        <w:rPr>
          <w:rFonts w:ascii="Cambria" w:hAnsi="Cambria"/>
          <w:b/>
          <w:color w:val="auto"/>
          <w:sz w:val="26"/>
          <w:szCs w:val="26"/>
        </w:rPr>
        <w:t>.00</w:t>
      </w:r>
    </w:p>
    <w:p w14:paraId="7D9DB421" w14:textId="77777777" w:rsidR="0014486F" w:rsidRPr="00E2106F" w:rsidRDefault="0014486F" w:rsidP="00B40A7D">
      <w:pPr>
        <w:spacing w:before="600" w:after="120" w:line="320" w:lineRule="exact"/>
        <w:ind w:left="3540" w:firstLine="708"/>
        <w:jc w:val="both"/>
        <w:rPr>
          <w:rFonts w:ascii="Cambria" w:hAnsi="Cambria"/>
          <w:b/>
          <w:color w:val="auto"/>
        </w:rPr>
      </w:pPr>
      <w:r w:rsidRPr="00E2106F">
        <w:rPr>
          <w:rFonts w:ascii="Cambria" w:hAnsi="Cambria"/>
          <w:b/>
          <w:color w:val="auto"/>
        </w:rPr>
        <w:lastRenderedPageBreak/>
        <w:t>I. WSTĘP</w:t>
      </w:r>
    </w:p>
    <w:p w14:paraId="7D810954" w14:textId="77777777" w:rsidR="0014486F" w:rsidRPr="00E2106F" w:rsidRDefault="0014486F" w:rsidP="0014486F">
      <w:pPr>
        <w:spacing w:before="120" w:after="120" w:line="320" w:lineRule="exact"/>
        <w:jc w:val="both"/>
        <w:rPr>
          <w:color w:val="auto"/>
        </w:rPr>
      </w:pPr>
    </w:p>
    <w:p w14:paraId="26145405" w14:textId="78F05A85" w:rsidR="0014486F" w:rsidRPr="00E2106F" w:rsidRDefault="0014486F" w:rsidP="0014486F">
      <w:pPr>
        <w:spacing w:before="120" w:after="120" w:line="320" w:lineRule="exact"/>
        <w:jc w:val="both"/>
        <w:rPr>
          <w:color w:val="auto"/>
        </w:rPr>
      </w:pPr>
      <w:r w:rsidRPr="00E2106F">
        <w:rPr>
          <w:color w:val="auto"/>
        </w:rPr>
        <w:t xml:space="preserve">Na podstawie art. 40 ust. 1 pkt </w:t>
      </w:r>
      <w:r w:rsidR="00FA6E45" w:rsidRPr="00E2106F">
        <w:rPr>
          <w:color w:val="auto"/>
        </w:rPr>
        <w:t>4</w:t>
      </w:r>
      <w:r w:rsidRPr="00E2106F">
        <w:rPr>
          <w:color w:val="auto"/>
        </w:rPr>
        <w:t xml:space="preserve"> i </w:t>
      </w:r>
      <w:r w:rsidR="00FA6E45" w:rsidRPr="00E2106F">
        <w:rPr>
          <w:color w:val="auto"/>
        </w:rPr>
        <w:t xml:space="preserve">ust. </w:t>
      </w:r>
      <w:r w:rsidRPr="00E2106F">
        <w:rPr>
          <w:color w:val="auto"/>
        </w:rPr>
        <w:t>2a ustawy z dnia 21 sierpnia 1997 r. o gospodarce nieruchomościami (Dz. U. z 20</w:t>
      </w:r>
      <w:r w:rsidR="006618A6" w:rsidRPr="00E2106F">
        <w:rPr>
          <w:color w:val="auto"/>
        </w:rPr>
        <w:t>21</w:t>
      </w:r>
      <w:r w:rsidRPr="00E2106F">
        <w:rPr>
          <w:color w:val="auto"/>
        </w:rPr>
        <w:t xml:space="preserve"> r. poz. </w:t>
      </w:r>
      <w:r w:rsidR="006618A6" w:rsidRPr="00E2106F">
        <w:rPr>
          <w:color w:val="auto"/>
        </w:rPr>
        <w:t>1899</w:t>
      </w:r>
      <w:r w:rsidRPr="00E2106F">
        <w:rPr>
          <w:color w:val="auto"/>
        </w:rPr>
        <w:t xml:space="preserve"> z późn. zm.) oraz § 3 ust. 1 rozporządzenia Rady Ministrów z dnia 14 września 2004 r. w sprawie sposobu i trybu przeprowadzania przetargów oraz rokowań na zbycie nieruchomości (Dz. U. z 20</w:t>
      </w:r>
      <w:r w:rsidR="00FA6E45" w:rsidRPr="00E2106F">
        <w:rPr>
          <w:color w:val="auto"/>
        </w:rPr>
        <w:t>21</w:t>
      </w:r>
      <w:r w:rsidRPr="00E2106F">
        <w:rPr>
          <w:color w:val="auto"/>
        </w:rPr>
        <w:t xml:space="preserve"> r. poz. </w:t>
      </w:r>
      <w:r w:rsidR="00FA6E45" w:rsidRPr="00E2106F">
        <w:rPr>
          <w:color w:val="auto"/>
        </w:rPr>
        <w:t>2213</w:t>
      </w:r>
      <w:r w:rsidRPr="00E2106F">
        <w:rPr>
          <w:color w:val="auto"/>
        </w:rPr>
        <w:t>) przetarg dotyczy wyłonienia podmiotu, który nabędzie prawo użytkowania wieczystego działki opisanej</w:t>
      </w:r>
      <w:r w:rsidRPr="00E2106F">
        <w:rPr>
          <w:color w:val="auto"/>
        </w:rPr>
        <w:br/>
        <w:t>w niniejszej specyfikacji.</w:t>
      </w:r>
    </w:p>
    <w:p w14:paraId="37CD87B8" w14:textId="77777777" w:rsidR="00F0006E" w:rsidRPr="00E2106F" w:rsidRDefault="00F0006E" w:rsidP="0014486F">
      <w:pPr>
        <w:spacing w:before="120" w:after="120" w:line="320" w:lineRule="exact"/>
        <w:jc w:val="both"/>
        <w:rPr>
          <w:color w:val="auto"/>
        </w:rPr>
      </w:pPr>
    </w:p>
    <w:p w14:paraId="411AA342" w14:textId="3EF745D1" w:rsidR="00251B1F" w:rsidRPr="00E2106F" w:rsidRDefault="005D2122" w:rsidP="00251B1F">
      <w:pPr>
        <w:spacing w:before="120" w:after="120"/>
        <w:jc w:val="both"/>
        <w:rPr>
          <w:color w:val="auto"/>
        </w:rPr>
      </w:pPr>
      <w:r w:rsidRPr="00E2106F">
        <w:rPr>
          <w:rFonts w:cs="Times New Roman"/>
          <w:color w:val="auto"/>
          <w:u w:color="FF0000"/>
        </w:rPr>
        <w:t xml:space="preserve">Przetarg ma charakter przetargu ograniczonego </w:t>
      </w:r>
      <w:r w:rsidR="00610912" w:rsidRPr="00E2106F">
        <w:rPr>
          <w:color w:val="auto"/>
        </w:rPr>
        <w:t xml:space="preserve">do podmiotów, które </w:t>
      </w:r>
      <w:bookmarkStart w:id="0" w:name="_Hlk122276910"/>
      <w:r w:rsidR="00A5693D" w:rsidRPr="00E2106F">
        <w:rPr>
          <w:color w:val="auto"/>
        </w:rPr>
        <w:t xml:space="preserve">zobowiążą się do przestrzegania Regulaminu Katowickiej Specjalnej Strefy Ekonomicznej oraz </w:t>
      </w:r>
      <w:r w:rsidR="00610912" w:rsidRPr="00E2106F">
        <w:rPr>
          <w:color w:val="auto"/>
        </w:rPr>
        <w:t>zamierzają na nieruchomości wybudować obiekt</w:t>
      </w:r>
      <w:r w:rsidR="001418F0" w:rsidRPr="00E2106F">
        <w:rPr>
          <w:color w:val="auto"/>
        </w:rPr>
        <w:t>y</w:t>
      </w:r>
      <w:r w:rsidR="00610912" w:rsidRPr="00E2106F">
        <w:rPr>
          <w:color w:val="auto"/>
        </w:rPr>
        <w:t xml:space="preserve"> służąc</w:t>
      </w:r>
      <w:r w:rsidR="001418F0" w:rsidRPr="00E2106F">
        <w:rPr>
          <w:color w:val="auto"/>
        </w:rPr>
        <w:t>e</w:t>
      </w:r>
      <w:r w:rsidR="00610912" w:rsidRPr="00E2106F">
        <w:rPr>
          <w:color w:val="auto"/>
        </w:rPr>
        <w:t xml:space="preserve"> działalności gospodarczej o charakterze</w:t>
      </w:r>
      <w:r w:rsidR="00A5693D" w:rsidRPr="00E2106F">
        <w:rPr>
          <w:color w:val="auto"/>
        </w:rPr>
        <w:t xml:space="preserve"> </w:t>
      </w:r>
      <w:r w:rsidR="00610912" w:rsidRPr="00E2106F">
        <w:rPr>
          <w:color w:val="auto"/>
        </w:rPr>
        <w:t>zgodnym z</w:t>
      </w:r>
      <w:r w:rsidR="00A5693D" w:rsidRPr="00E2106F">
        <w:rPr>
          <w:color w:val="auto"/>
        </w:rPr>
        <w:t xml:space="preserve"> </w:t>
      </w:r>
      <w:r w:rsidR="00610912" w:rsidRPr="00E2106F">
        <w:rPr>
          <w:color w:val="auto"/>
        </w:rPr>
        <w:t xml:space="preserve">miejscowym planem zagospodarowania przestrzennego i prowadzić taką działalność w tych obiektach zgodnie z regulaminem Katowickiej Specjalnej Strefy Ekonomicznej, tworząc nowe miejsca pracy </w:t>
      </w:r>
      <w:r w:rsidR="00A5693D" w:rsidRPr="00E2106F">
        <w:rPr>
          <w:color w:val="auto"/>
        </w:rPr>
        <w:t>i</w:t>
      </w:r>
      <w:r w:rsidR="00610912" w:rsidRPr="00E2106F">
        <w:rPr>
          <w:color w:val="auto"/>
        </w:rPr>
        <w:t xml:space="preserve"> posiadają możliwości finansowe wykonania tego zamierzenia</w:t>
      </w:r>
      <w:bookmarkEnd w:id="0"/>
      <w:r w:rsidR="00251B1F" w:rsidRPr="00E2106F">
        <w:rPr>
          <w:color w:val="auto"/>
        </w:rPr>
        <w:t xml:space="preserve">, przy czym nie dopuszcza się aby </w:t>
      </w:r>
      <w:bookmarkStart w:id="1" w:name="_Hlk86953456"/>
      <w:r w:rsidR="00251B1F" w:rsidRPr="00E2106F">
        <w:rPr>
          <w:color w:val="auto"/>
        </w:rPr>
        <w:t xml:space="preserve">zamierzona działalność należała do kategorii wskazanej </w:t>
      </w:r>
      <w:r w:rsidR="00251B1F" w:rsidRPr="00E2106F">
        <w:rPr>
          <w:color w:val="auto"/>
        </w:rPr>
        <w:br/>
        <w:t>w § 23 ust. 3 pkt 3 lit. b miejscowego planu zagospodarowania przestrzennego</w:t>
      </w:r>
      <w:r w:rsidR="00E621E5" w:rsidRPr="00E2106F">
        <w:rPr>
          <w:color w:val="auto"/>
        </w:rPr>
        <w:t>,</w:t>
      </w:r>
      <w:r w:rsidR="00C03341" w:rsidRPr="00E2106F">
        <w:rPr>
          <w:color w:val="auto"/>
        </w:rPr>
        <w:t xml:space="preserve"> o którym mowa niżej w pkt II niniejszej specyfikacji</w:t>
      </w:r>
      <w:r w:rsidR="00251B1F" w:rsidRPr="00E2106F">
        <w:rPr>
          <w:color w:val="auto"/>
        </w:rPr>
        <w:t>.</w:t>
      </w:r>
    </w:p>
    <w:p w14:paraId="35D5DF9E" w14:textId="474F7661" w:rsidR="000B197E" w:rsidRPr="00E2106F" w:rsidRDefault="000B197E" w:rsidP="00251B1F">
      <w:pPr>
        <w:spacing w:before="120" w:after="120"/>
        <w:jc w:val="both"/>
        <w:rPr>
          <w:color w:val="auto"/>
          <w:u w:color="FF0000"/>
        </w:rPr>
      </w:pPr>
      <w:r w:rsidRPr="00E2106F">
        <w:rPr>
          <w:color w:val="auto"/>
        </w:rPr>
        <w:t>Wymóg ten wynika</w:t>
      </w:r>
      <w:r w:rsidR="00E621E5" w:rsidRPr="00E2106F">
        <w:rPr>
          <w:color w:val="auto"/>
        </w:rPr>
        <w:t xml:space="preserve"> </w:t>
      </w:r>
      <w:r w:rsidRPr="00E2106F">
        <w:rPr>
          <w:color w:val="auto"/>
        </w:rPr>
        <w:t>ze znacznego obciążenia środowiska, spowodowanego prowadzeniem działalności określonej w powołanym przepisie miejscowego planu – co zmusza zbywcę do redukcji, na obszarze objętym przetargiem i terenów sąsiednich (symbol rysunku planu 9P</w:t>
      </w:r>
      <w:r w:rsidR="00890607" w:rsidRPr="00E2106F">
        <w:rPr>
          <w:color w:val="auto"/>
        </w:rPr>
        <w:t xml:space="preserve"> oraz 10P</w:t>
      </w:r>
      <w:r w:rsidRPr="00E2106F">
        <w:rPr>
          <w:color w:val="auto"/>
        </w:rPr>
        <w:t>), ilości uciążliwych przedsięwzięć, które należą do najbardziej niebezpiecznych dla środowiska.</w:t>
      </w:r>
    </w:p>
    <w:p w14:paraId="17CDD9B4" w14:textId="77777777" w:rsidR="000B197E" w:rsidRPr="00E2106F" w:rsidRDefault="000B197E" w:rsidP="006770AD">
      <w:pPr>
        <w:spacing w:before="100" w:beforeAutospacing="1" w:after="100" w:afterAutospacing="1"/>
        <w:contextualSpacing/>
        <w:jc w:val="both"/>
        <w:rPr>
          <w:color w:val="auto"/>
        </w:rPr>
      </w:pPr>
    </w:p>
    <w:p w14:paraId="5BF184D0" w14:textId="62D9A206" w:rsidR="004D3B24" w:rsidRPr="00E2106F" w:rsidRDefault="005D2122" w:rsidP="00610912">
      <w:pPr>
        <w:spacing w:before="120" w:after="120"/>
        <w:jc w:val="both"/>
        <w:rPr>
          <w:rFonts w:cs="Times New Roman"/>
          <w:i/>
          <w:iCs/>
          <w:color w:val="auto"/>
          <w:u w:val="single"/>
        </w:rPr>
      </w:pPr>
      <w:r w:rsidRPr="00E2106F">
        <w:rPr>
          <w:rFonts w:cs="Times New Roman"/>
          <w:i/>
          <w:iCs/>
          <w:color w:val="auto"/>
          <w:u w:val="single"/>
        </w:rPr>
        <w:t>Na rzecz zbywcy prawa użytkowania wieczystego nieruchomości</w:t>
      </w:r>
      <w:r w:rsidR="004C11A7" w:rsidRPr="00E2106F">
        <w:rPr>
          <w:rFonts w:cs="Times New Roman"/>
          <w:i/>
          <w:iCs/>
          <w:color w:val="auto"/>
          <w:u w:val="single"/>
        </w:rPr>
        <w:t xml:space="preserve"> oraz KSSE SA</w:t>
      </w:r>
      <w:r w:rsidRPr="00E2106F">
        <w:rPr>
          <w:rFonts w:cs="Times New Roman"/>
          <w:i/>
          <w:iCs/>
          <w:color w:val="auto"/>
          <w:u w:val="single"/>
        </w:rPr>
        <w:t xml:space="preserve"> zostan</w:t>
      </w:r>
      <w:r w:rsidR="004C11A7" w:rsidRPr="00E2106F">
        <w:rPr>
          <w:rFonts w:cs="Times New Roman"/>
          <w:i/>
          <w:iCs/>
          <w:color w:val="auto"/>
          <w:u w:val="single"/>
        </w:rPr>
        <w:t>ą</w:t>
      </w:r>
      <w:r w:rsidRPr="00E2106F">
        <w:rPr>
          <w:rFonts w:cs="Times New Roman"/>
          <w:i/>
          <w:iCs/>
          <w:color w:val="auto"/>
          <w:u w:val="single"/>
        </w:rPr>
        <w:t xml:space="preserve"> zastrzeżone praw</w:t>
      </w:r>
      <w:r w:rsidR="004C11A7" w:rsidRPr="00E2106F">
        <w:rPr>
          <w:rFonts w:cs="Times New Roman"/>
          <w:i/>
          <w:iCs/>
          <w:color w:val="auto"/>
          <w:u w:val="single"/>
        </w:rPr>
        <w:t>a</w:t>
      </w:r>
      <w:r w:rsidRPr="00E2106F">
        <w:rPr>
          <w:rFonts w:cs="Times New Roman"/>
          <w:i/>
          <w:iCs/>
          <w:color w:val="auto"/>
          <w:u w:val="single"/>
        </w:rPr>
        <w:t xml:space="preserve"> odkupu </w:t>
      </w:r>
      <w:r w:rsidR="000940AC" w:rsidRPr="00E2106F">
        <w:rPr>
          <w:rFonts w:cs="Times New Roman"/>
          <w:i/>
          <w:iCs/>
          <w:color w:val="auto"/>
          <w:u w:val="single"/>
        </w:rPr>
        <w:t xml:space="preserve">nieruchomości </w:t>
      </w:r>
      <w:r w:rsidRPr="00E2106F">
        <w:rPr>
          <w:rFonts w:cs="Times New Roman"/>
          <w:i/>
          <w:iCs/>
          <w:color w:val="auto"/>
          <w:u w:val="single"/>
        </w:rPr>
        <w:t xml:space="preserve">w razie niewykonania </w:t>
      </w:r>
      <w:r w:rsidR="00677747" w:rsidRPr="00E2106F">
        <w:rPr>
          <w:rFonts w:cs="Times New Roman"/>
          <w:i/>
          <w:iCs/>
          <w:color w:val="auto"/>
          <w:u w:val="single"/>
        </w:rPr>
        <w:t>w ciągu pięciu lat od dnia zbycia prawa</w:t>
      </w:r>
      <w:r w:rsidR="00FD1DFD" w:rsidRPr="00E2106F">
        <w:rPr>
          <w:rFonts w:cs="Times New Roman"/>
          <w:i/>
          <w:iCs/>
          <w:color w:val="auto"/>
          <w:u w:val="single"/>
        </w:rPr>
        <w:t xml:space="preserve"> użytkowania wieczystego nieruchomości</w:t>
      </w:r>
      <w:r w:rsidR="00677747" w:rsidRPr="00E2106F">
        <w:rPr>
          <w:rFonts w:cs="Times New Roman"/>
          <w:i/>
          <w:iCs/>
          <w:color w:val="auto"/>
          <w:u w:val="single"/>
        </w:rPr>
        <w:t xml:space="preserve"> </w:t>
      </w:r>
      <w:r w:rsidRPr="00E2106F">
        <w:rPr>
          <w:rFonts w:cs="Times New Roman"/>
          <w:i/>
          <w:iCs/>
          <w:color w:val="auto"/>
          <w:u w:val="single"/>
        </w:rPr>
        <w:t>zamierzenia opisanego powyżej</w:t>
      </w:r>
      <w:r w:rsidR="000940AC" w:rsidRPr="00E2106F">
        <w:rPr>
          <w:rFonts w:cs="Times New Roman"/>
          <w:i/>
          <w:iCs/>
          <w:color w:val="auto"/>
          <w:u w:val="single"/>
        </w:rPr>
        <w:t xml:space="preserve"> na nieruchomości będącej przedmiotem przetargu lub na nieruchomości, której warunki zagospodarowania zostały poprawione w związku z nabyciem nieruchomości będącej przedmiotem przetargu</w:t>
      </w:r>
      <w:bookmarkEnd w:id="1"/>
      <w:r w:rsidR="00D46264" w:rsidRPr="00E2106F">
        <w:rPr>
          <w:rFonts w:cs="Times New Roman"/>
          <w:i/>
          <w:iCs/>
          <w:color w:val="auto"/>
          <w:u w:val="single"/>
        </w:rPr>
        <w:t>, szczegółowo opisane w dalszej części Specyfikacji</w:t>
      </w:r>
      <w:r w:rsidR="000940AC" w:rsidRPr="00E2106F">
        <w:rPr>
          <w:rFonts w:cs="Times New Roman"/>
          <w:i/>
          <w:iCs/>
          <w:color w:val="auto"/>
          <w:u w:val="single"/>
        </w:rPr>
        <w:t>.</w:t>
      </w:r>
    </w:p>
    <w:p w14:paraId="5B810457" w14:textId="06E29CE5" w:rsidR="004D3B24" w:rsidRPr="00E2106F" w:rsidRDefault="005D2122">
      <w:pPr>
        <w:pStyle w:val="Akapitzlist"/>
        <w:spacing w:before="60"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>W</w:t>
      </w:r>
      <w:r w:rsidR="005A5358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>ybór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 formy przetargu pisemnego ograniczonego jest uzasadniony następującymi okolicznościami:</w:t>
      </w:r>
    </w:p>
    <w:p w14:paraId="7C5DF2CA" w14:textId="720E2746" w:rsidR="00524B42" w:rsidRPr="00E2106F" w:rsidRDefault="00D742BB" w:rsidP="002B328D">
      <w:pPr>
        <w:pStyle w:val="Akapitzlist"/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>nieruchomość</w:t>
      </w:r>
      <w:r w:rsidR="005D2122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 będąc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>a</w:t>
      </w:r>
      <w:r w:rsidR="005D2122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 przedmiotem przetargu przeznaczon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>a</w:t>
      </w:r>
      <w:r w:rsidR="005D2122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 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>jest</w:t>
      </w:r>
      <w:r w:rsidR="005D2122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 do realizacji </w:t>
      </w:r>
      <w:r w:rsidR="005A5358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br/>
      </w:r>
      <w:r w:rsidR="005D2122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>lub utrzymania funkcji wskazanych w miejscowym planie zagospodarowania przestrzennego</w:t>
      </w:r>
      <w:r w:rsidR="00524B42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>;</w:t>
      </w:r>
    </w:p>
    <w:p w14:paraId="41B3FA0F" w14:textId="3BD8D04F" w:rsidR="005A5358" w:rsidRPr="00E2106F" w:rsidRDefault="00D742BB" w:rsidP="002B328D">
      <w:pPr>
        <w:pStyle w:val="Akapitzlist"/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>z</w:t>
      </w:r>
      <w:r w:rsidR="005D2122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 uwagi na przeznaczenie terenu na cele inwestycyjne Gmina Kędzierzyn-Koźle jest zainteresowana powstaniem na nieruchomości będącej przedmiotem przetargu obiektów </w:t>
      </w:r>
      <w:r w:rsidR="00524B42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>produkcyjno-przemysłowych</w:t>
      </w:r>
      <w:r w:rsidR="005D2122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, </w:t>
      </w:r>
      <w:r w:rsidR="00BB02B8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>których</w:t>
      </w:r>
      <w:r w:rsidR="005D2122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 powstanie będzie się wiązać z poniesieniem</w:t>
      </w:r>
      <w:r w:rsidR="00BB02B8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 </w:t>
      </w:r>
      <w:r w:rsidR="005D2122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lastRenderedPageBreak/>
        <w:t>w wieloletnim okresie odpowiednich nakładó</w:t>
      </w:r>
      <w:r w:rsidR="00A540F7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w inwestycyjnych </w:t>
      </w:r>
      <w:r w:rsidR="005D2122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i utworzeniem nowych miejsc pracy;  </w:t>
      </w:r>
    </w:p>
    <w:p w14:paraId="27C6D798" w14:textId="77777777" w:rsidR="004D3B24" w:rsidRPr="00E2106F" w:rsidRDefault="005D2122">
      <w:pPr>
        <w:pStyle w:val="Nagwek2"/>
        <w:tabs>
          <w:tab w:val="left" w:pos="283"/>
        </w:tabs>
        <w:spacing w:before="360"/>
        <w:jc w:val="center"/>
        <w:rPr>
          <w:rFonts w:cs="Times New Roman"/>
          <w:color w:val="auto"/>
          <w:lang w:val="pl-PL"/>
        </w:rPr>
      </w:pPr>
      <w:r w:rsidRPr="00E2106F">
        <w:rPr>
          <w:rFonts w:cs="Times New Roman"/>
          <w:color w:val="auto"/>
          <w:lang w:val="pl-PL"/>
        </w:rPr>
        <w:t>II. SZCZEGÓŁOWY OPIS NIERUCHOMOŚCI</w:t>
      </w:r>
    </w:p>
    <w:p w14:paraId="1249A189" w14:textId="528B381B" w:rsidR="004D3B24" w:rsidRPr="00E2106F" w:rsidRDefault="005D2122">
      <w:pPr>
        <w:spacing w:before="120" w:after="120"/>
        <w:jc w:val="both"/>
        <w:rPr>
          <w:rFonts w:cs="Times New Roman"/>
          <w:color w:val="auto"/>
        </w:rPr>
      </w:pPr>
      <w:r w:rsidRPr="00E2106F">
        <w:rPr>
          <w:rFonts w:cs="Times New Roman"/>
          <w:color w:val="auto"/>
        </w:rPr>
        <w:t xml:space="preserve">Przedmiotem przetargu jest </w:t>
      </w:r>
      <w:r w:rsidR="00E00AE2" w:rsidRPr="00E2106F">
        <w:rPr>
          <w:rFonts w:cs="Times New Roman"/>
          <w:color w:val="auto"/>
        </w:rPr>
        <w:t xml:space="preserve">ustanowione do dnia 05.12.2089 r. </w:t>
      </w:r>
      <w:r w:rsidRPr="00E2106F">
        <w:rPr>
          <w:rFonts w:cs="Times New Roman"/>
          <w:color w:val="auto"/>
        </w:rPr>
        <w:t xml:space="preserve">prawo użytkowania wieczystego niezabudowanej nieruchomości położonej na terenie Katowickiej Specjalnej Strefy Ekonomicznej w Kędzierzynie-Koźlu przy ul. Naftowej, obręb ewidencyjny Sławięcice, </w:t>
      </w:r>
      <w:proofErr w:type="spellStart"/>
      <w:r w:rsidRPr="00E2106F">
        <w:rPr>
          <w:rFonts w:cs="Times New Roman"/>
          <w:color w:val="auto"/>
        </w:rPr>
        <w:t>k.m</w:t>
      </w:r>
      <w:proofErr w:type="spellEnd"/>
      <w:r w:rsidRPr="00E2106F">
        <w:rPr>
          <w:rFonts w:cs="Times New Roman"/>
          <w:color w:val="auto"/>
        </w:rPr>
        <w:t>. 10, stanowiącej własność Skarbu Państwa w użytkowaniu wieczystym Gminy Kędzierzyn-Koźle i obejmującej działk</w:t>
      </w:r>
      <w:r w:rsidR="000552CD" w:rsidRPr="00E2106F">
        <w:rPr>
          <w:rFonts w:cs="Times New Roman"/>
          <w:color w:val="auto"/>
        </w:rPr>
        <w:t>ę</w:t>
      </w:r>
      <w:r w:rsidRPr="00E2106F">
        <w:rPr>
          <w:rFonts w:cs="Times New Roman"/>
          <w:color w:val="auto"/>
        </w:rPr>
        <w:t xml:space="preserve"> nr:</w:t>
      </w:r>
    </w:p>
    <w:p w14:paraId="2DC6CAE7" w14:textId="07AAD063" w:rsidR="004D3B24" w:rsidRPr="00E2106F" w:rsidRDefault="000552CD">
      <w:pPr>
        <w:pStyle w:val="Domylne"/>
        <w:suppressAutoHyphens/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bookmarkStart w:id="2" w:name="_Hlk4455367"/>
      <w:r w:rsidRPr="00E2106F">
        <w:rPr>
          <w:rFonts w:ascii="Times New Roman" w:hAnsi="Times New Roman" w:cs="Times New Roman"/>
          <w:b/>
          <w:bCs/>
          <w:color w:val="auto"/>
          <w:sz w:val="24"/>
          <w:szCs w:val="24"/>
        </w:rPr>
        <w:t>40/</w:t>
      </w:r>
      <w:r w:rsidR="00524B42" w:rsidRPr="00E2106F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457697"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r w:rsidR="005D2122" w:rsidRPr="00E2106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– o powierzchni </w:t>
      </w:r>
      <w:r w:rsidR="0045769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1,1989 </w:t>
      </w:r>
      <w:r w:rsidR="00524B42" w:rsidRPr="00E2106F">
        <w:rPr>
          <w:rFonts w:ascii="Times New Roman" w:hAnsi="Times New Roman" w:cs="Times New Roman"/>
          <w:b/>
          <w:bCs/>
          <w:color w:val="auto"/>
          <w:sz w:val="24"/>
          <w:szCs w:val="24"/>
        </w:rPr>
        <w:t>ha</w:t>
      </w:r>
      <w:r w:rsidR="005D2122" w:rsidRPr="00E2106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</w:p>
    <w:bookmarkEnd w:id="2"/>
    <w:p w14:paraId="2C4C24CD" w14:textId="3E801240" w:rsidR="004D3B24" w:rsidRPr="00E2106F" w:rsidRDefault="005D2122">
      <w:pPr>
        <w:pStyle w:val="Domylne"/>
        <w:suppressAutoHyphens/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</w:rPr>
        <w:t>dla której w Sądzie Rejonowym w Kędzierzynie-Koźlu – V Wydziale Ksiąg Wieczystych prowadzona jest Księga Wieczysta nr</w:t>
      </w:r>
      <w:r w:rsidRPr="00E2106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OP1K/00038396/8.</w:t>
      </w:r>
    </w:p>
    <w:p w14:paraId="53C95481" w14:textId="5AEE180D" w:rsidR="00E00AE2" w:rsidRPr="00E2106F" w:rsidRDefault="005D2122" w:rsidP="00E00AE2">
      <w:pPr>
        <w:spacing w:before="120" w:after="120"/>
        <w:jc w:val="both"/>
        <w:rPr>
          <w:color w:val="auto"/>
        </w:rPr>
      </w:pPr>
      <w:r w:rsidRPr="00E2106F">
        <w:rPr>
          <w:rFonts w:cs="Times New Roman"/>
          <w:color w:val="auto"/>
        </w:rPr>
        <w:t xml:space="preserve">Działy III i IV księgi wieczystej nr </w:t>
      </w:r>
      <w:r w:rsidRPr="00E2106F">
        <w:rPr>
          <w:rFonts w:cs="Times New Roman"/>
          <w:b/>
          <w:bCs/>
          <w:color w:val="auto"/>
        </w:rPr>
        <w:t xml:space="preserve">OP1K/00038396/8 </w:t>
      </w:r>
      <w:r w:rsidRPr="00E2106F">
        <w:rPr>
          <w:rFonts w:cs="Times New Roman"/>
          <w:color w:val="auto"/>
        </w:rPr>
        <w:t xml:space="preserve"> </w:t>
      </w:r>
      <w:r w:rsidR="00740B69" w:rsidRPr="00E2106F">
        <w:rPr>
          <w:rFonts w:cs="Times New Roman"/>
          <w:color w:val="auto"/>
        </w:rPr>
        <w:t>są</w:t>
      </w:r>
      <w:r w:rsidRPr="00E2106F">
        <w:rPr>
          <w:rFonts w:cs="Times New Roman"/>
          <w:color w:val="auto"/>
        </w:rPr>
        <w:t xml:space="preserve"> woln</w:t>
      </w:r>
      <w:r w:rsidR="00740B69" w:rsidRPr="00E2106F">
        <w:rPr>
          <w:rFonts w:cs="Times New Roman"/>
          <w:color w:val="auto"/>
        </w:rPr>
        <w:t>e</w:t>
      </w:r>
      <w:r w:rsidRPr="00E2106F">
        <w:rPr>
          <w:rFonts w:cs="Times New Roman"/>
          <w:color w:val="auto"/>
        </w:rPr>
        <w:t xml:space="preserve"> od wpisów. </w:t>
      </w:r>
      <w:r w:rsidR="00E00AE2" w:rsidRPr="00E2106F">
        <w:rPr>
          <w:color w:val="auto"/>
        </w:rPr>
        <w:t xml:space="preserve">W dziale I-SP </w:t>
      </w:r>
      <w:r w:rsidR="006770AD" w:rsidRPr="00E2106F">
        <w:rPr>
          <w:color w:val="auto"/>
        </w:rPr>
        <w:br/>
      </w:r>
      <w:r w:rsidR="00E00AE2" w:rsidRPr="00E2106F">
        <w:rPr>
          <w:color w:val="auto"/>
        </w:rPr>
        <w:t>tej księgi wieczystej ujawnionej jest przysługujące m.in. użytkownikowi wieczystemu działki nr 40/2</w:t>
      </w:r>
      <w:r w:rsidR="00457697">
        <w:rPr>
          <w:color w:val="auto"/>
        </w:rPr>
        <w:t>8</w:t>
      </w:r>
      <w:r w:rsidR="00E00AE2" w:rsidRPr="00E2106F">
        <w:rPr>
          <w:color w:val="auto"/>
        </w:rPr>
        <w:t xml:space="preserve"> prawo  nieodpłatnej służebności gruntowej polegającej na prawie korzystania z całej nieruchomości oznaczonej jako działki nr 40/13, 40/14 i 40/34 zapisanej w księdze wieczystej </w:t>
      </w:r>
      <w:proofErr w:type="spellStart"/>
      <w:r w:rsidR="00E00AE2" w:rsidRPr="00E2106F">
        <w:rPr>
          <w:color w:val="auto"/>
        </w:rPr>
        <w:t>Kw</w:t>
      </w:r>
      <w:proofErr w:type="spellEnd"/>
      <w:r w:rsidR="00E00AE2" w:rsidRPr="00E2106F">
        <w:rPr>
          <w:color w:val="auto"/>
        </w:rPr>
        <w:t xml:space="preserve"> OP1K/00073930/1 w celu odprowadzania wód gruntowych i opadowych poprzez używanie istniejącego rowu odwadniającego i jego utrzymywania z zastrzeżeniami.</w:t>
      </w:r>
    </w:p>
    <w:p w14:paraId="34D9872B" w14:textId="77777777" w:rsidR="006770AD" w:rsidRPr="00E2106F" w:rsidRDefault="006770AD">
      <w:pPr>
        <w:pStyle w:val="Domylne"/>
        <w:suppressAutoHyphens/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8ECFFA7" w14:textId="4485912B" w:rsidR="004D3B24" w:rsidRPr="00E2106F" w:rsidRDefault="005D2122">
      <w:pPr>
        <w:pStyle w:val="Domylne"/>
        <w:suppressAutoHyphens/>
        <w:spacing w:before="120" w:after="120"/>
        <w:jc w:val="both"/>
        <w:rPr>
          <w:rFonts w:ascii="Times New Roman" w:eastAsia="Times New Roman" w:hAnsi="Times New Roman" w:cs="Times New Roman"/>
          <w:strike/>
          <w:color w:val="auto"/>
          <w:sz w:val="24"/>
          <w:szCs w:val="24"/>
          <w:lang w:val="it-IT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Nieruchomość jest niezabudowana, 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  <w:lang w:val="it-IT"/>
        </w:rPr>
        <w:t xml:space="preserve">ma </w:t>
      </w:r>
      <w:r w:rsidRPr="00E2106F">
        <w:rPr>
          <w:rFonts w:ascii="Times New Roman" w:hAnsi="Times New Roman" w:cs="Times New Roman"/>
          <w:color w:val="auto"/>
          <w:sz w:val="24"/>
          <w:szCs w:val="24"/>
        </w:rPr>
        <w:t>regularn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>y</w:t>
      </w:r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 kształ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>t</w:t>
      </w:r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 zbliżony do prostokąta, teren </w:t>
      </w:r>
      <w:r w:rsidR="006770AD" w:rsidRPr="00E2106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2106F">
        <w:rPr>
          <w:rFonts w:ascii="Times New Roman" w:hAnsi="Times New Roman" w:cs="Times New Roman"/>
          <w:color w:val="auto"/>
          <w:sz w:val="24"/>
          <w:szCs w:val="24"/>
        </w:rPr>
        <w:t>o niewielkim pochyleniu nie wykazujący znaczących różnic rzędnych wysokości. Sąsiedztwo stanowią tereny przemysłowe</w:t>
      </w:r>
      <w:r w:rsidR="009A05E9" w:rsidRPr="00E2106F">
        <w:rPr>
          <w:rFonts w:ascii="Times New Roman" w:hAnsi="Times New Roman" w:cs="Times New Roman"/>
          <w:color w:val="auto"/>
          <w:sz w:val="24"/>
          <w:szCs w:val="24"/>
        </w:rPr>
        <w:t>, teren składowiska odpadów</w:t>
      </w:r>
      <w:r w:rsidR="006770AD"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 oraz</w:t>
      </w:r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 tereny niezainwestowane. Dostęp do nieruchomości oraz uzbrojenia od ul. Naftowej i przyległych dróg zarządzanych przez Gminę Kędzierzyn-</w:t>
      </w:r>
      <w:r w:rsidR="007371BA" w:rsidRPr="00E2106F">
        <w:rPr>
          <w:rFonts w:ascii="Times New Roman" w:hAnsi="Times New Roman" w:cs="Times New Roman"/>
          <w:color w:val="auto"/>
          <w:sz w:val="24"/>
          <w:szCs w:val="24"/>
        </w:rPr>
        <w:t>Koźle</w:t>
      </w:r>
      <w:r w:rsidRPr="00E2106F">
        <w:rPr>
          <w:rFonts w:ascii="Times New Roman" w:hAnsi="Times New Roman" w:cs="Times New Roman"/>
          <w:color w:val="auto"/>
          <w:sz w:val="24"/>
          <w:szCs w:val="24"/>
          <w:lang w:val="it-IT"/>
        </w:rPr>
        <w:t>.</w:t>
      </w:r>
    </w:p>
    <w:p w14:paraId="47188335" w14:textId="77777777" w:rsidR="004D3B24" w:rsidRPr="00E2106F" w:rsidRDefault="005D2122">
      <w:pPr>
        <w:pStyle w:val="Domylne"/>
        <w:suppressAutoHyphens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Nieruchomość usytuowana jest na obszarze Katowickiej Specjalnej Strefy Ekonomicznej. </w:t>
      </w:r>
    </w:p>
    <w:p w14:paraId="126E72CE" w14:textId="77777777" w:rsidR="004D3B24" w:rsidRPr="00E2106F" w:rsidRDefault="005D2122">
      <w:pPr>
        <w:pStyle w:val="Domylne"/>
        <w:suppressAutoHyphens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</w:rPr>
        <w:t>Przedmiotowy teren zgodnie z wypisem z ewidencji gruntów oznaczony jest w całości jako użytek gruntowy - Bp.</w:t>
      </w:r>
    </w:p>
    <w:p w14:paraId="3237078D" w14:textId="691C5B06" w:rsidR="006949EB" w:rsidRPr="00E2106F" w:rsidRDefault="005D2122" w:rsidP="005956CE">
      <w:pPr>
        <w:jc w:val="both"/>
        <w:rPr>
          <w:rFonts w:cs="Times New Roman"/>
          <w:color w:val="auto"/>
          <w:shd w:val="clear" w:color="auto" w:fill="FFFF00"/>
        </w:rPr>
      </w:pPr>
      <w:r w:rsidRPr="00E2106F">
        <w:rPr>
          <w:rFonts w:cs="Times New Roman"/>
          <w:color w:val="auto"/>
        </w:rPr>
        <w:t>Aktualna na dzień ogłoszenia o przetargu wysokość opłaty rocznej z tytułu użytkowania wieczystego dział</w:t>
      </w:r>
      <w:r w:rsidR="00524B42" w:rsidRPr="00E2106F">
        <w:rPr>
          <w:rFonts w:cs="Times New Roman"/>
          <w:color w:val="auto"/>
        </w:rPr>
        <w:t>ki</w:t>
      </w:r>
      <w:r w:rsidRPr="00E2106F">
        <w:rPr>
          <w:rFonts w:cs="Times New Roman"/>
          <w:color w:val="auto"/>
        </w:rPr>
        <w:t xml:space="preserve"> </w:t>
      </w:r>
      <w:r w:rsidR="00723917" w:rsidRPr="00E2106F">
        <w:rPr>
          <w:rFonts w:cs="Times New Roman"/>
          <w:color w:val="auto"/>
        </w:rPr>
        <w:t>będąc</w:t>
      </w:r>
      <w:r w:rsidR="00524B42" w:rsidRPr="00E2106F">
        <w:rPr>
          <w:rFonts w:cs="Times New Roman"/>
          <w:color w:val="auto"/>
        </w:rPr>
        <w:t>ej</w:t>
      </w:r>
      <w:r w:rsidR="00723917" w:rsidRPr="00E2106F">
        <w:rPr>
          <w:rFonts w:cs="Times New Roman"/>
          <w:color w:val="auto"/>
        </w:rPr>
        <w:t xml:space="preserve"> </w:t>
      </w:r>
      <w:r w:rsidRPr="00E2106F">
        <w:rPr>
          <w:rFonts w:cs="Times New Roman"/>
          <w:color w:val="auto"/>
        </w:rPr>
        <w:t>przedmiotem przetargu wynosi</w:t>
      </w:r>
      <w:r w:rsidR="00723917" w:rsidRPr="00E2106F">
        <w:rPr>
          <w:rFonts w:cs="Times New Roman"/>
          <w:color w:val="auto"/>
        </w:rPr>
        <w:t xml:space="preserve"> </w:t>
      </w:r>
      <w:r w:rsidR="00251B1F" w:rsidRPr="00E2106F">
        <w:rPr>
          <w:rFonts w:cs="Times New Roman"/>
          <w:color w:val="auto"/>
        </w:rPr>
        <w:t>2.</w:t>
      </w:r>
      <w:r w:rsidR="00457697">
        <w:rPr>
          <w:rFonts w:cs="Times New Roman"/>
          <w:color w:val="auto"/>
        </w:rPr>
        <w:t>038,61</w:t>
      </w:r>
      <w:r w:rsidR="00524B42" w:rsidRPr="00E2106F">
        <w:rPr>
          <w:rFonts w:cs="Times New Roman"/>
          <w:color w:val="auto"/>
        </w:rPr>
        <w:t xml:space="preserve"> zł </w:t>
      </w:r>
      <w:r w:rsidR="00B43F6F" w:rsidRPr="00E2106F">
        <w:rPr>
          <w:rFonts w:cs="Times New Roman"/>
          <w:color w:val="auto"/>
        </w:rPr>
        <w:t>(słownie:</w:t>
      </w:r>
      <w:r w:rsidR="00524B42" w:rsidRPr="00E2106F">
        <w:rPr>
          <w:rFonts w:cs="Times New Roman"/>
          <w:color w:val="auto"/>
        </w:rPr>
        <w:t xml:space="preserve"> </w:t>
      </w:r>
      <w:r w:rsidR="00251B1F" w:rsidRPr="00E2106F">
        <w:rPr>
          <w:rFonts w:cs="Times New Roman"/>
          <w:color w:val="auto"/>
        </w:rPr>
        <w:t xml:space="preserve">dwa </w:t>
      </w:r>
      <w:r w:rsidR="00540C1F" w:rsidRPr="00E2106F">
        <w:rPr>
          <w:rFonts w:cs="Times New Roman"/>
          <w:color w:val="auto"/>
        </w:rPr>
        <w:t xml:space="preserve">tysiące </w:t>
      </w:r>
      <w:r w:rsidR="00457697">
        <w:rPr>
          <w:rFonts w:cs="Times New Roman"/>
          <w:color w:val="auto"/>
        </w:rPr>
        <w:t>trzydzieści osiem</w:t>
      </w:r>
      <w:r w:rsidR="00987CC8" w:rsidRPr="00E2106F">
        <w:rPr>
          <w:rFonts w:cs="Times New Roman"/>
          <w:color w:val="auto"/>
        </w:rPr>
        <w:t xml:space="preserve"> złotych </w:t>
      </w:r>
      <w:r w:rsidR="00457697">
        <w:rPr>
          <w:rFonts w:cs="Times New Roman"/>
          <w:color w:val="auto"/>
        </w:rPr>
        <w:t>sześćdziesiąt</w:t>
      </w:r>
      <w:r w:rsidR="00FB5323" w:rsidRPr="00E2106F">
        <w:rPr>
          <w:rFonts w:cs="Times New Roman"/>
          <w:color w:val="auto"/>
        </w:rPr>
        <w:t xml:space="preserve"> jeden</w:t>
      </w:r>
      <w:r w:rsidR="00524B42" w:rsidRPr="00E2106F">
        <w:rPr>
          <w:rFonts w:cs="Times New Roman"/>
          <w:color w:val="auto"/>
        </w:rPr>
        <w:t xml:space="preserve"> grosz</w:t>
      </w:r>
      <w:r w:rsidR="00FB5323" w:rsidRPr="00E2106F">
        <w:rPr>
          <w:rFonts w:cs="Times New Roman"/>
          <w:color w:val="auto"/>
        </w:rPr>
        <w:t>y</w:t>
      </w:r>
      <w:r w:rsidR="00B43F6F" w:rsidRPr="00E2106F">
        <w:rPr>
          <w:rFonts w:cs="Times New Roman"/>
          <w:color w:val="auto"/>
        </w:rPr>
        <w:t xml:space="preserve">). </w:t>
      </w:r>
    </w:p>
    <w:p w14:paraId="04298757" w14:textId="1F345EB6" w:rsidR="004D3B24" w:rsidRPr="00E2106F" w:rsidRDefault="005D2122" w:rsidP="005956CE">
      <w:pPr>
        <w:jc w:val="both"/>
        <w:rPr>
          <w:rFonts w:cs="Times New Roman"/>
          <w:color w:val="auto"/>
        </w:rPr>
      </w:pPr>
      <w:r w:rsidRPr="00E2106F">
        <w:rPr>
          <w:rFonts w:cs="Times New Roman"/>
          <w:color w:val="auto"/>
        </w:rPr>
        <w:t xml:space="preserve">Właściciel, tj. Skarb Państwa ma prawo dokonywać aktualizacji opłaty rocznej na zasadach określonych w ustawie z dnia 21 sierpnia 1997 r. o gospodarce nieruchomościami </w:t>
      </w:r>
      <w:r w:rsidR="006770AD" w:rsidRPr="00E2106F">
        <w:rPr>
          <w:rFonts w:cs="Times New Roman"/>
          <w:color w:val="auto"/>
        </w:rPr>
        <w:br/>
      </w:r>
      <w:r w:rsidRPr="00E2106F">
        <w:rPr>
          <w:rFonts w:cs="Times New Roman"/>
          <w:color w:val="auto"/>
        </w:rPr>
        <w:t>(</w:t>
      </w:r>
      <w:r w:rsidR="00A07B56" w:rsidRPr="00E2106F">
        <w:rPr>
          <w:rFonts w:cs="Times New Roman"/>
          <w:color w:val="auto"/>
        </w:rPr>
        <w:t>Dz. U.</w:t>
      </w:r>
      <w:r w:rsidRPr="00E2106F">
        <w:rPr>
          <w:rFonts w:cs="Times New Roman"/>
          <w:color w:val="auto"/>
        </w:rPr>
        <w:t xml:space="preserve"> </w:t>
      </w:r>
      <w:r w:rsidR="00643227" w:rsidRPr="00E2106F">
        <w:rPr>
          <w:rFonts w:cs="Times New Roman"/>
          <w:color w:val="auto"/>
        </w:rPr>
        <w:t xml:space="preserve">z 2021 r., poz. 1899 </w:t>
      </w:r>
      <w:r w:rsidR="006949EB" w:rsidRPr="00E2106F">
        <w:rPr>
          <w:rFonts w:cs="Times New Roman"/>
          <w:color w:val="auto"/>
        </w:rPr>
        <w:t>z</w:t>
      </w:r>
      <w:r w:rsidR="00D32FB4" w:rsidRPr="00E2106F">
        <w:rPr>
          <w:rFonts w:cs="Times New Roman"/>
          <w:color w:val="auto"/>
        </w:rPr>
        <w:t xml:space="preserve"> późn.</w:t>
      </w:r>
      <w:r w:rsidR="006949EB" w:rsidRPr="00E2106F">
        <w:rPr>
          <w:rFonts w:cs="Times New Roman"/>
          <w:color w:val="auto"/>
        </w:rPr>
        <w:t xml:space="preserve"> </w:t>
      </w:r>
      <w:r w:rsidR="00D32FB4" w:rsidRPr="00E2106F">
        <w:rPr>
          <w:rFonts w:cs="Times New Roman"/>
          <w:color w:val="auto"/>
        </w:rPr>
        <w:t>zm.</w:t>
      </w:r>
      <w:r w:rsidRPr="00E2106F">
        <w:rPr>
          <w:rFonts w:cs="Times New Roman"/>
          <w:color w:val="auto"/>
        </w:rPr>
        <w:t>).</w:t>
      </w:r>
    </w:p>
    <w:p w14:paraId="6B05A793" w14:textId="21A77E94" w:rsidR="004D3B24" w:rsidRPr="00E2106F" w:rsidRDefault="005D2122">
      <w:pPr>
        <w:pStyle w:val="Domylne"/>
        <w:suppressAutoHyphens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  <w:lang w:val="it-IT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Osoby, </w:t>
      </w:r>
      <w:r w:rsidR="000B1117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>którym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 przysługuje pierwszeństwo w nabyciu nieruchomości na podstawie art. 34 </w:t>
      </w:r>
      <w:r w:rsidR="00A540F7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br/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ust. 1 pkt. 1 i 2 ustawy z dnia 21 sierpnia 1997 r. o gospodarce nieruchomościami </w:t>
      </w:r>
      <w:r w:rsidR="006770AD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br/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>(</w:t>
      </w:r>
      <w:r w:rsidR="00A07B56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Dz. U. </w:t>
      </w:r>
      <w:r w:rsidR="00643227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>z 2021 r., poz. 1899</w:t>
      </w:r>
      <w:r w:rsidR="006949EB"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 z</w:t>
      </w:r>
      <w:r w:rsidR="00D32FB4"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 późn.</w:t>
      </w:r>
      <w:r w:rsidR="006949EB"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 zm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.) mogły </w:t>
      </w:r>
      <w:r w:rsidR="000B1117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>składać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 wnioski o jej nabycie w terminie</w:t>
      </w:r>
      <w:r w:rsidR="006770AD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br/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do </w:t>
      </w:r>
      <w:r w:rsidR="00B43F6F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>18 listopada</w:t>
      </w:r>
      <w:r w:rsidR="006949EB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 202</w:t>
      </w:r>
      <w:r w:rsidR="00B43F6F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>2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 r., przy czym wnioski takie nie zostały </w:t>
      </w:r>
      <w:r w:rsidR="000B1117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>złożone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  <w:lang w:val="it-IT"/>
        </w:rPr>
        <w:t>.</w:t>
      </w:r>
    </w:p>
    <w:p w14:paraId="11496912" w14:textId="77777777" w:rsidR="006770AD" w:rsidRPr="00E2106F" w:rsidRDefault="006770AD">
      <w:pPr>
        <w:pStyle w:val="Domylne"/>
        <w:suppressAutoHyphens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  <w:lang w:val="it-IT"/>
        </w:rPr>
      </w:pPr>
    </w:p>
    <w:p w14:paraId="75D97F1B" w14:textId="50D833D6" w:rsidR="004D3B24" w:rsidRPr="00E2106F" w:rsidRDefault="005D2122">
      <w:pPr>
        <w:pStyle w:val="Domylne"/>
        <w:suppressAutoHyphens/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2106F">
        <w:rPr>
          <w:rFonts w:ascii="Times New Roman" w:hAnsi="Times New Roman" w:cs="Times New Roman"/>
          <w:b/>
          <w:bCs/>
          <w:color w:val="auto"/>
          <w:sz w:val="24"/>
          <w:szCs w:val="24"/>
        </w:rPr>
        <w:t>OPIS INFRASTRUKTURY TECHNICZNEJ</w:t>
      </w:r>
    </w:p>
    <w:p w14:paraId="12148698" w14:textId="77777777" w:rsidR="006770AD" w:rsidRPr="00E2106F" w:rsidRDefault="005D2122">
      <w:pPr>
        <w:pStyle w:val="Domylne"/>
        <w:suppressAutoHyphens/>
        <w:spacing w:before="120" w:after="1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E2106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Układ drogow</w:t>
      </w:r>
      <w:r w:rsidR="006770AD" w:rsidRPr="00E2106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y </w:t>
      </w:r>
    </w:p>
    <w:p w14:paraId="190DE89E" w14:textId="1C3E0362" w:rsidR="004D3B24" w:rsidRPr="00E2106F" w:rsidRDefault="005D2122">
      <w:pPr>
        <w:pStyle w:val="Domylne"/>
        <w:suppressAutoHyphens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</w:rPr>
        <w:t>Nieruchomość położona jest na północ od ulicy Naftowej. Dostęp do nieruchomości od drogi publicznej znajduje się od ul. Naftowej oraz za pośrednictwem gminn</w:t>
      </w:r>
      <w:r w:rsidR="006949EB" w:rsidRPr="00E2106F">
        <w:rPr>
          <w:rFonts w:ascii="Times New Roman" w:hAnsi="Times New Roman" w:cs="Times New Roman"/>
          <w:color w:val="auto"/>
          <w:sz w:val="24"/>
          <w:szCs w:val="24"/>
        </w:rPr>
        <w:t>ej</w:t>
      </w:r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 dr</w:t>
      </w:r>
      <w:r w:rsidR="006949EB" w:rsidRPr="00E2106F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E2106F">
        <w:rPr>
          <w:rFonts w:ascii="Times New Roman" w:hAnsi="Times New Roman" w:cs="Times New Roman"/>
          <w:color w:val="auto"/>
          <w:sz w:val="24"/>
          <w:szCs w:val="24"/>
        </w:rPr>
        <w:t>g</w:t>
      </w:r>
      <w:r w:rsidR="006949EB" w:rsidRPr="00E2106F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 wewnętrzn</w:t>
      </w:r>
      <w:r w:rsidR="006949EB" w:rsidRPr="00E2106F">
        <w:rPr>
          <w:rFonts w:ascii="Times New Roman" w:hAnsi="Times New Roman" w:cs="Times New Roman"/>
          <w:color w:val="auto"/>
          <w:sz w:val="24"/>
          <w:szCs w:val="24"/>
        </w:rPr>
        <w:t>ej</w:t>
      </w:r>
      <w:r w:rsidRPr="00E2106F">
        <w:rPr>
          <w:rFonts w:ascii="Times New Roman" w:hAnsi="Times New Roman" w:cs="Times New Roman"/>
          <w:color w:val="auto"/>
          <w:sz w:val="24"/>
          <w:szCs w:val="24"/>
        </w:rPr>
        <w:t>, prostopadł</w:t>
      </w:r>
      <w:r w:rsidR="006949EB" w:rsidRPr="00E2106F">
        <w:rPr>
          <w:rFonts w:ascii="Times New Roman" w:hAnsi="Times New Roman" w:cs="Times New Roman"/>
          <w:color w:val="auto"/>
          <w:sz w:val="24"/>
          <w:szCs w:val="24"/>
        </w:rPr>
        <w:t>ej</w:t>
      </w:r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 do ul. Naftowej usytuowan</w:t>
      </w:r>
      <w:r w:rsidR="006949EB" w:rsidRPr="00E2106F">
        <w:rPr>
          <w:rFonts w:ascii="Times New Roman" w:hAnsi="Times New Roman" w:cs="Times New Roman"/>
          <w:color w:val="auto"/>
          <w:sz w:val="24"/>
          <w:szCs w:val="24"/>
        </w:rPr>
        <w:t>ej</w:t>
      </w:r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 p</w:t>
      </w:r>
      <w:r w:rsidR="00524B42" w:rsidRPr="00E2106F">
        <w:rPr>
          <w:rFonts w:ascii="Times New Roman" w:hAnsi="Times New Roman" w:cs="Times New Roman"/>
          <w:color w:val="auto"/>
          <w:sz w:val="24"/>
          <w:szCs w:val="24"/>
        </w:rPr>
        <w:t>rzy</w:t>
      </w:r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24B42" w:rsidRPr="00E2106F">
        <w:rPr>
          <w:rFonts w:ascii="Times New Roman" w:hAnsi="Times New Roman" w:cs="Times New Roman"/>
          <w:color w:val="auto"/>
          <w:sz w:val="24"/>
          <w:szCs w:val="24"/>
        </w:rPr>
        <w:t>zachodniej</w:t>
      </w:r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 granicy nieruchomości</w:t>
      </w:r>
      <w:r w:rsidR="006949EB" w:rsidRPr="00E2106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5A1AE6B" w14:textId="77777777" w:rsidR="004D3B24" w:rsidRPr="00E2106F" w:rsidRDefault="005D2122">
      <w:pPr>
        <w:pStyle w:val="Domylne"/>
        <w:suppressAutoHyphens/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E2106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lastRenderedPageBreak/>
        <w:t>Kanalizacja sanitarna</w:t>
      </w:r>
    </w:p>
    <w:p w14:paraId="66AD217A" w14:textId="77777777" w:rsidR="004D3B24" w:rsidRPr="00E2106F" w:rsidRDefault="005D2122">
      <w:pPr>
        <w:pStyle w:val="Domylne"/>
        <w:suppressAutoHyphens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Przebieg istniejącej sieci kanalizacji sanitarnej kształtuje się w następujący </w:t>
      </w:r>
      <w:r w:rsidR="003C4078" w:rsidRPr="00E2106F">
        <w:rPr>
          <w:rFonts w:ascii="Times New Roman" w:hAnsi="Times New Roman" w:cs="Times New Roman"/>
          <w:color w:val="auto"/>
          <w:sz w:val="24"/>
          <w:szCs w:val="24"/>
        </w:rPr>
        <w:t>sposób</w:t>
      </w:r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1AEA20A9" w14:textId="396BDCBF" w:rsidR="004D3B24" w:rsidRPr="00E2106F" w:rsidRDefault="00A540F7" w:rsidP="00A540F7">
      <w:pPr>
        <w:pStyle w:val="Domylne"/>
        <w:suppressAutoHyphens/>
        <w:spacing w:before="120" w:after="120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5D2122"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wzdłuż pasa drogowego drogi wewnętrznej, prostopadłej do ul. Naftowej przy </w:t>
      </w:r>
      <w:r w:rsidR="00524B42" w:rsidRPr="00E2106F">
        <w:rPr>
          <w:rFonts w:ascii="Times New Roman" w:hAnsi="Times New Roman" w:cs="Times New Roman"/>
          <w:color w:val="auto"/>
          <w:sz w:val="24"/>
          <w:szCs w:val="24"/>
        </w:rPr>
        <w:t>zachodniej</w:t>
      </w:r>
      <w:r w:rsidR="005D2122"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, granicy nieruchomości przebiega kanalizacja sanitarna. Istnieje możliwość podłączenia na warunkach ustalonych z dostawcą </w:t>
      </w:r>
      <w:r w:rsidR="005D2122" w:rsidRPr="00E2106F">
        <w:rPr>
          <w:rFonts w:ascii="Times New Roman" w:hAnsi="Times New Roman" w:cs="Times New Roman"/>
          <w:color w:val="auto"/>
          <w:sz w:val="24"/>
          <w:szCs w:val="24"/>
          <w:lang w:val="da-DK"/>
        </w:rPr>
        <w:t>medi</w:t>
      </w:r>
      <w:r w:rsidR="005D2122" w:rsidRPr="00E2106F">
        <w:rPr>
          <w:rFonts w:ascii="Times New Roman" w:hAnsi="Times New Roman" w:cs="Times New Roman"/>
          <w:color w:val="auto"/>
          <w:sz w:val="24"/>
          <w:szCs w:val="24"/>
        </w:rPr>
        <w:t>ów.</w:t>
      </w:r>
    </w:p>
    <w:p w14:paraId="22F3B6FB" w14:textId="77777777" w:rsidR="004D3B24" w:rsidRPr="00E2106F" w:rsidRDefault="005D2122" w:rsidP="008F246E">
      <w:pPr>
        <w:pStyle w:val="Domylne"/>
        <w:pBdr>
          <w:bottom w:val="single" w:sz="4" w:space="1" w:color="auto"/>
        </w:pBdr>
        <w:suppressAutoHyphens/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E2106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Kanalizacja deszczowa</w:t>
      </w:r>
    </w:p>
    <w:p w14:paraId="7ABF8EE0" w14:textId="77777777" w:rsidR="004D3B24" w:rsidRPr="00E2106F" w:rsidRDefault="005D2122" w:rsidP="008F246E">
      <w:pPr>
        <w:pStyle w:val="Domylne"/>
        <w:pBdr>
          <w:bottom w:val="single" w:sz="4" w:space="1" w:color="auto"/>
        </w:pBdr>
        <w:suppressAutoHyphens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Przebieg istniejącej sieci kanalizacji deszczowej kształtuje się w następujący </w:t>
      </w:r>
      <w:r w:rsidR="003C4078" w:rsidRPr="00E2106F">
        <w:rPr>
          <w:rFonts w:ascii="Times New Roman" w:hAnsi="Times New Roman" w:cs="Times New Roman"/>
          <w:color w:val="auto"/>
          <w:sz w:val="24"/>
          <w:szCs w:val="24"/>
        </w:rPr>
        <w:t>sposób</w:t>
      </w:r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21D92375" w14:textId="5038F5E5" w:rsidR="004D3B24" w:rsidRPr="00E2106F" w:rsidRDefault="005D2122" w:rsidP="008F246E">
      <w:pPr>
        <w:pStyle w:val="Domylne"/>
        <w:pBdr>
          <w:bottom w:val="single" w:sz="4" w:space="1" w:color="auto"/>
        </w:pBdr>
        <w:suppressAutoHyphens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- wzdłuż pasa drogowego drogi wewnętrznej, prostopadłej do ul. Naftowej przy </w:t>
      </w:r>
      <w:r w:rsidR="00225A75" w:rsidRPr="00E2106F">
        <w:rPr>
          <w:rFonts w:ascii="Times New Roman" w:hAnsi="Times New Roman" w:cs="Times New Roman"/>
          <w:color w:val="auto"/>
          <w:sz w:val="24"/>
          <w:szCs w:val="24"/>
        </w:rPr>
        <w:t>zachodniej</w:t>
      </w:r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 granicy nieruchomości przebiega kanalizacja deszczowa. Istnieje możliwość podłączenia na warunkach ustalonych z dostawcą </w:t>
      </w:r>
      <w:r w:rsidRPr="00E2106F">
        <w:rPr>
          <w:rFonts w:ascii="Times New Roman" w:hAnsi="Times New Roman" w:cs="Times New Roman"/>
          <w:color w:val="auto"/>
          <w:sz w:val="24"/>
          <w:szCs w:val="24"/>
          <w:lang w:val="da-DK"/>
        </w:rPr>
        <w:t>medi</w:t>
      </w:r>
      <w:r w:rsidRPr="00E2106F">
        <w:rPr>
          <w:rFonts w:ascii="Times New Roman" w:hAnsi="Times New Roman" w:cs="Times New Roman"/>
          <w:color w:val="auto"/>
          <w:sz w:val="24"/>
          <w:szCs w:val="24"/>
        </w:rPr>
        <w:t>ów.</w:t>
      </w:r>
    </w:p>
    <w:p w14:paraId="2232118D" w14:textId="77777777" w:rsidR="004D3B24" w:rsidRPr="00E2106F" w:rsidRDefault="005D2122" w:rsidP="008F246E">
      <w:pPr>
        <w:pStyle w:val="Domylne"/>
        <w:pBdr>
          <w:bottom w:val="single" w:sz="4" w:space="1" w:color="auto"/>
        </w:pBdr>
        <w:suppressAutoHyphens/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E2106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Wodociąg</w:t>
      </w:r>
    </w:p>
    <w:p w14:paraId="75D82416" w14:textId="77777777" w:rsidR="004D3B24" w:rsidRPr="00E2106F" w:rsidRDefault="005D2122" w:rsidP="008F246E">
      <w:pPr>
        <w:pStyle w:val="Domylne"/>
        <w:pBdr>
          <w:bottom w:val="single" w:sz="4" w:space="1" w:color="auto"/>
        </w:pBdr>
        <w:suppressAutoHyphens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Przebieg istniejącej sieci wodociągowej kształtuje się w następujący </w:t>
      </w:r>
      <w:r w:rsidR="003C4078" w:rsidRPr="00E2106F">
        <w:rPr>
          <w:rFonts w:ascii="Times New Roman" w:hAnsi="Times New Roman" w:cs="Times New Roman"/>
          <w:color w:val="auto"/>
          <w:sz w:val="24"/>
          <w:szCs w:val="24"/>
        </w:rPr>
        <w:t>sposób</w:t>
      </w:r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7FED6656" w14:textId="096058BD" w:rsidR="004D3B24" w:rsidRPr="00E2106F" w:rsidRDefault="005D2122" w:rsidP="008F246E">
      <w:pPr>
        <w:pStyle w:val="Domylne"/>
        <w:pBdr>
          <w:bottom w:val="single" w:sz="4" w:space="1" w:color="auto"/>
        </w:pBdr>
        <w:suppressAutoHyphens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- wzdłuż pasa drogowego drogi wewnętrznej, prostopadłej do ul. Naftowej przy </w:t>
      </w:r>
      <w:r w:rsidR="00225A75" w:rsidRPr="00E2106F">
        <w:rPr>
          <w:rFonts w:ascii="Times New Roman" w:hAnsi="Times New Roman" w:cs="Times New Roman"/>
          <w:color w:val="auto"/>
          <w:sz w:val="24"/>
          <w:szCs w:val="24"/>
        </w:rPr>
        <w:t>zachodniej</w:t>
      </w:r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 granicy nieruchomości przebiega sieć wodociągowa. Istnieje możliwość podłączenia na warunkach ustalonych z dostawcą </w:t>
      </w:r>
      <w:r w:rsidRPr="00E2106F">
        <w:rPr>
          <w:rFonts w:ascii="Times New Roman" w:hAnsi="Times New Roman" w:cs="Times New Roman"/>
          <w:color w:val="auto"/>
          <w:sz w:val="24"/>
          <w:szCs w:val="24"/>
          <w:lang w:val="da-DK"/>
        </w:rPr>
        <w:t>medi</w:t>
      </w:r>
      <w:r w:rsidRPr="00E2106F">
        <w:rPr>
          <w:rFonts w:ascii="Times New Roman" w:hAnsi="Times New Roman" w:cs="Times New Roman"/>
          <w:color w:val="auto"/>
          <w:sz w:val="24"/>
          <w:szCs w:val="24"/>
        </w:rPr>
        <w:t>ów.</w:t>
      </w:r>
    </w:p>
    <w:p w14:paraId="517BE54E" w14:textId="77777777" w:rsidR="004D3B24" w:rsidRPr="00E2106F" w:rsidRDefault="005D2122" w:rsidP="008F246E">
      <w:pPr>
        <w:pStyle w:val="Domylne"/>
        <w:pBdr>
          <w:bottom w:val="single" w:sz="4" w:space="1" w:color="auto"/>
        </w:pBdr>
        <w:suppressAutoHyphens/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E2106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Gaz ziemny</w:t>
      </w:r>
    </w:p>
    <w:p w14:paraId="1918C91D" w14:textId="77777777" w:rsidR="004D3B24" w:rsidRPr="00E2106F" w:rsidRDefault="005D2122" w:rsidP="008F246E">
      <w:pPr>
        <w:pStyle w:val="Domylne"/>
        <w:pBdr>
          <w:bottom w:val="single" w:sz="4" w:space="1" w:color="auto"/>
        </w:pBdr>
        <w:suppressAutoHyphens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Przebieg istniejącej sieci gazowej kształtuje się w następujący </w:t>
      </w:r>
      <w:r w:rsidR="003C4078" w:rsidRPr="00E2106F">
        <w:rPr>
          <w:rFonts w:ascii="Times New Roman" w:hAnsi="Times New Roman" w:cs="Times New Roman"/>
          <w:color w:val="auto"/>
          <w:sz w:val="24"/>
          <w:szCs w:val="24"/>
        </w:rPr>
        <w:t>sposób</w:t>
      </w:r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732BABDE" w14:textId="1BF33065" w:rsidR="004D3B24" w:rsidRPr="00E2106F" w:rsidRDefault="005D2122" w:rsidP="008F246E">
      <w:pPr>
        <w:pStyle w:val="Domylne"/>
        <w:pBdr>
          <w:bottom w:val="single" w:sz="4" w:space="1" w:color="auto"/>
        </w:pBdr>
        <w:suppressAutoHyphens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</w:rPr>
        <w:t>- wzdłuż  pasa drogowego po jego południowej stronie przy ul. Naftowej budowany jest gazociąg wysokiego ciśnienia. Istnieje możliwość podłączenia gazu ziemnego na warunkach ustalonych z Polską Spółką Gazownictwa.</w:t>
      </w:r>
    </w:p>
    <w:p w14:paraId="6D6D5131" w14:textId="77777777" w:rsidR="004D3B24" w:rsidRPr="00E2106F" w:rsidRDefault="005D2122" w:rsidP="008F246E">
      <w:pPr>
        <w:pStyle w:val="Domylne"/>
        <w:pBdr>
          <w:bottom w:val="single" w:sz="4" w:space="1" w:color="auto"/>
        </w:pBdr>
        <w:suppressAutoHyphens/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E2106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Energia elektryczna</w:t>
      </w:r>
    </w:p>
    <w:p w14:paraId="15D0B439" w14:textId="4D8F313A" w:rsidR="004D3B24" w:rsidRPr="00E2106F" w:rsidRDefault="005D2122" w:rsidP="008F246E">
      <w:pPr>
        <w:pStyle w:val="Domylne"/>
        <w:pBdr>
          <w:bottom w:val="single" w:sz="4" w:space="1" w:color="auto"/>
        </w:pBdr>
        <w:suppressAutoHyphens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Linia kablowa N/N 0,4 </w:t>
      </w:r>
      <w:proofErr w:type="spellStart"/>
      <w:r w:rsidRPr="00E2106F">
        <w:rPr>
          <w:rFonts w:ascii="Times New Roman" w:hAnsi="Times New Roman" w:cs="Times New Roman"/>
          <w:color w:val="auto"/>
          <w:sz w:val="24"/>
          <w:szCs w:val="24"/>
        </w:rPr>
        <w:t>kV</w:t>
      </w:r>
      <w:proofErr w:type="spellEnd"/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 zlokalizowana jest wzdłuż </w:t>
      </w:r>
      <w:r w:rsidR="00225A75" w:rsidRPr="00E2106F">
        <w:rPr>
          <w:rFonts w:ascii="Times New Roman" w:hAnsi="Times New Roman" w:cs="Times New Roman"/>
          <w:color w:val="auto"/>
          <w:sz w:val="24"/>
          <w:szCs w:val="24"/>
        </w:rPr>
        <w:t>zachodniej</w:t>
      </w:r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 granicy nieruchomości </w:t>
      </w:r>
      <w:r w:rsidR="00225A75" w:rsidRPr="00E2106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w pasie drogi wewnętrznej prostopadłej do ul. Naftowej. </w:t>
      </w:r>
    </w:p>
    <w:p w14:paraId="029EA615" w14:textId="3D852F14" w:rsidR="004D3B24" w:rsidRPr="00E2106F" w:rsidRDefault="005D2122" w:rsidP="008F246E">
      <w:pPr>
        <w:pStyle w:val="Domylne"/>
        <w:pBdr>
          <w:bottom w:val="single" w:sz="4" w:space="1" w:color="auto"/>
        </w:pBdr>
        <w:suppressAutoHyphens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Linia kablowa Ś/N 6 </w:t>
      </w:r>
      <w:proofErr w:type="spellStart"/>
      <w:r w:rsidRPr="00E2106F">
        <w:rPr>
          <w:rFonts w:ascii="Times New Roman" w:hAnsi="Times New Roman" w:cs="Times New Roman"/>
          <w:color w:val="auto"/>
          <w:sz w:val="24"/>
          <w:szCs w:val="24"/>
        </w:rPr>
        <w:t>kV</w:t>
      </w:r>
      <w:proofErr w:type="spellEnd"/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 zlokalizowana jest wzdłuż </w:t>
      </w:r>
      <w:r w:rsidR="00225A75"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zachodniej </w:t>
      </w:r>
      <w:r w:rsidRPr="00E2106F">
        <w:rPr>
          <w:rFonts w:ascii="Times New Roman" w:hAnsi="Times New Roman" w:cs="Times New Roman"/>
          <w:color w:val="auto"/>
          <w:sz w:val="24"/>
          <w:szCs w:val="24"/>
        </w:rPr>
        <w:t>granicy nieruchomości w pasie drogi wewnętrznej prostopadłej do ul. Naftowej.</w:t>
      </w:r>
    </w:p>
    <w:p w14:paraId="1B563006" w14:textId="77777777" w:rsidR="004D3B24" w:rsidRPr="00E2106F" w:rsidRDefault="005D2122" w:rsidP="008F246E">
      <w:pPr>
        <w:pStyle w:val="Domylne"/>
        <w:pBdr>
          <w:bottom w:val="single" w:sz="4" w:space="1" w:color="auto"/>
        </w:pBdr>
        <w:suppressAutoHyphens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Energia elektryczna będzie dostarczona po uprzednim ustaleniu </w:t>
      </w:r>
      <w:r w:rsidR="003C4078" w:rsidRPr="00E2106F">
        <w:rPr>
          <w:rFonts w:ascii="Times New Roman" w:hAnsi="Times New Roman" w:cs="Times New Roman"/>
          <w:color w:val="auto"/>
          <w:sz w:val="24"/>
          <w:szCs w:val="24"/>
        </w:rPr>
        <w:t>warunków</w:t>
      </w:r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 technicznych </w:t>
      </w:r>
      <w:r w:rsidRPr="00E2106F">
        <w:rPr>
          <w:rFonts w:ascii="Times New Roman" w:eastAsia="Arial Unicode MS" w:hAnsi="Times New Roman" w:cs="Times New Roman"/>
          <w:color w:val="auto"/>
          <w:sz w:val="24"/>
          <w:szCs w:val="24"/>
        </w:rPr>
        <w:br/>
      </w:r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z zakładem elektroenergetycznym oraz wniesieniu opłaty przyłączeniowej. </w:t>
      </w:r>
    </w:p>
    <w:p w14:paraId="547D1918" w14:textId="77777777" w:rsidR="00A540F7" w:rsidRPr="00E2106F" w:rsidRDefault="00A540F7" w:rsidP="008F246E">
      <w:pPr>
        <w:pStyle w:val="Domylne"/>
        <w:pBdr>
          <w:bottom w:val="single" w:sz="4" w:space="1" w:color="auto"/>
        </w:pBdr>
        <w:suppressAutoHyphens/>
        <w:spacing w:before="120" w:after="1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E388010" w14:textId="77777777" w:rsidR="00A540F7" w:rsidRPr="00E2106F" w:rsidRDefault="00A540F7" w:rsidP="008F246E">
      <w:pPr>
        <w:pStyle w:val="Domylne"/>
        <w:pBdr>
          <w:bottom w:val="single" w:sz="4" w:space="1" w:color="auto"/>
        </w:pBdr>
        <w:suppressAutoHyphens/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E2106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Przeznaczenie Nieruchomości w miejscowym planie zagospodarowania przestrzennego</w:t>
      </w:r>
    </w:p>
    <w:p w14:paraId="3895D78E" w14:textId="2A78B50A" w:rsidR="00A540F7" w:rsidRPr="00E2106F" w:rsidRDefault="00A540F7" w:rsidP="00B40A7D">
      <w:pPr>
        <w:pStyle w:val="Nagwek2"/>
        <w:pBdr>
          <w:bottom w:val="single" w:sz="4" w:space="1" w:color="auto"/>
        </w:pBdr>
        <w:rPr>
          <w:rFonts w:cs="Times New Roman"/>
          <w:color w:val="auto"/>
        </w:rPr>
      </w:pPr>
      <w:r w:rsidRPr="00E2106F">
        <w:rPr>
          <w:rFonts w:cs="Times New Roman"/>
          <w:b w:val="0"/>
          <w:bCs w:val="0"/>
          <w:color w:val="auto"/>
          <w:lang w:val="pl-PL"/>
        </w:rPr>
        <w:t xml:space="preserve">Zgodnie z miejscowym planem zagospodarowania przestrzennego zatwierdzonym </w:t>
      </w:r>
      <w:r w:rsidR="00B54D1A" w:rsidRPr="00E2106F">
        <w:rPr>
          <w:rFonts w:cs="Times New Roman"/>
          <w:b w:val="0"/>
          <w:bCs w:val="0"/>
          <w:color w:val="auto"/>
          <w:lang w:val="pl-PL"/>
        </w:rPr>
        <w:t xml:space="preserve">uchwałą </w:t>
      </w:r>
      <w:r w:rsidR="0092034E" w:rsidRPr="00E2106F">
        <w:rPr>
          <w:rFonts w:cs="Times New Roman"/>
          <w:b w:val="0"/>
          <w:bCs w:val="0"/>
          <w:color w:val="auto"/>
          <w:lang w:val="pl-PL"/>
        </w:rPr>
        <w:br/>
      </w:r>
      <w:r w:rsidR="00B54D1A" w:rsidRPr="00E2106F">
        <w:rPr>
          <w:rFonts w:cs="Times New Roman"/>
          <w:b w:val="0"/>
          <w:bCs w:val="0"/>
          <w:color w:val="auto"/>
          <w:lang w:val="pl-PL"/>
        </w:rPr>
        <w:t xml:space="preserve">Nr XLVIII/557/22 Rady Miasta Kędzierzyn-Koźle z dnia 28 czerwca 2022 r. w sprawie uchwalenia miejscowego planu zagospodarowania przestrzennego dla części obszaru miasta Kędzierzyn-Koźle położonego na terenie osiedli Przyjaźni i Sławięcice, w rejonie ulic: Przyjaźni, Strzeleckiej, Spacerowej, Naftowej oraz Kanału Kędzierzyńskiego i Kanału Gliwickiego </w:t>
      </w:r>
      <w:r w:rsidRPr="00E2106F">
        <w:rPr>
          <w:rFonts w:cs="Times New Roman"/>
          <w:b w:val="0"/>
          <w:bCs w:val="0"/>
          <w:color w:val="auto"/>
          <w:lang w:val="pl-PL"/>
        </w:rPr>
        <w:t xml:space="preserve">(Dz. Urz. Woj. Opolskiego </w:t>
      </w:r>
      <w:r w:rsidR="00B54D1A" w:rsidRPr="00E2106F">
        <w:rPr>
          <w:rFonts w:cs="Times New Roman"/>
          <w:b w:val="0"/>
          <w:bCs w:val="0"/>
          <w:color w:val="auto"/>
          <w:lang w:val="pl-PL"/>
        </w:rPr>
        <w:t xml:space="preserve">z 2022 r. </w:t>
      </w:r>
      <w:r w:rsidRPr="00E2106F">
        <w:rPr>
          <w:rFonts w:cs="Times New Roman"/>
          <w:b w:val="0"/>
          <w:bCs w:val="0"/>
          <w:color w:val="auto"/>
          <w:lang w:val="pl-PL"/>
        </w:rPr>
        <w:t>poz.</w:t>
      </w:r>
      <w:r w:rsidR="00B54D1A" w:rsidRPr="00E2106F">
        <w:rPr>
          <w:rFonts w:cs="Times New Roman"/>
          <w:b w:val="0"/>
          <w:bCs w:val="0"/>
          <w:color w:val="auto"/>
          <w:lang w:val="pl-PL"/>
        </w:rPr>
        <w:t>1993</w:t>
      </w:r>
      <w:r w:rsidRPr="00E2106F">
        <w:rPr>
          <w:rFonts w:cs="Times New Roman"/>
          <w:b w:val="0"/>
          <w:bCs w:val="0"/>
          <w:color w:val="auto"/>
          <w:lang w:val="pl-PL"/>
        </w:rPr>
        <w:t>) działk</w:t>
      </w:r>
      <w:r w:rsidR="00B54D1A" w:rsidRPr="00E2106F">
        <w:rPr>
          <w:rFonts w:cs="Times New Roman"/>
          <w:b w:val="0"/>
          <w:bCs w:val="0"/>
          <w:color w:val="auto"/>
          <w:lang w:val="pl-PL"/>
        </w:rPr>
        <w:t>a</w:t>
      </w:r>
      <w:r w:rsidRPr="00E2106F">
        <w:rPr>
          <w:rFonts w:cs="Times New Roman"/>
          <w:b w:val="0"/>
          <w:bCs w:val="0"/>
          <w:color w:val="auto"/>
          <w:lang w:val="pl-PL"/>
        </w:rPr>
        <w:t xml:space="preserve"> będąc</w:t>
      </w:r>
      <w:r w:rsidR="00B54D1A" w:rsidRPr="00E2106F">
        <w:rPr>
          <w:rFonts w:cs="Times New Roman"/>
          <w:b w:val="0"/>
          <w:bCs w:val="0"/>
          <w:color w:val="auto"/>
          <w:lang w:val="pl-PL"/>
        </w:rPr>
        <w:t>a</w:t>
      </w:r>
      <w:r w:rsidRPr="00E2106F">
        <w:rPr>
          <w:rFonts w:cs="Times New Roman"/>
          <w:b w:val="0"/>
          <w:bCs w:val="0"/>
          <w:color w:val="auto"/>
          <w:lang w:val="pl-PL"/>
        </w:rPr>
        <w:t xml:space="preserve"> przedmiotem </w:t>
      </w:r>
      <w:r w:rsidRPr="00E2106F">
        <w:rPr>
          <w:rFonts w:cs="Times New Roman"/>
          <w:b w:val="0"/>
          <w:bCs w:val="0"/>
          <w:color w:val="auto"/>
          <w:lang w:val="pl-PL"/>
        </w:rPr>
        <w:lastRenderedPageBreak/>
        <w:t>przetarg</w:t>
      </w:r>
      <w:r w:rsidR="00B54D1A" w:rsidRPr="00E2106F">
        <w:rPr>
          <w:rFonts w:cs="Times New Roman"/>
          <w:b w:val="0"/>
          <w:bCs w:val="0"/>
          <w:color w:val="auto"/>
          <w:lang w:val="pl-PL"/>
        </w:rPr>
        <w:t>u</w:t>
      </w:r>
      <w:r w:rsidRPr="00E2106F">
        <w:rPr>
          <w:rFonts w:cs="Times New Roman"/>
          <w:b w:val="0"/>
          <w:bCs w:val="0"/>
          <w:color w:val="auto"/>
          <w:lang w:val="pl-PL"/>
        </w:rPr>
        <w:t xml:space="preserve"> położon</w:t>
      </w:r>
      <w:r w:rsidR="00B54D1A" w:rsidRPr="00E2106F">
        <w:rPr>
          <w:rFonts w:cs="Times New Roman"/>
          <w:b w:val="0"/>
          <w:bCs w:val="0"/>
          <w:color w:val="auto"/>
          <w:lang w:val="pl-PL"/>
        </w:rPr>
        <w:t>a jest</w:t>
      </w:r>
      <w:r w:rsidRPr="00E2106F">
        <w:rPr>
          <w:rFonts w:cs="Times New Roman"/>
          <w:b w:val="0"/>
          <w:bCs w:val="0"/>
          <w:color w:val="auto"/>
          <w:lang w:val="pl-PL"/>
        </w:rPr>
        <w:t xml:space="preserve"> na terenie o przeznaczeniu funkcjonalnym: tereny </w:t>
      </w:r>
      <w:r w:rsidR="00F37C58" w:rsidRPr="00E2106F">
        <w:rPr>
          <w:rFonts w:cs="Times New Roman"/>
          <w:b w:val="0"/>
          <w:bCs w:val="0"/>
          <w:color w:val="auto"/>
          <w:lang w:val="pl-PL"/>
        </w:rPr>
        <w:t>zabudowy produkcyjnej</w:t>
      </w:r>
      <w:r w:rsidRPr="00E2106F">
        <w:rPr>
          <w:rFonts w:cs="Times New Roman"/>
          <w:b w:val="0"/>
          <w:bCs w:val="0"/>
          <w:color w:val="auto"/>
          <w:lang w:val="pl-PL"/>
        </w:rPr>
        <w:t xml:space="preserve"> – oznaczone symbolem przeznaczenia: </w:t>
      </w:r>
      <w:r w:rsidR="003F2E18" w:rsidRPr="00E2106F">
        <w:rPr>
          <w:rFonts w:cs="Times New Roman"/>
          <w:b w:val="0"/>
          <w:bCs w:val="0"/>
          <w:color w:val="auto"/>
          <w:lang w:val="pl-PL"/>
        </w:rPr>
        <w:t>9</w:t>
      </w:r>
      <w:r w:rsidRPr="00E2106F">
        <w:rPr>
          <w:rFonts w:cs="Times New Roman"/>
          <w:b w:val="0"/>
          <w:bCs w:val="0"/>
          <w:color w:val="auto"/>
        </w:rPr>
        <w:t>P</w:t>
      </w:r>
      <w:r w:rsidR="0092034E" w:rsidRPr="00E2106F">
        <w:rPr>
          <w:rFonts w:cs="Times New Roman"/>
          <w:b w:val="0"/>
          <w:bCs w:val="0"/>
          <w:color w:val="auto"/>
        </w:rPr>
        <w:t>.</w:t>
      </w:r>
      <w:r w:rsidR="003661A9" w:rsidRPr="00E2106F">
        <w:rPr>
          <w:rStyle w:val="Odwoanieprzypisudolnego"/>
          <w:rFonts w:cs="Times New Roman"/>
          <w:b w:val="0"/>
          <w:bCs w:val="0"/>
          <w:color w:val="auto"/>
        </w:rPr>
        <w:footnoteReference w:id="2"/>
      </w:r>
    </w:p>
    <w:p w14:paraId="510F4AB7" w14:textId="614B5027" w:rsidR="004014C7" w:rsidRPr="00E2106F" w:rsidRDefault="0001214B" w:rsidP="008F246E">
      <w:pPr>
        <w:pStyle w:val="Domylne"/>
        <w:pBdr>
          <w:bottom w:val="single" w:sz="4" w:space="1" w:color="auto"/>
        </w:pBdr>
        <w:suppressAutoHyphens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</w:rPr>
        <w:t>Uchwałą Rady Miasta Kędzierzyn-Koźle</w:t>
      </w:r>
      <w:r w:rsidR="00F0006E"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 Nr</w:t>
      </w:r>
      <w:r w:rsidR="00E406ED"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E3348" w:rsidRPr="00E2106F">
        <w:rPr>
          <w:rFonts w:ascii="Times New Roman" w:hAnsi="Times New Roman" w:cs="Times New Roman"/>
          <w:color w:val="auto"/>
          <w:sz w:val="24"/>
          <w:szCs w:val="24"/>
        </w:rPr>
        <w:t>LII/610/22</w:t>
      </w:r>
      <w:r w:rsidR="00E406ED"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 z</w:t>
      </w:r>
      <w:r w:rsidR="004014C7"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406ED" w:rsidRPr="00E2106F">
        <w:rPr>
          <w:rFonts w:ascii="Times New Roman" w:hAnsi="Times New Roman" w:cs="Times New Roman"/>
          <w:color w:val="auto"/>
          <w:sz w:val="24"/>
          <w:szCs w:val="24"/>
        </w:rPr>
        <w:t>dnia 2</w:t>
      </w:r>
      <w:r w:rsidR="0092034E" w:rsidRPr="00E2106F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E406ED"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2034E" w:rsidRPr="00E2106F">
        <w:rPr>
          <w:rFonts w:ascii="Times New Roman" w:hAnsi="Times New Roman" w:cs="Times New Roman"/>
          <w:color w:val="auto"/>
          <w:sz w:val="24"/>
          <w:szCs w:val="24"/>
        </w:rPr>
        <w:t>listopada</w:t>
      </w:r>
      <w:r w:rsidR="00E406ED"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="0092034E" w:rsidRPr="00E2106F">
        <w:rPr>
          <w:rFonts w:ascii="Times New Roman" w:hAnsi="Times New Roman" w:cs="Times New Roman"/>
          <w:color w:val="auto"/>
          <w:sz w:val="24"/>
          <w:szCs w:val="24"/>
        </w:rPr>
        <w:t>22</w:t>
      </w:r>
      <w:r w:rsidR="00E406ED"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 r. </w:t>
      </w:r>
      <w:r w:rsidR="00D040C7" w:rsidRPr="00E2106F">
        <w:rPr>
          <w:rFonts w:ascii="Times New Roman" w:hAnsi="Times New Roman" w:cs="Times New Roman"/>
          <w:color w:val="auto"/>
          <w:sz w:val="24"/>
          <w:szCs w:val="24"/>
        </w:rPr>
        <w:br/>
      </w:r>
      <w:r w:rsidR="00E406ED" w:rsidRPr="00E2106F">
        <w:rPr>
          <w:rFonts w:ascii="Times New Roman" w:hAnsi="Times New Roman" w:cs="Times New Roman"/>
          <w:color w:val="auto"/>
          <w:sz w:val="24"/>
          <w:szCs w:val="24"/>
        </w:rPr>
        <w:t>w sprawie przystąpienia do sporządzenia miejscowego planu zagospodarowania przestrzennego dla części obszaru miasta Kędzierzyn-Koźle położonego na terenie osiedli Przyjaźni i Sławięcice, w rejonie ulic: Przyjaźni, Strzeleckiej, Spacerowej, Naftowej oraz Kanału K</w:t>
      </w:r>
      <w:r w:rsidR="004014C7" w:rsidRPr="00E2106F">
        <w:rPr>
          <w:rFonts w:ascii="Times New Roman" w:hAnsi="Times New Roman" w:cs="Times New Roman"/>
          <w:color w:val="auto"/>
          <w:sz w:val="24"/>
          <w:szCs w:val="24"/>
        </w:rPr>
        <w:t>ę</w:t>
      </w:r>
      <w:r w:rsidR="00E406ED" w:rsidRPr="00E2106F">
        <w:rPr>
          <w:rFonts w:ascii="Times New Roman" w:hAnsi="Times New Roman" w:cs="Times New Roman"/>
          <w:color w:val="auto"/>
          <w:sz w:val="24"/>
          <w:szCs w:val="24"/>
        </w:rPr>
        <w:t>dzierzyńskiego i Kanału Gliwickiego</w:t>
      </w:r>
      <w:r w:rsidR="004014C7"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E2106F">
        <w:rPr>
          <w:rFonts w:ascii="Times New Roman" w:hAnsi="Times New Roman" w:cs="Times New Roman"/>
          <w:color w:val="auto"/>
          <w:sz w:val="24"/>
          <w:szCs w:val="24"/>
        </w:rPr>
        <w:t>Gmina Kędzierzyn-Koźle przystąpiła</w:t>
      </w:r>
      <w:r w:rsidR="00E406ED"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do zmiany miejscowego planu zagospodarowania przestrzennego </w:t>
      </w:r>
      <w:r w:rsidR="00E406ED"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w zakresie obejmującym również nieruchomość będącą przedmiotem przetargu. </w:t>
      </w:r>
    </w:p>
    <w:p w14:paraId="6E899823" w14:textId="2F9E56C6" w:rsidR="002C3746" w:rsidRPr="00E2106F" w:rsidRDefault="002C3746" w:rsidP="008F246E">
      <w:pPr>
        <w:pStyle w:val="Domylne"/>
        <w:pBdr>
          <w:bottom w:val="single" w:sz="4" w:space="1" w:color="auto"/>
        </w:pBdr>
        <w:suppressAutoHyphens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5C3F3B4" w14:textId="43DD927F" w:rsidR="004E3348" w:rsidRPr="00E2106F" w:rsidRDefault="004E3348" w:rsidP="002C3746">
      <w:pPr>
        <w:pStyle w:val="Domylne"/>
        <w:suppressAutoHyphens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W związku z usytuowaniem nieruchomości na obszarze Katowickiej Specjalnej Strefy Ekonomicznej, niezależnie od działania samej Strefy, nabywca prawa użytkowania wieczystego nieruchomości będący przedsiębiorcą, na podstawie Uchwały Nr </w:t>
      </w:r>
      <w:r w:rsidR="002E1664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>XLII/489/22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 Rady Miasta Kędzierzyn-Koźle z dnia </w:t>
      </w:r>
      <w:r w:rsidR="002E1664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>27 stycznia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 20</w:t>
      </w:r>
      <w:r w:rsidR="002E1664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>22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 roku w sprawie  ustanowienia  zwolnienia  z  podatku  od  nieruchomości  stanowiącego regionalną pomoc inwestycyjną</w:t>
      </w:r>
      <w:r w:rsidR="003F2E18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br/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i warunków jego udzielenia (Dz. Urz. Woj. Opolskiego </w:t>
      </w:r>
      <w:r w:rsidR="003F2E18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z 2022 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poz. </w:t>
      </w:r>
      <w:r w:rsidR="003F2E18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>424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>)</w:t>
      </w:r>
      <w:r w:rsidR="002C3746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 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>- może uzyskać pomoc publiczną w postaci zwolnienia z podatku od nieruchomości na okres do pięciu lat obejmujące grunty, budynki i budowle związane z prowadzeniem  działalności  gospodarczej  stanowiące  nowe inwestycje.</w:t>
      </w:r>
    </w:p>
    <w:p w14:paraId="7D2B04C6" w14:textId="77777777" w:rsidR="003F2E18" w:rsidRPr="00E2106F" w:rsidRDefault="003F2E18" w:rsidP="008F246E">
      <w:pPr>
        <w:pStyle w:val="Nagwek3"/>
        <w:pBdr>
          <w:bottom w:val="single" w:sz="4" w:space="1" w:color="auto"/>
        </w:pBdr>
        <w:rPr>
          <w:rFonts w:cs="Times New Roman"/>
          <w:color w:val="auto"/>
          <w:shd w:val="clear" w:color="auto" w:fill="FFFFFF"/>
          <w:lang w:val="pl-PL"/>
        </w:rPr>
      </w:pPr>
    </w:p>
    <w:p w14:paraId="3DA43C9F" w14:textId="2649ED8D" w:rsidR="004D3B24" w:rsidRPr="00E2106F" w:rsidRDefault="00291661" w:rsidP="008F246E">
      <w:pPr>
        <w:pStyle w:val="Nagwek3"/>
        <w:pBdr>
          <w:bottom w:val="single" w:sz="4" w:space="1" w:color="auto"/>
        </w:pBdr>
        <w:rPr>
          <w:rFonts w:cs="Times New Roman"/>
          <w:color w:val="auto"/>
          <w:shd w:val="clear" w:color="auto" w:fill="FFFFFF"/>
          <w:lang w:val="pl-PL"/>
        </w:rPr>
      </w:pPr>
      <w:r w:rsidRPr="00E2106F">
        <w:rPr>
          <w:rFonts w:cs="Times New Roman"/>
          <w:color w:val="auto"/>
          <w:shd w:val="clear" w:color="auto" w:fill="FFFFFF"/>
          <w:lang w:val="pl-PL"/>
        </w:rPr>
        <w:t>III. FORMA UDOSTĘPNIENIA NIERUCHOMOŚCI</w:t>
      </w:r>
    </w:p>
    <w:p w14:paraId="60B6661E" w14:textId="77777777" w:rsidR="004D3B24" w:rsidRPr="00E2106F" w:rsidRDefault="005D2122" w:rsidP="008F246E">
      <w:pPr>
        <w:numPr>
          <w:ilvl w:val="0"/>
          <w:numId w:val="7"/>
        </w:numPr>
        <w:pBdr>
          <w:bottom w:val="single" w:sz="4" w:space="1" w:color="auto"/>
        </w:pBdr>
        <w:jc w:val="both"/>
        <w:rPr>
          <w:rFonts w:cs="Times New Roman"/>
          <w:i/>
          <w:iCs/>
          <w:color w:val="auto"/>
        </w:rPr>
      </w:pPr>
      <w:r w:rsidRPr="00E2106F">
        <w:rPr>
          <w:rFonts w:cs="Times New Roman"/>
          <w:i/>
          <w:iCs/>
          <w:color w:val="auto"/>
        </w:rPr>
        <w:t>sprzedaż prawa użytkowania wieczystego</w:t>
      </w:r>
      <w:r w:rsidRPr="00E2106F">
        <w:rPr>
          <w:rFonts w:cs="Times New Roman"/>
          <w:i/>
          <w:iCs/>
          <w:color w:val="auto"/>
          <w:u w:color="FF0000"/>
        </w:rPr>
        <w:t>, z zastrzeżeniem prawa odkupu (o jakim mowa w pkt IX poniżej)</w:t>
      </w:r>
      <w:r w:rsidRPr="00E2106F">
        <w:rPr>
          <w:rFonts w:cs="Times New Roman"/>
          <w:i/>
          <w:iCs/>
          <w:color w:val="auto"/>
        </w:rPr>
        <w:t xml:space="preserve">, </w:t>
      </w:r>
    </w:p>
    <w:p w14:paraId="50787C3E" w14:textId="709CCDD2" w:rsidR="004D3B24" w:rsidRPr="00E2106F" w:rsidRDefault="005D2122" w:rsidP="008F246E">
      <w:pPr>
        <w:numPr>
          <w:ilvl w:val="0"/>
          <w:numId w:val="7"/>
        </w:numPr>
        <w:pBdr>
          <w:bottom w:val="single" w:sz="4" w:space="1" w:color="auto"/>
        </w:pBdr>
        <w:jc w:val="both"/>
        <w:rPr>
          <w:rFonts w:cs="Times New Roman"/>
          <w:color w:val="auto"/>
        </w:rPr>
      </w:pPr>
      <w:r w:rsidRPr="00E2106F">
        <w:rPr>
          <w:rFonts w:cs="Times New Roman"/>
          <w:color w:val="auto"/>
        </w:rPr>
        <w:t xml:space="preserve">cena wywoławcza </w:t>
      </w:r>
      <w:r w:rsidR="00FD1DFD" w:rsidRPr="00E2106F">
        <w:rPr>
          <w:rFonts w:cs="Times New Roman"/>
          <w:color w:val="auto"/>
        </w:rPr>
        <w:t xml:space="preserve">nabycia prawa użytkowania wieczystego </w:t>
      </w:r>
      <w:r w:rsidRPr="00E2106F">
        <w:rPr>
          <w:rFonts w:cs="Times New Roman"/>
          <w:color w:val="auto"/>
        </w:rPr>
        <w:t>nieruchomości wynosi:</w:t>
      </w:r>
      <w:r w:rsidRPr="00E2106F">
        <w:rPr>
          <w:rFonts w:cs="Times New Roman"/>
          <w:b/>
          <w:bCs/>
          <w:color w:val="auto"/>
        </w:rPr>
        <w:t xml:space="preserve"> </w:t>
      </w:r>
      <w:r w:rsidR="00457697">
        <w:rPr>
          <w:rFonts w:cs="Times New Roman"/>
          <w:b/>
          <w:bCs/>
          <w:color w:val="auto"/>
        </w:rPr>
        <w:t>1.438.680</w:t>
      </w:r>
      <w:r w:rsidRPr="00E2106F">
        <w:rPr>
          <w:rFonts w:cs="Times New Roman"/>
          <w:b/>
          <w:bCs/>
          <w:color w:val="auto"/>
        </w:rPr>
        <w:t xml:space="preserve">,00 zł </w:t>
      </w:r>
      <w:r w:rsidRPr="00E2106F">
        <w:rPr>
          <w:rFonts w:cs="Times New Roman"/>
          <w:b/>
          <w:bCs/>
          <w:color w:val="auto"/>
          <w:lang w:val="it-IT"/>
        </w:rPr>
        <w:t>netto (s</w:t>
      </w:r>
      <w:r w:rsidRPr="00E2106F">
        <w:rPr>
          <w:rFonts w:cs="Times New Roman"/>
          <w:b/>
          <w:bCs/>
          <w:color w:val="auto"/>
        </w:rPr>
        <w:t xml:space="preserve">łownie: </w:t>
      </w:r>
      <w:r w:rsidR="00457697">
        <w:rPr>
          <w:rFonts w:cs="Times New Roman"/>
          <w:b/>
          <w:bCs/>
          <w:color w:val="auto"/>
        </w:rPr>
        <w:t xml:space="preserve">jeden milion czterysta trzydzieści osiem tysięcy sześćset osiemdziesiąt złotych </w:t>
      </w:r>
      <w:r w:rsidRPr="00E2106F">
        <w:rPr>
          <w:rFonts w:cs="Times New Roman"/>
          <w:b/>
          <w:bCs/>
          <w:color w:val="auto"/>
        </w:rPr>
        <w:t>zero groszy).</w:t>
      </w:r>
    </w:p>
    <w:p w14:paraId="39432D37" w14:textId="77777777" w:rsidR="004D3B24" w:rsidRPr="00E2106F" w:rsidRDefault="005D2122" w:rsidP="008F246E">
      <w:pPr>
        <w:pBdr>
          <w:bottom w:val="single" w:sz="4" w:space="1" w:color="auto"/>
        </w:pBdr>
        <w:spacing w:before="120" w:after="120" w:line="320" w:lineRule="exact"/>
        <w:jc w:val="both"/>
        <w:rPr>
          <w:rFonts w:cs="Times New Roman"/>
          <w:b/>
          <w:bCs/>
          <w:color w:val="auto"/>
          <w:u w:color="FF0000"/>
        </w:rPr>
      </w:pPr>
      <w:r w:rsidRPr="00E2106F">
        <w:rPr>
          <w:rFonts w:cs="Times New Roman"/>
          <w:b/>
          <w:bCs/>
          <w:color w:val="auto"/>
          <w:u w:color="FF0000"/>
        </w:rPr>
        <w:t>Oferowana cena</w:t>
      </w:r>
      <w:r w:rsidR="0051680A" w:rsidRPr="00E2106F">
        <w:rPr>
          <w:rFonts w:cs="Times New Roman"/>
          <w:b/>
          <w:bCs/>
          <w:color w:val="auto"/>
          <w:u w:color="FF0000"/>
        </w:rPr>
        <w:t xml:space="preserve"> netto</w:t>
      </w:r>
      <w:r w:rsidRPr="00E2106F">
        <w:rPr>
          <w:rFonts w:cs="Times New Roman"/>
          <w:b/>
          <w:bCs/>
          <w:color w:val="auto"/>
          <w:u w:color="FF0000"/>
        </w:rPr>
        <w:t xml:space="preserve"> nabycia prawa użytkowania</w:t>
      </w:r>
      <w:r w:rsidR="00972191" w:rsidRPr="00E2106F">
        <w:rPr>
          <w:rFonts w:cs="Times New Roman"/>
          <w:b/>
          <w:bCs/>
          <w:color w:val="auto"/>
          <w:u w:color="FF0000"/>
        </w:rPr>
        <w:t xml:space="preserve"> </w:t>
      </w:r>
      <w:r w:rsidRPr="00E2106F">
        <w:rPr>
          <w:rFonts w:cs="Times New Roman"/>
          <w:b/>
          <w:bCs/>
          <w:color w:val="auto"/>
          <w:u w:color="FF0000"/>
        </w:rPr>
        <w:t>wieczystego nieruchomości musi być wyższa od ceny wywoławczej</w:t>
      </w:r>
      <w:r w:rsidR="00A81E67" w:rsidRPr="00E2106F">
        <w:rPr>
          <w:rFonts w:cs="Times New Roman"/>
          <w:b/>
          <w:bCs/>
          <w:color w:val="auto"/>
          <w:u w:color="FF0000"/>
        </w:rPr>
        <w:t xml:space="preserve">, co najmniej o 1 % ceny wywoławczej zaokrąglonej w górę do pełnych dziesiątek złotego. </w:t>
      </w:r>
      <w:r w:rsidR="00981126" w:rsidRPr="00E2106F">
        <w:rPr>
          <w:rFonts w:cs="Times New Roman"/>
          <w:b/>
          <w:bCs/>
          <w:color w:val="auto"/>
          <w:u w:color="FF0000"/>
        </w:rPr>
        <w:t>Do zaoferowanej ceny zostanie doliczony należny podatek VAT.</w:t>
      </w:r>
    </w:p>
    <w:p w14:paraId="612A76E3" w14:textId="77777777" w:rsidR="004D3B24" w:rsidRPr="00E2106F" w:rsidRDefault="004D3B24" w:rsidP="008F246E">
      <w:pPr>
        <w:pStyle w:val="Nagwek3"/>
        <w:pBdr>
          <w:bottom w:val="single" w:sz="4" w:space="1" w:color="auto"/>
        </w:pBdr>
        <w:rPr>
          <w:rFonts w:cs="Times New Roman"/>
          <w:color w:val="auto"/>
          <w:u w:color="FF0000"/>
          <w:lang w:val="pl-PL"/>
        </w:rPr>
      </w:pPr>
    </w:p>
    <w:p w14:paraId="351FCF7D" w14:textId="77777777" w:rsidR="004D3B24" w:rsidRPr="00E2106F" w:rsidRDefault="005D2122" w:rsidP="008F246E">
      <w:pPr>
        <w:pStyle w:val="Nagwek3"/>
        <w:pBdr>
          <w:bottom w:val="single" w:sz="4" w:space="1" w:color="auto"/>
        </w:pBdr>
        <w:rPr>
          <w:rFonts w:cs="Times New Roman"/>
          <w:color w:val="auto"/>
          <w:lang w:val="pl-PL"/>
        </w:rPr>
      </w:pPr>
      <w:r w:rsidRPr="00E2106F">
        <w:rPr>
          <w:rFonts w:cs="Times New Roman"/>
          <w:color w:val="auto"/>
          <w:shd w:val="clear" w:color="auto" w:fill="FFFFFF"/>
          <w:lang w:val="pl-PL"/>
        </w:rPr>
        <w:t>IV. INFORMACJA O OBOWIĄZUJĄCYM REGULAMINIE STREFY</w:t>
      </w:r>
    </w:p>
    <w:p w14:paraId="2067ACE7" w14:textId="56D676CC" w:rsidR="004D3B24" w:rsidRPr="00E2106F" w:rsidRDefault="005D2122" w:rsidP="008F246E">
      <w:pPr>
        <w:pStyle w:val="Tekstpodstawowy21"/>
        <w:pBdr>
          <w:bottom w:val="single" w:sz="4" w:space="1" w:color="auto"/>
        </w:pBdr>
        <w:spacing w:before="120" w:after="160"/>
        <w:rPr>
          <w:rFonts w:cs="Times New Roman"/>
          <w:color w:val="auto"/>
          <w:shd w:val="clear" w:color="auto" w:fill="FFFFFF"/>
        </w:rPr>
      </w:pPr>
      <w:r w:rsidRPr="00E2106F">
        <w:rPr>
          <w:rFonts w:cs="Times New Roman"/>
          <w:color w:val="auto"/>
          <w:shd w:val="clear" w:color="auto" w:fill="FFFFFF"/>
        </w:rPr>
        <w:t>Na podstawie art. 10 ustawy z dnia 20 października 1994 r. o specjalnych strefach ekonomicznych (Dz. U. z 20</w:t>
      </w:r>
      <w:r w:rsidR="00A81E67" w:rsidRPr="00E2106F">
        <w:rPr>
          <w:rFonts w:cs="Times New Roman"/>
          <w:color w:val="auto"/>
          <w:shd w:val="clear" w:color="auto" w:fill="FFFFFF"/>
        </w:rPr>
        <w:t>2</w:t>
      </w:r>
      <w:r w:rsidR="00CC6C69" w:rsidRPr="00E2106F">
        <w:rPr>
          <w:rFonts w:cs="Times New Roman"/>
          <w:color w:val="auto"/>
          <w:shd w:val="clear" w:color="auto" w:fill="FFFFFF"/>
        </w:rPr>
        <w:t>3</w:t>
      </w:r>
      <w:r w:rsidRPr="00E2106F">
        <w:rPr>
          <w:rFonts w:cs="Times New Roman"/>
          <w:color w:val="auto"/>
          <w:shd w:val="clear" w:color="auto" w:fill="FFFFFF"/>
        </w:rPr>
        <w:t xml:space="preserve"> r. poz. </w:t>
      </w:r>
      <w:r w:rsidR="00CC6C69" w:rsidRPr="00E2106F">
        <w:rPr>
          <w:rFonts w:cs="Times New Roman"/>
          <w:color w:val="auto"/>
          <w:shd w:val="clear" w:color="auto" w:fill="FFFFFF"/>
        </w:rPr>
        <w:t>91</w:t>
      </w:r>
      <w:r w:rsidRPr="00E2106F">
        <w:rPr>
          <w:rFonts w:cs="Times New Roman"/>
          <w:color w:val="auto"/>
          <w:shd w:val="clear" w:color="auto" w:fill="FFFFFF"/>
        </w:rPr>
        <w:t xml:space="preserve">), Regulamin określa zasady i tryb sprawowania </w:t>
      </w:r>
      <w:r w:rsidR="00713185" w:rsidRPr="00E2106F">
        <w:rPr>
          <w:rFonts w:cs="Times New Roman"/>
          <w:color w:val="auto"/>
          <w:shd w:val="clear" w:color="auto" w:fill="FFFFFF"/>
        </w:rPr>
        <w:t>zarządu</w:t>
      </w:r>
      <w:r w:rsidRPr="00E2106F">
        <w:rPr>
          <w:rFonts w:cs="Times New Roman"/>
          <w:color w:val="auto"/>
          <w:shd w:val="clear" w:color="auto" w:fill="FFFFFF"/>
          <w:lang w:val="fr-FR"/>
        </w:rPr>
        <w:t xml:space="preserve"> Stref</w:t>
      </w:r>
      <w:r w:rsidRPr="00E2106F">
        <w:rPr>
          <w:rFonts w:cs="Times New Roman"/>
          <w:color w:val="auto"/>
          <w:shd w:val="clear" w:color="auto" w:fill="FFFFFF"/>
        </w:rPr>
        <w:t xml:space="preserve">ą przez Zarządzającego, jak również zasady relacji pomiędzy Zarządzającym, a podmiotami prowadzącymi działalność gospodarczą w Strefie. Regulamin Strefy stanowi załącznik nr </w:t>
      </w:r>
      <w:r w:rsidR="00B3469B" w:rsidRPr="00E2106F">
        <w:rPr>
          <w:rFonts w:cs="Times New Roman"/>
          <w:color w:val="auto"/>
          <w:shd w:val="clear" w:color="auto" w:fill="FFFFFF"/>
        </w:rPr>
        <w:t>2</w:t>
      </w:r>
      <w:r w:rsidRPr="00E2106F">
        <w:rPr>
          <w:rFonts w:cs="Times New Roman"/>
          <w:color w:val="auto"/>
          <w:shd w:val="clear" w:color="auto" w:fill="FFFFFF"/>
        </w:rPr>
        <w:t xml:space="preserve"> do niniejszej Specyfikacji.</w:t>
      </w:r>
    </w:p>
    <w:p w14:paraId="4460E020" w14:textId="7174A603" w:rsidR="00A81E67" w:rsidRPr="00E2106F" w:rsidRDefault="00A81E67" w:rsidP="008F246E">
      <w:pPr>
        <w:pStyle w:val="Tekstpodstawowy21"/>
        <w:pBdr>
          <w:bottom w:val="single" w:sz="4" w:space="1" w:color="auto"/>
        </w:pBdr>
        <w:spacing w:before="120" w:after="160"/>
        <w:rPr>
          <w:rFonts w:cs="Times New Roman"/>
          <w:color w:val="auto"/>
        </w:rPr>
      </w:pPr>
      <w:r w:rsidRPr="00E2106F">
        <w:rPr>
          <w:rFonts w:cs="Times New Roman"/>
          <w:color w:val="auto"/>
          <w:shd w:val="clear" w:color="auto" w:fill="FFFFFF"/>
        </w:rPr>
        <w:t>Dodatkowo Zarz</w:t>
      </w:r>
      <w:r w:rsidR="00A018C0" w:rsidRPr="00E2106F">
        <w:rPr>
          <w:rFonts w:cs="Times New Roman"/>
          <w:color w:val="auto"/>
          <w:shd w:val="clear" w:color="auto" w:fill="FFFFFF"/>
        </w:rPr>
        <w:t>ą</w:t>
      </w:r>
      <w:r w:rsidRPr="00E2106F">
        <w:rPr>
          <w:rFonts w:cs="Times New Roman"/>
          <w:color w:val="auto"/>
          <w:shd w:val="clear" w:color="auto" w:fill="FFFFFF"/>
        </w:rPr>
        <w:t>dzaj</w:t>
      </w:r>
      <w:r w:rsidR="00A018C0" w:rsidRPr="00E2106F">
        <w:rPr>
          <w:rFonts w:cs="Times New Roman"/>
          <w:color w:val="auto"/>
          <w:shd w:val="clear" w:color="auto" w:fill="FFFFFF"/>
        </w:rPr>
        <w:t>ą</w:t>
      </w:r>
      <w:r w:rsidRPr="00E2106F">
        <w:rPr>
          <w:rFonts w:cs="Times New Roman"/>
          <w:color w:val="auto"/>
          <w:shd w:val="clear" w:color="auto" w:fill="FFFFFF"/>
        </w:rPr>
        <w:t xml:space="preserve">cy realizuje zadania </w:t>
      </w:r>
      <w:r w:rsidR="00A018C0" w:rsidRPr="00E2106F">
        <w:rPr>
          <w:rFonts w:cs="Times New Roman"/>
          <w:color w:val="auto"/>
          <w:shd w:val="clear" w:color="auto" w:fill="FFFFFF"/>
        </w:rPr>
        <w:t xml:space="preserve">wynikające z Planu Rozwoju Inwestycji, zatwierdzonego przez Ministra Przedsiębiorczości i Technologii, w rozumieniu art. 9 ustawy </w:t>
      </w:r>
      <w:r w:rsidR="00F97739" w:rsidRPr="00E2106F">
        <w:rPr>
          <w:rFonts w:cs="Times New Roman"/>
          <w:color w:val="auto"/>
          <w:shd w:val="clear" w:color="auto" w:fill="FFFFFF"/>
        </w:rPr>
        <w:br/>
      </w:r>
      <w:r w:rsidR="00A018C0" w:rsidRPr="00E2106F">
        <w:rPr>
          <w:rFonts w:cs="Times New Roman"/>
          <w:color w:val="auto"/>
          <w:shd w:val="clear" w:color="auto" w:fill="FFFFFF"/>
        </w:rPr>
        <w:lastRenderedPageBreak/>
        <w:t xml:space="preserve">z dnia 10 maja 2018 r. </w:t>
      </w:r>
      <w:r w:rsidR="00A018C0" w:rsidRPr="00E2106F">
        <w:rPr>
          <w:rFonts w:cs="Times New Roman"/>
          <w:color w:val="auto"/>
        </w:rPr>
        <w:t>o wspieraniu nowych inwestycji (Dz. U. z 202</w:t>
      </w:r>
      <w:r w:rsidR="00CC6C69" w:rsidRPr="00E2106F">
        <w:rPr>
          <w:rFonts w:cs="Times New Roman"/>
          <w:color w:val="auto"/>
        </w:rPr>
        <w:t>3</w:t>
      </w:r>
      <w:r w:rsidR="00A018C0" w:rsidRPr="00E2106F">
        <w:rPr>
          <w:rFonts w:cs="Times New Roman"/>
          <w:color w:val="auto"/>
        </w:rPr>
        <w:t xml:space="preserve"> r., poz. </w:t>
      </w:r>
      <w:r w:rsidR="00CC6C69" w:rsidRPr="00E2106F">
        <w:rPr>
          <w:rFonts w:cs="Times New Roman"/>
          <w:color w:val="auto"/>
        </w:rPr>
        <w:t>74</w:t>
      </w:r>
      <w:r w:rsidR="00A018C0" w:rsidRPr="00E2106F">
        <w:rPr>
          <w:rFonts w:cs="Times New Roman"/>
          <w:color w:val="auto"/>
        </w:rPr>
        <w:t xml:space="preserve">), </w:t>
      </w:r>
      <w:r w:rsidR="00CC6C69" w:rsidRPr="00E2106F">
        <w:rPr>
          <w:rFonts w:cs="Times New Roman"/>
          <w:color w:val="auto"/>
        </w:rPr>
        <w:t xml:space="preserve"> </w:t>
      </w:r>
      <w:r w:rsidR="00A018C0" w:rsidRPr="00E2106F">
        <w:rPr>
          <w:rFonts w:cs="Times New Roman"/>
          <w:color w:val="auto"/>
        </w:rPr>
        <w:t xml:space="preserve">który stanowi załącznik nr </w:t>
      </w:r>
      <w:r w:rsidR="00B3469B" w:rsidRPr="00E2106F">
        <w:rPr>
          <w:rFonts w:cs="Times New Roman"/>
          <w:color w:val="auto"/>
        </w:rPr>
        <w:t>3</w:t>
      </w:r>
      <w:r w:rsidR="00A018C0" w:rsidRPr="00E2106F">
        <w:rPr>
          <w:rFonts w:cs="Times New Roman"/>
          <w:color w:val="auto"/>
        </w:rPr>
        <w:t xml:space="preserve"> do niniejszej Specyfikacji.</w:t>
      </w:r>
    </w:p>
    <w:p w14:paraId="53830D08" w14:textId="77777777" w:rsidR="004D3B24" w:rsidRPr="00E2106F" w:rsidRDefault="004D3B24" w:rsidP="008F246E">
      <w:pPr>
        <w:pBdr>
          <w:bottom w:val="single" w:sz="4" w:space="1" w:color="auto"/>
        </w:pBdr>
        <w:spacing w:before="120" w:after="160"/>
        <w:jc w:val="both"/>
        <w:rPr>
          <w:rFonts w:cs="Times New Roman"/>
          <w:b/>
          <w:bCs/>
          <w:color w:val="auto"/>
        </w:rPr>
      </w:pPr>
    </w:p>
    <w:p w14:paraId="6597CAD7" w14:textId="77777777" w:rsidR="004D3B24" w:rsidRPr="00E2106F" w:rsidRDefault="005D2122" w:rsidP="008F246E">
      <w:pPr>
        <w:pStyle w:val="Nagwek3"/>
        <w:pBdr>
          <w:bottom w:val="single" w:sz="4" w:space="1" w:color="auto"/>
        </w:pBdr>
        <w:rPr>
          <w:rFonts w:cs="Times New Roman"/>
          <w:color w:val="auto"/>
          <w:lang w:val="pl-PL"/>
        </w:rPr>
      </w:pPr>
      <w:r w:rsidRPr="00E2106F">
        <w:rPr>
          <w:rFonts w:cs="Times New Roman"/>
          <w:color w:val="auto"/>
          <w:shd w:val="clear" w:color="auto" w:fill="FFFFFF"/>
          <w:lang w:val="pl-PL"/>
        </w:rPr>
        <w:t xml:space="preserve">V. </w:t>
      </w:r>
      <w:r w:rsidRPr="00E2106F">
        <w:rPr>
          <w:rFonts w:cs="Times New Roman"/>
          <w:color w:val="auto"/>
          <w:u w:color="FF0000"/>
          <w:shd w:val="clear" w:color="auto" w:fill="FFFFFF"/>
          <w:lang w:val="pl-PL"/>
        </w:rPr>
        <w:t xml:space="preserve">WARUNKI DOPUSZCZENIA DO UDZIAŁU W PRZETARGU </w:t>
      </w:r>
    </w:p>
    <w:p w14:paraId="0B4D7945" w14:textId="77777777" w:rsidR="004D3B24" w:rsidRPr="00E2106F" w:rsidRDefault="005D2122" w:rsidP="008F246E">
      <w:pPr>
        <w:pStyle w:val="Nagwek3"/>
        <w:pBdr>
          <w:bottom w:val="single" w:sz="4" w:space="1" w:color="auto"/>
        </w:pBdr>
        <w:rPr>
          <w:rFonts w:cs="Times New Roman"/>
          <w:color w:val="auto"/>
          <w:lang w:val="pl-PL"/>
        </w:rPr>
      </w:pPr>
      <w:r w:rsidRPr="00E2106F">
        <w:rPr>
          <w:rFonts w:cs="Times New Roman"/>
          <w:color w:val="auto"/>
          <w:u w:color="FF0000"/>
          <w:shd w:val="clear" w:color="auto" w:fill="FFFFFF"/>
          <w:lang w:val="pl-PL"/>
        </w:rPr>
        <w:t xml:space="preserve">I </w:t>
      </w:r>
      <w:r w:rsidRPr="00E2106F">
        <w:rPr>
          <w:rFonts w:cs="Times New Roman"/>
          <w:color w:val="auto"/>
          <w:shd w:val="clear" w:color="auto" w:fill="FFFFFF"/>
          <w:lang w:val="pl-PL"/>
        </w:rPr>
        <w:t>KRYTERIA OCENY OFERT</w:t>
      </w:r>
    </w:p>
    <w:p w14:paraId="3631F368" w14:textId="1735260B" w:rsidR="004D3B24" w:rsidRPr="00E2106F" w:rsidRDefault="005D2122" w:rsidP="008F246E">
      <w:pPr>
        <w:pBdr>
          <w:bottom w:val="single" w:sz="4" w:space="1" w:color="auto"/>
        </w:pBdr>
        <w:spacing w:before="120" w:after="160"/>
        <w:jc w:val="both"/>
        <w:rPr>
          <w:rFonts w:cs="Times New Roman"/>
          <w:color w:val="auto"/>
          <w:u w:color="FF0000"/>
        </w:rPr>
      </w:pPr>
      <w:r w:rsidRPr="00E2106F">
        <w:rPr>
          <w:rFonts w:cs="Times New Roman"/>
          <w:color w:val="auto"/>
          <w:u w:color="FF0000"/>
        </w:rPr>
        <w:t>Przetarg ma charakter przetargu ograniczonego</w:t>
      </w:r>
      <w:r w:rsidR="00D35619" w:rsidRPr="00E2106F">
        <w:rPr>
          <w:rFonts w:cs="Times New Roman"/>
          <w:color w:val="auto"/>
          <w:u w:color="FF0000"/>
        </w:rPr>
        <w:t>:</w:t>
      </w:r>
      <w:r w:rsidRPr="00E2106F">
        <w:rPr>
          <w:rFonts w:cs="Times New Roman"/>
          <w:color w:val="auto"/>
          <w:u w:color="FF0000"/>
        </w:rPr>
        <w:t xml:space="preserve"> jest </w:t>
      </w:r>
      <w:bookmarkStart w:id="3" w:name="_Hlk514322204"/>
      <w:bookmarkEnd w:id="3"/>
      <w:r w:rsidRPr="00E2106F">
        <w:rPr>
          <w:rFonts w:cs="Times New Roman"/>
          <w:color w:val="auto"/>
          <w:u w:color="FF0000"/>
        </w:rPr>
        <w:t xml:space="preserve">ograniczony do podmiotów, które zamierzają na nieruchomości wybudować obiekty służące działalności gospodarczej </w:t>
      </w:r>
      <w:r w:rsidR="00CE2E93" w:rsidRPr="00E2106F">
        <w:rPr>
          <w:rFonts w:cs="Times New Roman"/>
          <w:color w:val="auto"/>
          <w:u w:color="FF0000"/>
        </w:rPr>
        <w:br/>
      </w:r>
      <w:r w:rsidRPr="00E2106F">
        <w:rPr>
          <w:rFonts w:cs="Times New Roman"/>
          <w:color w:val="auto"/>
          <w:u w:color="FF0000"/>
        </w:rPr>
        <w:t xml:space="preserve">o charakterze </w:t>
      </w:r>
      <w:r w:rsidR="00672786" w:rsidRPr="00E2106F">
        <w:rPr>
          <w:rFonts w:cs="Times New Roman"/>
          <w:color w:val="auto"/>
          <w:u w:color="FF0000"/>
        </w:rPr>
        <w:t xml:space="preserve">produkcyjno - </w:t>
      </w:r>
      <w:r w:rsidRPr="00E2106F">
        <w:rPr>
          <w:rFonts w:cs="Times New Roman"/>
          <w:color w:val="auto"/>
          <w:u w:color="FF0000"/>
        </w:rPr>
        <w:t>przemysłowym, zgodnym z miejscowym planem zagospodarowania przestrzennego i prowadzić taką działalność w tych obiektach zgodnie</w:t>
      </w:r>
      <w:r w:rsidR="009C0434" w:rsidRPr="00E2106F">
        <w:rPr>
          <w:rFonts w:cs="Times New Roman"/>
          <w:color w:val="auto"/>
          <w:u w:color="FF0000"/>
        </w:rPr>
        <w:br/>
      </w:r>
      <w:r w:rsidRPr="00E2106F">
        <w:rPr>
          <w:rFonts w:cs="Times New Roman"/>
          <w:color w:val="auto"/>
          <w:u w:color="FF0000"/>
        </w:rPr>
        <w:t xml:space="preserve">z regulaminem Katowickiej Specjalnej Strefy Ekonomicznej, tworząc nowe miejsca pracy </w:t>
      </w:r>
      <w:r w:rsidR="009C0434" w:rsidRPr="00E2106F">
        <w:rPr>
          <w:rFonts w:cs="Times New Roman"/>
          <w:color w:val="auto"/>
          <w:u w:color="FF0000"/>
        </w:rPr>
        <w:br/>
      </w:r>
      <w:r w:rsidRPr="00E2106F">
        <w:rPr>
          <w:rFonts w:cs="Times New Roman"/>
          <w:color w:val="auto"/>
          <w:u w:color="FF0000"/>
        </w:rPr>
        <w:t xml:space="preserve">– w </w:t>
      </w:r>
      <w:r w:rsidR="001E5E54" w:rsidRPr="00E2106F">
        <w:rPr>
          <w:rFonts w:cs="Times New Roman"/>
          <w:color w:val="auto"/>
          <w:u w:color="FF0000"/>
        </w:rPr>
        <w:t>sposób</w:t>
      </w:r>
      <w:r w:rsidRPr="00E2106F">
        <w:rPr>
          <w:rFonts w:cs="Times New Roman"/>
          <w:color w:val="auto"/>
          <w:u w:color="FF0000"/>
        </w:rPr>
        <w:t xml:space="preserve"> spełniający poniższe warunki :</w:t>
      </w:r>
    </w:p>
    <w:p w14:paraId="35539E1F" w14:textId="7ECFEEA1" w:rsidR="007D75B6" w:rsidRPr="00E2106F" w:rsidRDefault="00D35619" w:rsidP="00E67EBA">
      <w:pPr>
        <w:pStyle w:val="Akapitzlist"/>
        <w:numPr>
          <w:ilvl w:val="0"/>
          <w:numId w:val="30"/>
        </w:numPr>
        <w:pBdr>
          <w:bottom w:val="single" w:sz="4" w:space="1" w:color="auto"/>
        </w:pBdr>
        <w:spacing w:before="120" w:after="160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oferowana cena </w:t>
      </w:r>
      <w:r w:rsidR="007D75B6" w:rsidRPr="00E210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nabycia </w:t>
      </w:r>
      <w:r w:rsidR="00FD1DFD" w:rsidRPr="00E210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prawa użytkowania wieczystego </w:t>
      </w:r>
      <w:r w:rsidR="007D75B6" w:rsidRPr="00E210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nieruchomości musi być wyższa niż cena wywoławcza</w:t>
      </w:r>
      <w:r w:rsidR="003E2375" w:rsidRPr="00E210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zgodnie z pkt III;</w:t>
      </w:r>
    </w:p>
    <w:p w14:paraId="63E5CDB9" w14:textId="69663EED" w:rsidR="004D3B24" w:rsidRPr="00E2106F" w:rsidRDefault="005D2122" w:rsidP="00E67EBA">
      <w:pPr>
        <w:pStyle w:val="Akapitzlist"/>
        <w:numPr>
          <w:ilvl w:val="0"/>
          <w:numId w:val="30"/>
        </w:numPr>
        <w:pBdr>
          <w:bottom w:val="single" w:sz="4" w:space="1" w:color="auto"/>
        </w:pBdr>
        <w:spacing w:before="120" w:after="160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 xml:space="preserve">dokonanie nakładów inwestycyjnych o wartości co najmniej: 10 mln zł (duży przedsiębiorca), 2 mln zł (średni przedsiębiorca), 0,5 mln (mały przedsiębiorca) lub </w:t>
      </w:r>
      <w:r w:rsidR="00CE2E93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br/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 xml:space="preserve">0,2 mln zł (mikro przedsiębiorca) w rozumieniu § 8 </w:t>
      </w:r>
      <w:r w:rsidR="00166538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rozporządzenia Rady Ministrów z dnia 27 grudnia 2022 r.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 xml:space="preserve"> w sprawie pomocy publicznej udzielanej </w:t>
      </w:r>
      <w:r w:rsidR="001E5E54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niektórym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 xml:space="preserve"> przedsiębiorcom na realizację nowych inwestycji (Dz. U. </w:t>
      </w:r>
      <w:r w:rsidR="00A07B56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z 20</w:t>
      </w:r>
      <w:r w:rsidR="00FB54BB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22</w:t>
      </w:r>
      <w:r w:rsidR="00A07B56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 xml:space="preserve"> r., 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 xml:space="preserve">poz. </w:t>
      </w:r>
      <w:r w:rsidR="00FB54BB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2861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)</w:t>
      </w:r>
      <w:r w:rsidR="00C03341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 xml:space="preserve"> – na działalność </w:t>
      </w:r>
      <w:r w:rsidR="00C03341"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 inną niż wskazana w § 23 ust. 3 pkt 3 lit. b miejscowego planu zagospodarowania przestrzennego</w:t>
      </w:r>
      <w:r w:rsidR="006B4BAD" w:rsidRPr="00E2106F">
        <w:rPr>
          <w:rFonts w:ascii="Times New Roman" w:hAnsi="Times New Roman" w:cs="Times New Roman"/>
          <w:color w:val="auto"/>
          <w:sz w:val="24"/>
          <w:szCs w:val="24"/>
        </w:rPr>
        <w:br/>
      </w:r>
      <w:r w:rsidR="00C03341" w:rsidRPr="00E2106F">
        <w:rPr>
          <w:rFonts w:ascii="Times New Roman" w:hAnsi="Times New Roman" w:cs="Times New Roman"/>
          <w:color w:val="auto"/>
          <w:sz w:val="24"/>
          <w:szCs w:val="24"/>
        </w:rPr>
        <w:t xml:space="preserve">o którym mowa niżej w pkt II niniejszej specyfikacji ale </w:t>
      </w:r>
      <w:r w:rsidR="00C03341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zgodną z tym planem</w:t>
      </w:r>
      <w:r w:rsidR="003E2375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;</w:t>
      </w:r>
    </w:p>
    <w:p w14:paraId="02121079" w14:textId="57A6BA9F" w:rsidR="004D3B24" w:rsidRPr="00E2106F" w:rsidRDefault="005D2122" w:rsidP="00E67EBA">
      <w:pPr>
        <w:pStyle w:val="Akapitzlist"/>
        <w:numPr>
          <w:ilvl w:val="0"/>
          <w:numId w:val="30"/>
        </w:numPr>
        <w:pBdr>
          <w:bottom w:val="single" w:sz="4" w:space="1" w:color="auto"/>
        </w:pBdr>
        <w:spacing w:before="120" w:after="160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 xml:space="preserve">utworzenie co najmniej </w:t>
      </w:r>
      <w:r w:rsidR="002475B9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3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 xml:space="preserve">0 nowych miejsc pracy w rozumieniu § </w:t>
      </w:r>
      <w:r w:rsidR="00A315A8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5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 xml:space="preserve"> </w:t>
      </w:r>
      <w:r w:rsidR="00166538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rozporządzenia Rady Ministrów z dnia 27 grudnia 2022 r.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 xml:space="preserve"> w sprawie pomocy publicznej udzielanej </w:t>
      </w:r>
      <w:r w:rsidR="001E5E54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niektórym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 xml:space="preserve"> przedsiębiorcom na realizację nowych inwestycji (</w:t>
      </w:r>
      <w:r w:rsidR="00A07B56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Dz. U. z 20</w:t>
      </w:r>
      <w:r w:rsidR="001F453D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22</w:t>
      </w:r>
      <w:r w:rsidR="00A07B56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 xml:space="preserve"> r., poz. </w:t>
      </w:r>
      <w:r w:rsidR="001F453D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2861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)</w:t>
      </w:r>
      <w:r w:rsidR="00C03341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 xml:space="preserve"> w ramach nakładów wskazanych pod lit. b)</w:t>
      </w:r>
      <w:r w:rsidR="003E2375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;</w:t>
      </w:r>
    </w:p>
    <w:p w14:paraId="13B0BD7F" w14:textId="3DE13EC7" w:rsidR="00E67EBA" w:rsidRPr="00E2106F" w:rsidRDefault="005D2122" w:rsidP="00E67EBA">
      <w:pPr>
        <w:pStyle w:val="Akapitzlist"/>
        <w:numPr>
          <w:ilvl w:val="0"/>
          <w:numId w:val="30"/>
        </w:numPr>
        <w:pBdr>
          <w:bottom w:val="single" w:sz="4" w:space="1" w:color="auto"/>
        </w:pBdr>
        <w:spacing w:before="120" w:after="160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spełnieni</w:t>
      </w:r>
      <w:r w:rsidR="00D35619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e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 xml:space="preserve"> co najmniej </w:t>
      </w:r>
      <w:r w:rsidR="00C41E4E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 xml:space="preserve">5 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 xml:space="preserve">z 10 </w:t>
      </w:r>
      <w:r w:rsidR="001E5E54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kryteriów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 xml:space="preserve"> jakościowych, o </w:t>
      </w:r>
      <w:r w:rsidR="001E5E54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których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 xml:space="preserve"> mowa w § 3 ust. 1 rozporządzenia Rady </w:t>
      </w:r>
      <w:r w:rsidR="001E5E54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Ministrów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 xml:space="preserve"> z dnia </w:t>
      </w:r>
      <w:r w:rsidR="00166538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27 grudnia 2022 r.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 xml:space="preserve"> w sprawie pomocy publicznej udzielanej </w:t>
      </w:r>
      <w:r w:rsidR="00DE2AE4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niektórym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 xml:space="preserve"> przedsiębiorcom na realizację nowych inwestycji (</w:t>
      </w:r>
      <w:r w:rsidR="00A07B56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Dz. U. z 20</w:t>
      </w:r>
      <w:r w:rsidR="001F453D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22</w:t>
      </w:r>
      <w:r w:rsidR="00A07B56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 xml:space="preserve"> r., poz. </w:t>
      </w:r>
      <w:r w:rsidR="001F453D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2861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)</w:t>
      </w:r>
      <w:r w:rsidR="00C03341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 xml:space="preserve"> w ramach nakładów wskazanych pod lit. b)</w:t>
      </w:r>
      <w:r w:rsidR="00672A46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 xml:space="preserve">. 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 xml:space="preserve">Weryfikacja spełnienia </w:t>
      </w:r>
      <w:r w:rsidR="00DE2AE4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kryter</w:t>
      </w:r>
      <w:r w:rsidR="00A540F7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i</w:t>
      </w:r>
      <w:r w:rsidR="00DE2AE4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ów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 xml:space="preserve"> nastąpi zgodnie z warunkami rozporządzenia cytowanego</w:t>
      </w:r>
      <w:r w:rsidR="00A07B56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 xml:space="preserve"> 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w zdaniu poprzednim (oświadczenia)</w:t>
      </w:r>
      <w:r w:rsidR="001F453D"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.</w:t>
      </w:r>
    </w:p>
    <w:p w14:paraId="6C1345D8" w14:textId="35E60803" w:rsidR="00BF342F" w:rsidRPr="00E2106F" w:rsidRDefault="00BF342F" w:rsidP="008F246E">
      <w:pPr>
        <w:pStyle w:val="Tekstpodstawowy21"/>
        <w:pBdr>
          <w:bottom w:val="single" w:sz="4" w:space="1" w:color="auto"/>
        </w:pBdr>
        <w:rPr>
          <w:rFonts w:eastAsia="Verdana"/>
          <w:color w:val="auto"/>
          <w:shd w:val="clear" w:color="auto" w:fill="FFFFFF"/>
        </w:rPr>
      </w:pPr>
      <w:r w:rsidRPr="00E2106F">
        <w:rPr>
          <w:color w:val="auto"/>
        </w:rPr>
        <w:t xml:space="preserve">Ocena zamierzeń, co do przedsięwzięć gospodarczych planowanych do realizacji </w:t>
      </w:r>
      <w:r w:rsidRPr="00E2106F">
        <w:rPr>
          <w:color w:val="auto"/>
        </w:rPr>
        <w:br/>
        <w:t>na nieruchomości</w:t>
      </w:r>
      <w:r w:rsidR="00252106" w:rsidRPr="00E2106F">
        <w:rPr>
          <w:color w:val="auto"/>
        </w:rPr>
        <w:t xml:space="preserve"> w zakresie wskazanym pod lit. d</w:t>
      </w:r>
      <w:r w:rsidRPr="00E2106F">
        <w:rPr>
          <w:color w:val="auto"/>
        </w:rPr>
        <w:t xml:space="preserve">, polegać będzie na analizie wpływu planowanych inwestycji na realizację celów i misji Katowickiej </w:t>
      </w:r>
      <w:r w:rsidRPr="00E2106F">
        <w:rPr>
          <w:color w:val="auto"/>
          <w:spacing w:val="-6"/>
        </w:rPr>
        <w:t>Specjalnej Strefy Ekonomicznej określonych w planie jej rozwoju, tj. np. zwiększeniu liczby inwestycji o charakterze innowacyjnym, wsparciu tworzenia warunków do pozyskiwania inwestycji z sektora badawczo-rozwojowego oraz pobudzania działalności produkcyjnej i usługowej w regionie poprzez tworzenie nowoczesnych ośrodków przemysłowych. O</w:t>
      </w:r>
      <w:r w:rsidRPr="00E2106F">
        <w:rPr>
          <w:color w:val="auto"/>
          <w:shd w:val="clear" w:color="auto" w:fill="FFFFFF"/>
        </w:rPr>
        <w:t>cena planowanego przedsięwzięcia dokonana będzie w oparciu o dane i informacje przedstawione w ofercie.</w:t>
      </w:r>
    </w:p>
    <w:p w14:paraId="3A6B6ACB" w14:textId="77777777" w:rsidR="00BF342F" w:rsidRPr="00E2106F" w:rsidRDefault="00BF342F" w:rsidP="008F246E">
      <w:pPr>
        <w:pBdr>
          <w:bottom w:val="single" w:sz="4" w:space="1" w:color="auto"/>
        </w:pBdr>
        <w:spacing w:before="120"/>
        <w:jc w:val="both"/>
        <w:rPr>
          <w:rFonts w:eastAsia="Verdana" w:cs="Times New Roman"/>
          <w:color w:val="auto"/>
          <w:shd w:val="clear" w:color="auto" w:fill="FFFFFF"/>
        </w:rPr>
      </w:pPr>
      <w:r w:rsidRPr="00E2106F">
        <w:rPr>
          <w:rFonts w:cs="Times New Roman"/>
          <w:color w:val="auto"/>
          <w:shd w:val="clear" w:color="auto" w:fill="FFFFFF"/>
        </w:rPr>
        <w:t xml:space="preserve">W przypadku, gdy wpłynie na przetarg więcej niż jedna oferta Komisja Przetargowa dokona oceny przedłożonych ofert – spełniających kryteria formalne – według kryteriów i zasad podanych poniżej. W przypadku wpłynięcia tylko jednej oferty spełniającej kryteria formalne </w:t>
      </w:r>
      <w:r w:rsidRPr="00E2106F">
        <w:rPr>
          <w:rFonts w:cs="Times New Roman"/>
          <w:color w:val="auto"/>
          <w:shd w:val="clear" w:color="auto" w:fill="FFFFFF"/>
        </w:rPr>
        <w:lastRenderedPageBreak/>
        <w:t xml:space="preserve">Komisja dokona oceny indywidualnie, biorąc pod uwagę zakres inwestycji opisany </w:t>
      </w:r>
      <w:r w:rsidRPr="00E2106F">
        <w:rPr>
          <w:rFonts w:cs="Times New Roman"/>
          <w:color w:val="auto"/>
          <w:shd w:val="clear" w:color="auto" w:fill="FFFFFF"/>
        </w:rPr>
        <w:br/>
        <w:t xml:space="preserve">w Koncepcji zagospodarowania nieruchomości. </w:t>
      </w:r>
    </w:p>
    <w:p w14:paraId="45ECB7B3" w14:textId="009A06B9" w:rsidR="004D3B24" w:rsidRPr="00E2106F" w:rsidRDefault="005D2122" w:rsidP="008F246E">
      <w:pPr>
        <w:pStyle w:val="Nagwek2"/>
        <w:pBdr>
          <w:bottom w:val="single" w:sz="4" w:space="1" w:color="auto"/>
        </w:pBdr>
        <w:rPr>
          <w:rFonts w:cs="Times New Roman"/>
          <w:b w:val="0"/>
          <w:bCs w:val="0"/>
          <w:color w:val="auto"/>
          <w:lang w:val="pl-PL"/>
        </w:rPr>
      </w:pPr>
      <w:r w:rsidRPr="00E2106F">
        <w:rPr>
          <w:rFonts w:cs="Times New Roman"/>
          <w:color w:val="auto"/>
          <w:shd w:val="clear" w:color="auto" w:fill="FFFFFF"/>
          <w:lang w:val="pl-PL"/>
        </w:rPr>
        <w:t xml:space="preserve">Wyboru oferty Komisja Przetargowa dokonuje w oparciu o proponowaną cenę nabycia </w:t>
      </w:r>
      <w:r w:rsidR="00FD1DFD" w:rsidRPr="00E2106F">
        <w:rPr>
          <w:rFonts w:cs="Times New Roman"/>
          <w:color w:val="auto"/>
          <w:shd w:val="clear" w:color="auto" w:fill="FFFFFF"/>
          <w:lang w:val="pl-PL"/>
        </w:rPr>
        <w:t>prawa użytkowania wieczystego nieruchomości</w:t>
      </w:r>
      <w:r w:rsidRPr="00E2106F">
        <w:rPr>
          <w:rFonts w:cs="Times New Roman"/>
          <w:color w:val="auto"/>
          <w:u w:color="FF0000"/>
          <w:shd w:val="clear" w:color="auto" w:fill="FFFFFF"/>
          <w:lang w:val="it-IT"/>
        </w:rPr>
        <w:t xml:space="preserve">, która musi być wyższa od ceny wywoławczej oraz </w:t>
      </w:r>
      <w:r w:rsidR="00BF42BE" w:rsidRPr="00E2106F">
        <w:rPr>
          <w:rFonts w:cs="Times New Roman"/>
          <w:color w:val="auto"/>
          <w:shd w:val="clear" w:color="auto" w:fill="FFFFFF"/>
          <w:lang w:val="pl-PL"/>
        </w:rPr>
        <w:t>w oparciu o ocenę zamierzeń oferenta, co do przedsięwzięć gospodarczych, które mają być realizowane w związku z nabyciem nieruchomości będących przedmiotem przetargu</w:t>
      </w:r>
      <w:r w:rsidRPr="00E2106F">
        <w:rPr>
          <w:rFonts w:cs="Times New Roman"/>
          <w:color w:val="auto"/>
          <w:u w:color="FF0000"/>
          <w:shd w:val="clear" w:color="auto" w:fill="FFFFFF"/>
          <w:lang w:val="it-IT"/>
        </w:rPr>
        <w:t>, zgodnie z pkt VI poniżej</w:t>
      </w:r>
      <w:r w:rsidRPr="00E2106F">
        <w:rPr>
          <w:rFonts w:cs="Times New Roman"/>
          <w:b w:val="0"/>
          <w:bCs w:val="0"/>
          <w:color w:val="auto"/>
          <w:lang w:val="pl-PL"/>
        </w:rPr>
        <w:t>.</w:t>
      </w:r>
    </w:p>
    <w:p w14:paraId="754E8117" w14:textId="77777777" w:rsidR="00FC55A1" w:rsidRPr="00E2106F" w:rsidRDefault="00FC55A1" w:rsidP="008F246E">
      <w:pPr>
        <w:pStyle w:val="Nagwek3"/>
        <w:pBdr>
          <w:bottom w:val="single" w:sz="4" w:space="1" w:color="auto"/>
        </w:pBdr>
        <w:rPr>
          <w:rFonts w:cs="Times New Roman"/>
          <w:color w:val="auto"/>
          <w:shd w:val="clear" w:color="auto" w:fill="FFFFFF"/>
          <w:lang w:val="pl-PL"/>
        </w:rPr>
      </w:pPr>
    </w:p>
    <w:p w14:paraId="10B14ED4" w14:textId="287D9875" w:rsidR="004D3B24" w:rsidRPr="00E2106F" w:rsidRDefault="005D2122" w:rsidP="008F246E">
      <w:pPr>
        <w:pStyle w:val="Nagwek3"/>
        <w:pBdr>
          <w:bottom w:val="single" w:sz="4" w:space="1" w:color="auto"/>
        </w:pBdr>
        <w:rPr>
          <w:rFonts w:cs="Times New Roman"/>
          <w:color w:val="auto"/>
          <w:lang w:val="pl-PL"/>
        </w:rPr>
      </w:pPr>
      <w:r w:rsidRPr="00E2106F">
        <w:rPr>
          <w:rFonts w:cs="Times New Roman"/>
          <w:color w:val="auto"/>
          <w:shd w:val="clear" w:color="auto" w:fill="FFFFFF"/>
          <w:lang w:val="pl-PL"/>
        </w:rPr>
        <w:t>VI. SPOSÓB OCENY OFERT</w:t>
      </w:r>
    </w:p>
    <w:p w14:paraId="7D29E68A" w14:textId="77777777" w:rsidR="00BF342F" w:rsidRPr="00E2106F" w:rsidRDefault="00BF342F" w:rsidP="008F246E">
      <w:pPr>
        <w:keepNext w:val="0"/>
        <w:pBdr>
          <w:bottom w:val="single" w:sz="4" w:space="1" w:color="auto"/>
        </w:pBdr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</w:rPr>
      </w:pPr>
      <w:r w:rsidRPr="00E2106F">
        <w:rPr>
          <w:rFonts w:cs="Times New Roman"/>
          <w:color w:val="auto"/>
          <w:sz w:val="22"/>
          <w:szCs w:val="22"/>
          <w:shd w:val="clear" w:color="auto" w:fill="FFFFFF"/>
        </w:rPr>
        <w:t>W przypadku gdy wpłynie na przetarg więcej niż jedna oferta, Komisja Przetargowa dokona oceny przedłożonych ofert – spełniających kryteria formalne – według następujących kryteriów i zasad:</w:t>
      </w:r>
    </w:p>
    <w:p w14:paraId="4B7E3FEE" w14:textId="77777777" w:rsidR="00BF342F" w:rsidRPr="00E2106F" w:rsidRDefault="00BF342F" w:rsidP="008F246E">
      <w:pPr>
        <w:keepNext w:val="0"/>
        <w:pBdr>
          <w:bottom w:val="single" w:sz="4" w:space="1" w:color="auto"/>
        </w:pBdr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</w:rPr>
      </w:pPr>
    </w:p>
    <w:p w14:paraId="45677AC8" w14:textId="77777777" w:rsidR="00BF342F" w:rsidRPr="00E2106F" w:rsidRDefault="00BF342F" w:rsidP="008F246E">
      <w:pPr>
        <w:keepNext w:val="0"/>
        <w:pBdr>
          <w:bottom w:val="single" w:sz="4" w:space="1" w:color="auto"/>
        </w:pBdr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</w:rPr>
      </w:pPr>
    </w:p>
    <w:tbl>
      <w:tblPr>
        <w:tblW w:w="9220" w:type="dxa"/>
        <w:tblInd w:w="3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5360"/>
        <w:gridCol w:w="2490"/>
      </w:tblGrid>
      <w:tr w:rsidR="00E2106F" w:rsidRPr="00E2106F" w14:paraId="67CA5B7F" w14:textId="77777777" w:rsidTr="005D434C">
        <w:trPr>
          <w:trHeight w:val="106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E2505" w14:textId="77777777" w:rsidR="00BF342F" w:rsidRPr="00E2106F" w:rsidRDefault="00BF342F" w:rsidP="00BF342F">
            <w:pPr>
              <w:keepNext w:val="0"/>
              <w:shd w:val="clear" w:color="auto" w:fill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E2106F">
              <w:rPr>
                <w:rFonts w:cs="Times New Roman"/>
                <w:color w:val="auto"/>
                <w:sz w:val="22"/>
                <w:szCs w:val="22"/>
              </w:rPr>
              <w:t>Nr kryterium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F0CE7" w14:textId="77777777" w:rsidR="00BF342F" w:rsidRPr="00E2106F" w:rsidRDefault="00BF342F" w:rsidP="00BF342F">
            <w:pPr>
              <w:keepNext w:val="0"/>
              <w:shd w:val="clear" w:color="auto" w:fill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E2106F">
              <w:rPr>
                <w:rFonts w:cs="Times New Roman"/>
                <w:color w:val="auto"/>
                <w:sz w:val="22"/>
                <w:szCs w:val="22"/>
              </w:rPr>
              <w:t>Kryterium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EDCD4" w14:textId="77777777" w:rsidR="00BF342F" w:rsidRPr="00E2106F" w:rsidRDefault="00BF342F" w:rsidP="00BF342F">
            <w:pPr>
              <w:keepNext w:val="0"/>
              <w:shd w:val="clear" w:color="auto" w:fill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E2106F">
              <w:rPr>
                <w:rFonts w:cs="Times New Roman"/>
                <w:color w:val="auto"/>
                <w:sz w:val="22"/>
                <w:szCs w:val="22"/>
              </w:rPr>
              <w:t>Maksymalna liczba punktów za spełnienie kryterium</w:t>
            </w:r>
          </w:p>
        </w:tc>
      </w:tr>
      <w:tr w:rsidR="00E2106F" w:rsidRPr="00E2106F" w14:paraId="4E5A1749" w14:textId="77777777" w:rsidTr="005D434C">
        <w:trPr>
          <w:trHeight w:val="28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516F7" w14:textId="77777777" w:rsidR="00BF342F" w:rsidRPr="00E2106F" w:rsidRDefault="00BF342F" w:rsidP="00BF342F">
            <w:pPr>
              <w:keepNext w:val="0"/>
              <w:shd w:val="clear" w:color="auto" w:fill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E2106F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ED6EC" w14:textId="57E7AFA2" w:rsidR="00BF342F" w:rsidRPr="00E2106F" w:rsidRDefault="00BF342F" w:rsidP="00BF342F">
            <w:pPr>
              <w:keepNext w:val="0"/>
              <w:shd w:val="clear" w:color="auto" w:fill="auto"/>
              <w:rPr>
                <w:rFonts w:cs="Times New Roman"/>
                <w:color w:val="auto"/>
                <w:sz w:val="22"/>
                <w:szCs w:val="22"/>
              </w:rPr>
            </w:pPr>
            <w:r w:rsidRPr="00E2106F">
              <w:rPr>
                <w:rFonts w:cs="Times New Roman"/>
                <w:color w:val="auto"/>
                <w:sz w:val="22"/>
                <w:szCs w:val="22"/>
              </w:rPr>
              <w:t xml:space="preserve">oferowana cena nabycia </w:t>
            </w:r>
            <w:r w:rsidR="00970B12" w:rsidRPr="00E2106F">
              <w:rPr>
                <w:rFonts w:cs="Times New Roman"/>
                <w:color w:val="auto"/>
                <w:sz w:val="22"/>
                <w:szCs w:val="22"/>
              </w:rPr>
              <w:t xml:space="preserve"> prawa użytkowania wieczystego </w:t>
            </w:r>
            <w:r w:rsidR="00D32FB4" w:rsidRPr="00E2106F">
              <w:rPr>
                <w:rFonts w:cs="Times New Roman"/>
                <w:color w:val="auto"/>
                <w:sz w:val="22"/>
                <w:szCs w:val="22"/>
              </w:rPr>
              <w:t>nieruchomości</w:t>
            </w:r>
            <w:r w:rsidRPr="00E2106F">
              <w:rPr>
                <w:rFonts w:cs="Times New Roman"/>
                <w:color w:val="auto"/>
                <w:sz w:val="22"/>
                <w:szCs w:val="22"/>
                <w:lang w:val="it-IT"/>
              </w:rPr>
              <w:t xml:space="preserve"> (a)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809BB" w14:textId="69E6F924" w:rsidR="00BF342F" w:rsidRPr="00E2106F" w:rsidRDefault="00B96637" w:rsidP="00BF342F">
            <w:pPr>
              <w:keepNext w:val="0"/>
              <w:shd w:val="clear" w:color="auto" w:fill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E2106F">
              <w:rPr>
                <w:rFonts w:cs="Times New Roman"/>
                <w:b/>
                <w:bCs/>
                <w:color w:val="auto"/>
                <w:sz w:val="22"/>
                <w:szCs w:val="22"/>
              </w:rPr>
              <w:t>60</w:t>
            </w:r>
          </w:p>
        </w:tc>
      </w:tr>
      <w:tr w:rsidR="00E2106F" w:rsidRPr="00E2106F" w14:paraId="3F636FCC" w14:textId="77777777" w:rsidTr="005D434C">
        <w:trPr>
          <w:trHeight w:val="54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C28E1" w14:textId="77777777" w:rsidR="00BF342F" w:rsidRPr="00E2106F" w:rsidRDefault="00BF342F" w:rsidP="00BF342F">
            <w:pPr>
              <w:keepNext w:val="0"/>
              <w:shd w:val="clear" w:color="auto" w:fill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E2106F">
              <w:rPr>
                <w:rFonts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92604" w14:textId="77777777" w:rsidR="00BF342F" w:rsidRPr="00E2106F" w:rsidRDefault="00BF342F" w:rsidP="00BF342F">
            <w:pPr>
              <w:keepNext w:val="0"/>
              <w:shd w:val="clear" w:color="auto" w:fill="auto"/>
              <w:rPr>
                <w:rFonts w:cs="Times New Roman"/>
                <w:color w:val="auto"/>
                <w:sz w:val="22"/>
                <w:szCs w:val="22"/>
              </w:rPr>
            </w:pPr>
            <w:r w:rsidRPr="00E2106F">
              <w:rPr>
                <w:rFonts w:cs="Times New Roman"/>
                <w:color w:val="auto"/>
                <w:sz w:val="22"/>
                <w:szCs w:val="22"/>
              </w:rPr>
              <w:t>deklarowana wielkość nakładów inwestycyjnych (b)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43F0C" w14:textId="1B5BCE1C" w:rsidR="00BF342F" w:rsidRPr="00E2106F" w:rsidRDefault="00B96637" w:rsidP="00BF342F">
            <w:pPr>
              <w:keepNext w:val="0"/>
              <w:shd w:val="clear" w:color="auto" w:fill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E2106F">
              <w:rPr>
                <w:rFonts w:cs="Times New Roman"/>
                <w:b/>
                <w:bCs/>
                <w:color w:val="auto"/>
                <w:sz w:val="22"/>
                <w:szCs w:val="22"/>
              </w:rPr>
              <w:t>10</w:t>
            </w:r>
          </w:p>
        </w:tc>
      </w:tr>
      <w:tr w:rsidR="00E2106F" w:rsidRPr="00E2106F" w14:paraId="2DADA452" w14:textId="77777777" w:rsidTr="005D434C">
        <w:trPr>
          <w:trHeight w:val="54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4C70A" w14:textId="77777777" w:rsidR="00BF342F" w:rsidRPr="00E2106F" w:rsidRDefault="00BF342F" w:rsidP="00BF342F">
            <w:pPr>
              <w:keepNext w:val="0"/>
              <w:shd w:val="clear" w:color="auto" w:fill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E2106F">
              <w:rPr>
                <w:rFonts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4B3FB" w14:textId="77777777" w:rsidR="00BF342F" w:rsidRPr="00E2106F" w:rsidRDefault="00BF342F" w:rsidP="00BF342F">
            <w:pPr>
              <w:keepNext w:val="0"/>
              <w:shd w:val="clear" w:color="auto" w:fill="auto"/>
              <w:rPr>
                <w:rFonts w:cs="Times New Roman"/>
                <w:color w:val="auto"/>
                <w:sz w:val="22"/>
                <w:szCs w:val="22"/>
              </w:rPr>
            </w:pPr>
            <w:r w:rsidRPr="00E2106F">
              <w:rPr>
                <w:rFonts w:cs="Times New Roman"/>
                <w:color w:val="auto"/>
                <w:sz w:val="22"/>
                <w:szCs w:val="22"/>
              </w:rPr>
              <w:t>deklarowana wielkość zatrudnienia (utworzenia nowych miejsc pracy) (c)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98CDB" w14:textId="4EA91747" w:rsidR="00BF342F" w:rsidRPr="00E2106F" w:rsidRDefault="0044404D" w:rsidP="00BF342F">
            <w:pPr>
              <w:keepNext w:val="0"/>
              <w:shd w:val="clear" w:color="auto" w:fill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E2106F">
              <w:rPr>
                <w:rFonts w:cs="Times New Roman"/>
                <w:b/>
                <w:bCs/>
                <w:color w:val="auto"/>
                <w:sz w:val="22"/>
                <w:szCs w:val="22"/>
              </w:rPr>
              <w:t>20</w:t>
            </w:r>
          </w:p>
        </w:tc>
      </w:tr>
      <w:tr w:rsidR="00BF342F" w:rsidRPr="00E2106F" w14:paraId="6E0AEF9B" w14:textId="77777777" w:rsidTr="005D434C">
        <w:trPr>
          <w:trHeight w:val="54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5B3E1" w14:textId="77777777" w:rsidR="00BF342F" w:rsidRPr="00E2106F" w:rsidRDefault="00BF342F" w:rsidP="00BF342F">
            <w:pPr>
              <w:keepNext w:val="0"/>
              <w:shd w:val="clear" w:color="auto" w:fill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E2106F">
              <w:rPr>
                <w:rFonts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2B3A1" w14:textId="77777777" w:rsidR="00BF342F" w:rsidRPr="00E2106F" w:rsidRDefault="00BF342F" w:rsidP="00BF342F">
            <w:pPr>
              <w:keepNext w:val="0"/>
              <w:shd w:val="clear" w:color="auto" w:fill="auto"/>
              <w:rPr>
                <w:rFonts w:cs="Times New Roman"/>
                <w:color w:val="auto"/>
                <w:sz w:val="22"/>
                <w:szCs w:val="22"/>
              </w:rPr>
            </w:pPr>
            <w:r w:rsidRPr="00E2106F">
              <w:rPr>
                <w:rFonts w:cs="Times New Roman"/>
                <w:color w:val="auto"/>
                <w:sz w:val="22"/>
                <w:szCs w:val="22"/>
              </w:rPr>
              <w:t>spełnienie kryteriów jakościowych</w:t>
            </w:r>
            <w:r w:rsidRPr="00E2106F">
              <w:rPr>
                <w:rFonts w:cs="Times New Roman"/>
                <w:color w:val="auto"/>
                <w:sz w:val="22"/>
                <w:szCs w:val="22"/>
                <w:u w:color="00B050"/>
              </w:rPr>
              <w:t xml:space="preserve"> (d)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1E8C1" w14:textId="77777777" w:rsidR="00BF342F" w:rsidRPr="00E2106F" w:rsidRDefault="00BF342F" w:rsidP="00BF342F">
            <w:pPr>
              <w:keepNext w:val="0"/>
              <w:shd w:val="clear" w:color="auto" w:fill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E2106F">
              <w:rPr>
                <w:rFonts w:cs="Times New Roman"/>
                <w:b/>
                <w:bCs/>
                <w:color w:val="auto"/>
                <w:sz w:val="22"/>
                <w:szCs w:val="22"/>
              </w:rPr>
              <w:t>10</w:t>
            </w:r>
          </w:p>
        </w:tc>
      </w:tr>
    </w:tbl>
    <w:p w14:paraId="3496EFB1" w14:textId="77777777" w:rsidR="00BF342F" w:rsidRPr="00E2106F" w:rsidRDefault="00BF342F" w:rsidP="00BF342F">
      <w:pPr>
        <w:keepNext w:val="0"/>
        <w:widowControl w:val="0"/>
        <w:shd w:val="clear" w:color="auto" w:fill="auto"/>
        <w:ind w:left="218" w:hanging="218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</w:rPr>
      </w:pPr>
    </w:p>
    <w:p w14:paraId="1D761FD0" w14:textId="77777777" w:rsidR="00BF342F" w:rsidRPr="00E2106F" w:rsidRDefault="00BF342F" w:rsidP="00BF342F">
      <w:pPr>
        <w:keepNext w:val="0"/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</w:rPr>
      </w:pPr>
      <w:r w:rsidRPr="00E2106F">
        <w:rPr>
          <w:rFonts w:cs="Times New Roman"/>
          <w:color w:val="auto"/>
          <w:sz w:val="22"/>
          <w:szCs w:val="22"/>
          <w:shd w:val="clear" w:color="auto" w:fill="FFFFFF"/>
        </w:rPr>
        <w:t>Komisja dokonuje oceny każdej z przedłożonych ofert, mając na uwadze kryteria określone w pkt 1-4, stosując następujący sposób obliczenia:</w:t>
      </w:r>
    </w:p>
    <w:p w14:paraId="57AF1F1D" w14:textId="77777777" w:rsidR="00BF342F" w:rsidRPr="00E2106F" w:rsidRDefault="00BF342F" w:rsidP="00BF342F">
      <w:pPr>
        <w:keepNext w:val="0"/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</w:rPr>
      </w:pPr>
    </w:p>
    <w:p w14:paraId="74499058" w14:textId="77777777" w:rsidR="00BF342F" w:rsidRPr="00E2106F" w:rsidRDefault="00BF342F" w:rsidP="00BF342F">
      <w:pPr>
        <w:keepNext w:val="0"/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</w:rPr>
      </w:pPr>
    </w:p>
    <w:p w14:paraId="453386FD" w14:textId="1E63144C" w:rsidR="00BF342F" w:rsidRPr="00E2106F" w:rsidRDefault="00BF342F" w:rsidP="00BF342F">
      <w:pPr>
        <w:keepNext w:val="0"/>
        <w:shd w:val="clear" w:color="auto" w:fill="auto"/>
        <w:jc w:val="both"/>
        <w:rPr>
          <w:rFonts w:eastAsia="Verdana" w:cs="Times New Roman"/>
          <w:b/>
          <w:bCs/>
          <w:color w:val="auto"/>
          <w:sz w:val="22"/>
          <w:szCs w:val="22"/>
          <w:shd w:val="clear" w:color="auto" w:fill="FFFFFF"/>
          <w:lang w:val="en-GB"/>
        </w:rPr>
      </w:pPr>
      <w:r w:rsidRPr="00E2106F">
        <w:rPr>
          <w:rFonts w:cs="Times New Roman"/>
          <w:b/>
          <w:bCs/>
          <w:color w:val="auto"/>
          <w:sz w:val="22"/>
          <w:szCs w:val="22"/>
          <w:shd w:val="clear" w:color="auto" w:fill="FFFFFF"/>
          <w:lang w:val="en-US"/>
        </w:rPr>
        <w:t>W</w:t>
      </w:r>
      <w:r w:rsidRPr="00E2106F">
        <w:rPr>
          <w:rFonts w:cs="Times New Roman"/>
          <w:b/>
          <w:bCs/>
          <w:color w:val="auto"/>
          <w:sz w:val="22"/>
          <w:szCs w:val="22"/>
          <w:shd w:val="clear" w:color="auto" w:fill="FFFFFF"/>
          <w:vertAlign w:val="subscript"/>
          <w:lang w:val="en-US"/>
        </w:rPr>
        <w:t>on</w:t>
      </w:r>
      <w:r w:rsidRPr="00E2106F">
        <w:rPr>
          <w:rFonts w:cs="Times New Roman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= 1</w:t>
      </w:r>
      <w:r w:rsidRPr="00E2106F">
        <w:rPr>
          <w:rFonts w:cs="Times New Roman"/>
          <w:b/>
          <w:bCs/>
          <w:color w:val="auto"/>
          <w:sz w:val="22"/>
          <w:szCs w:val="22"/>
          <w:shd w:val="clear" w:color="auto" w:fill="FFFFFF"/>
          <w:vertAlign w:val="subscript"/>
          <w:lang w:val="en-US"/>
        </w:rPr>
        <w:t>n</w:t>
      </w:r>
      <w:r w:rsidRPr="00E2106F">
        <w:rPr>
          <w:rFonts w:cs="Times New Roman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x 0,</w:t>
      </w:r>
      <w:r w:rsidR="00B96637" w:rsidRPr="00E2106F">
        <w:rPr>
          <w:rFonts w:cs="Times New Roman"/>
          <w:b/>
          <w:bCs/>
          <w:color w:val="auto"/>
          <w:sz w:val="22"/>
          <w:szCs w:val="22"/>
          <w:shd w:val="clear" w:color="auto" w:fill="FFFFFF"/>
          <w:lang w:val="en-US"/>
        </w:rPr>
        <w:t>60</w:t>
      </w:r>
      <w:r w:rsidRPr="00E2106F">
        <w:rPr>
          <w:rFonts w:cs="Times New Roman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+ 2</w:t>
      </w:r>
      <w:r w:rsidRPr="00E2106F">
        <w:rPr>
          <w:rFonts w:cs="Times New Roman"/>
          <w:b/>
          <w:bCs/>
          <w:color w:val="auto"/>
          <w:sz w:val="22"/>
          <w:szCs w:val="22"/>
          <w:shd w:val="clear" w:color="auto" w:fill="FFFFFF"/>
          <w:vertAlign w:val="subscript"/>
          <w:lang w:val="en-US"/>
        </w:rPr>
        <w:t>n</w:t>
      </w:r>
      <w:r w:rsidRPr="00E2106F">
        <w:rPr>
          <w:rFonts w:cs="Times New Roman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x 0,</w:t>
      </w:r>
      <w:r w:rsidR="00B96637" w:rsidRPr="00E2106F">
        <w:rPr>
          <w:rFonts w:cs="Times New Roman"/>
          <w:b/>
          <w:bCs/>
          <w:color w:val="auto"/>
          <w:sz w:val="22"/>
          <w:szCs w:val="22"/>
          <w:shd w:val="clear" w:color="auto" w:fill="FFFFFF"/>
          <w:lang w:val="en-US"/>
        </w:rPr>
        <w:t>10</w:t>
      </w:r>
      <w:r w:rsidR="0044404D" w:rsidRPr="00E2106F">
        <w:rPr>
          <w:rFonts w:cs="Times New Roman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E2106F">
        <w:rPr>
          <w:rFonts w:cs="Times New Roman"/>
          <w:b/>
          <w:bCs/>
          <w:color w:val="auto"/>
          <w:sz w:val="22"/>
          <w:szCs w:val="22"/>
          <w:shd w:val="clear" w:color="auto" w:fill="FFFFFF"/>
          <w:lang w:val="en-US"/>
        </w:rPr>
        <w:t>+ 3</w:t>
      </w:r>
      <w:r w:rsidRPr="00E2106F">
        <w:rPr>
          <w:rFonts w:cs="Times New Roman"/>
          <w:b/>
          <w:bCs/>
          <w:color w:val="auto"/>
          <w:sz w:val="22"/>
          <w:szCs w:val="22"/>
          <w:shd w:val="clear" w:color="auto" w:fill="FFFFFF"/>
          <w:vertAlign w:val="subscript"/>
          <w:lang w:val="en-US"/>
        </w:rPr>
        <w:t>n</w:t>
      </w:r>
      <w:r w:rsidRPr="00E2106F">
        <w:rPr>
          <w:rFonts w:cs="Times New Roman"/>
          <w:b/>
          <w:bCs/>
          <w:color w:val="auto"/>
          <w:sz w:val="22"/>
          <w:szCs w:val="22"/>
          <w:shd w:val="clear" w:color="auto" w:fill="FFFFFF"/>
          <w:lang w:val="en-US"/>
        </w:rPr>
        <w:t>x 0,</w:t>
      </w:r>
      <w:r w:rsidR="0044404D" w:rsidRPr="00E2106F">
        <w:rPr>
          <w:rFonts w:cs="Times New Roman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20 </w:t>
      </w:r>
      <w:r w:rsidRPr="00E2106F">
        <w:rPr>
          <w:rFonts w:cs="Times New Roman"/>
          <w:b/>
          <w:bCs/>
          <w:color w:val="auto"/>
          <w:sz w:val="22"/>
          <w:szCs w:val="22"/>
          <w:shd w:val="clear" w:color="auto" w:fill="FFFFFF"/>
          <w:lang w:val="en-US"/>
        </w:rPr>
        <w:t>+ 4</w:t>
      </w:r>
      <w:r w:rsidRPr="00E2106F">
        <w:rPr>
          <w:rFonts w:cs="Times New Roman"/>
          <w:b/>
          <w:bCs/>
          <w:color w:val="auto"/>
          <w:sz w:val="22"/>
          <w:szCs w:val="22"/>
          <w:shd w:val="clear" w:color="auto" w:fill="FFFFFF"/>
          <w:vertAlign w:val="subscript"/>
          <w:lang w:val="en-US"/>
        </w:rPr>
        <w:t>n</w:t>
      </w:r>
      <w:r w:rsidRPr="00E2106F">
        <w:rPr>
          <w:rFonts w:cs="Times New Roman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x0,10 </w:t>
      </w:r>
    </w:p>
    <w:p w14:paraId="64CE7E09" w14:textId="77777777" w:rsidR="00BF342F" w:rsidRPr="00E2106F" w:rsidRDefault="00BF342F" w:rsidP="00BF342F">
      <w:pPr>
        <w:keepNext w:val="0"/>
        <w:shd w:val="clear" w:color="auto" w:fill="auto"/>
        <w:jc w:val="both"/>
        <w:rPr>
          <w:rFonts w:eastAsia="Verdana" w:cs="Times New Roman"/>
          <w:b/>
          <w:bCs/>
          <w:color w:val="auto"/>
          <w:sz w:val="22"/>
          <w:szCs w:val="22"/>
          <w:shd w:val="clear" w:color="auto" w:fill="FFFFFF"/>
          <w:lang w:val="en-US"/>
        </w:rPr>
      </w:pPr>
    </w:p>
    <w:p w14:paraId="60C60F36" w14:textId="77777777" w:rsidR="00BF342F" w:rsidRPr="00E2106F" w:rsidRDefault="00BF342F" w:rsidP="00BF342F">
      <w:pPr>
        <w:keepNext w:val="0"/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  <w:lang w:val="en-GB"/>
        </w:rPr>
      </w:pPr>
      <w:r w:rsidRPr="00E2106F">
        <w:rPr>
          <w:rFonts w:cs="Times New Roman"/>
          <w:color w:val="auto"/>
          <w:sz w:val="22"/>
          <w:szCs w:val="22"/>
          <w:shd w:val="clear" w:color="auto" w:fill="FFFFFF"/>
          <w:lang w:val="en-US"/>
        </w:rPr>
        <w:t xml:space="preserve"> </w:t>
      </w:r>
    </w:p>
    <w:p w14:paraId="294272B2" w14:textId="77777777" w:rsidR="00BF342F" w:rsidRPr="00E2106F" w:rsidRDefault="00BF342F" w:rsidP="00BF342F">
      <w:pPr>
        <w:keepNext w:val="0"/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  <w:lang w:val="en-US"/>
        </w:rPr>
      </w:pPr>
    </w:p>
    <w:p w14:paraId="7536D59A" w14:textId="77777777" w:rsidR="00BF342F" w:rsidRPr="00E2106F" w:rsidRDefault="00BF342F" w:rsidP="00BF342F">
      <w:pPr>
        <w:keepNext w:val="0"/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  <w:vertAlign w:val="subscript"/>
          <w:lang w:val="en-US"/>
        </w:rPr>
      </w:pPr>
      <w:r w:rsidRPr="00E2106F">
        <w:rPr>
          <w:rFonts w:cs="Times New Roman"/>
          <w:color w:val="auto"/>
          <w:sz w:val="22"/>
          <w:szCs w:val="22"/>
          <w:shd w:val="clear" w:color="auto" w:fill="FFFFFF"/>
          <w:lang w:val="en-US"/>
        </w:rPr>
        <w:t xml:space="preserve">              C</w:t>
      </w:r>
      <w:r w:rsidRPr="00E2106F">
        <w:rPr>
          <w:rFonts w:cs="Times New Roman"/>
          <w:color w:val="auto"/>
          <w:sz w:val="22"/>
          <w:szCs w:val="22"/>
          <w:shd w:val="clear" w:color="auto" w:fill="FFFFFF"/>
          <w:vertAlign w:val="subscript"/>
          <w:lang w:val="en-US"/>
        </w:rPr>
        <w:t>n</w:t>
      </w:r>
    </w:p>
    <w:p w14:paraId="53AD64F6" w14:textId="77777777" w:rsidR="00BF342F" w:rsidRPr="00E2106F" w:rsidRDefault="00BF342F" w:rsidP="00BF342F">
      <w:pPr>
        <w:keepNext w:val="0"/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  <w:lang w:val="en-US"/>
        </w:rPr>
      </w:pPr>
      <w:r w:rsidRPr="00E2106F">
        <w:rPr>
          <w:rFonts w:cs="Times New Roman"/>
          <w:color w:val="auto"/>
          <w:sz w:val="22"/>
          <w:szCs w:val="22"/>
          <w:shd w:val="clear" w:color="auto" w:fill="FFFFFF"/>
          <w:lang w:val="en-US"/>
        </w:rPr>
        <w:t>1</w:t>
      </w:r>
      <w:r w:rsidRPr="00E2106F">
        <w:rPr>
          <w:rFonts w:cs="Times New Roman"/>
          <w:color w:val="auto"/>
          <w:sz w:val="22"/>
          <w:szCs w:val="22"/>
          <w:shd w:val="clear" w:color="auto" w:fill="FFFFFF"/>
          <w:vertAlign w:val="subscript"/>
          <w:lang w:val="en-US"/>
        </w:rPr>
        <w:t>n</w:t>
      </w:r>
      <w:r w:rsidRPr="00E2106F">
        <w:rPr>
          <w:rFonts w:cs="Times New Roman"/>
          <w:color w:val="auto"/>
          <w:sz w:val="22"/>
          <w:szCs w:val="22"/>
          <w:shd w:val="clear" w:color="auto" w:fill="FFFFFF"/>
          <w:lang w:val="en-US"/>
        </w:rPr>
        <w:t xml:space="preserve"> = ------------- x 100pkt.</w:t>
      </w:r>
    </w:p>
    <w:p w14:paraId="3E07207C" w14:textId="77777777" w:rsidR="00BF342F" w:rsidRPr="00E2106F" w:rsidRDefault="00BF342F" w:rsidP="00BF342F">
      <w:pPr>
        <w:keepNext w:val="0"/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  <w:lang w:val="en-US"/>
        </w:rPr>
      </w:pPr>
      <w:r w:rsidRPr="00E2106F">
        <w:rPr>
          <w:rFonts w:cs="Times New Roman"/>
          <w:color w:val="auto"/>
          <w:sz w:val="22"/>
          <w:szCs w:val="22"/>
          <w:shd w:val="clear" w:color="auto" w:fill="FFFFFF"/>
          <w:lang w:val="en-US"/>
        </w:rPr>
        <w:t xml:space="preserve">               </w:t>
      </w:r>
      <w:proofErr w:type="spellStart"/>
      <w:r w:rsidRPr="00E2106F">
        <w:rPr>
          <w:rFonts w:cs="Times New Roman"/>
          <w:color w:val="auto"/>
          <w:sz w:val="22"/>
          <w:szCs w:val="22"/>
          <w:shd w:val="clear" w:color="auto" w:fill="FFFFFF"/>
          <w:lang w:val="en-US"/>
        </w:rPr>
        <w:t>C</w:t>
      </w:r>
      <w:r w:rsidRPr="00E2106F">
        <w:rPr>
          <w:rFonts w:cs="Times New Roman"/>
          <w:color w:val="auto"/>
          <w:sz w:val="22"/>
          <w:szCs w:val="22"/>
          <w:shd w:val="clear" w:color="auto" w:fill="FFFFFF"/>
          <w:vertAlign w:val="subscript"/>
          <w:lang w:val="en-US"/>
        </w:rPr>
        <w:t>max</w:t>
      </w:r>
      <w:proofErr w:type="spellEnd"/>
      <w:r w:rsidRPr="00E2106F">
        <w:rPr>
          <w:rFonts w:cs="Times New Roman"/>
          <w:color w:val="auto"/>
          <w:sz w:val="22"/>
          <w:szCs w:val="22"/>
          <w:shd w:val="clear" w:color="auto" w:fill="FFFFFF"/>
          <w:vertAlign w:val="subscript"/>
          <w:lang w:val="en-US"/>
        </w:rPr>
        <w:t xml:space="preserve"> </w:t>
      </w:r>
      <w:r w:rsidRPr="00E2106F">
        <w:rPr>
          <w:rFonts w:cs="Times New Roman"/>
          <w:color w:val="auto"/>
          <w:sz w:val="22"/>
          <w:szCs w:val="22"/>
          <w:shd w:val="clear" w:color="auto" w:fill="FFFFFF"/>
          <w:lang w:val="en-US"/>
        </w:rPr>
        <w:t xml:space="preserve">   </w:t>
      </w:r>
    </w:p>
    <w:p w14:paraId="32761D33" w14:textId="77777777" w:rsidR="00BF342F" w:rsidRPr="00E2106F" w:rsidRDefault="00BF342F" w:rsidP="00BF342F">
      <w:pPr>
        <w:keepNext w:val="0"/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  <w:lang w:val="en-US"/>
        </w:rPr>
      </w:pPr>
    </w:p>
    <w:p w14:paraId="784AF36F" w14:textId="77777777" w:rsidR="00BF342F" w:rsidRPr="00E2106F" w:rsidRDefault="00BF342F" w:rsidP="00BF342F">
      <w:pPr>
        <w:keepNext w:val="0"/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  <w:lang w:val="en-US"/>
        </w:rPr>
      </w:pPr>
    </w:p>
    <w:p w14:paraId="6E69D538" w14:textId="77777777" w:rsidR="00BF342F" w:rsidRPr="00E2106F" w:rsidRDefault="00BF342F" w:rsidP="00BF342F">
      <w:pPr>
        <w:keepNext w:val="0"/>
        <w:shd w:val="clear" w:color="auto" w:fill="auto"/>
        <w:ind w:left="708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  <w:vertAlign w:val="subscript"/>
          <w:lang w:val="en-US"/>
        </w:rPr>
      </w:pPr>
      <w:proofErr w:type="spellStart"/>
      <w:r w:rsidRPr="00E2106F">
        <w:rPr>
          <w:rFonts w:cs="Times New Roman"/>
          <w:color w:val="auto"/>
          <w:sz w:val="22"/>
          <w:szCs w:val="22"/>
          <w:shd w:val="clear" w:color="auto" w:fill="FFFFFF"/>
          <w:lang w:val="en-US"/>
        </w:rPr>
        <w:t>N</w:t>
      </w:r>
      <w:r w:rsidRPr="00E2106F">
        <w:rPr>
          <w:rFonts w:cs="Times New Roman"/>
          <w:color w:val="auto"/>
          <w:sz w:val="22"/>
          <w:szCs w:val="22"/>
          <w:shd w:val="clear" w:color="auto" w:fill="FFFFFF"/>
          <w:vertAlign w:val="subscript"/>
          <w:lang w:val="en-US"/>
        </w:rPr>
        <w:t>n</w:t>
      </w:r>
      <w:proofErr w:type="spellEnd"/>
    </w:p>
    <w:p w14:paraId="6D25B4C2" w14:textId="77777777" w:rsidR="00BF342F" w:rsidRPr="00E2106F" w:rsidRDefault="00BF342F" w:rsidP="00BF342F">
      <w:pPr>
        <w:keepNext w:val="0"/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  <w:lang w:val="en-US"/>
        </w:rPr>
      </w:pPr>
      <w:r w:rsidRPr="00E2106F">
        <w:rPr>
          <w:rFonts w:cs="Times New Roman"/>
          <w:color w:val="auto"/>
          <w:sz w:val="22"/>
          <w:szCs w:val="22"/>
          <w:shd w:val="clear" w:color="auto" w:fill="FFFFFF"/>
          <w:lang w:val="en-US"/>
        </w:rPr>
        <w:t>2</w:t>
      </w:r>
      <w:r w:rsidRPr="00E2106F">
        <w:rPr>
          <w:rFonts w:cs="Times New Roman"/>
          <w:color w:val="auto"/>
          <w:sz w:val="22"/>
          <w:szCs w:val="22"/>
          <w:shd w:val="clear" w:color="auto" w:fill="FFFFFF"/>
          <w:vertAlign w:val="subscript"/>
          <w:lang w:val="en-US"/>
        </w:rPr>
        <w:t>n</w:t>
      </w:r>
      <w:r w:rsidRPr="00E2106F">
        <w:rPr>
          <w:rFonts w:cs="Times New Roman"/>
          <w:color w:val="auto"/>
          <w:sz w:val="22"/>
          <w:szCs w:val="22"/>
          <w:shd w:val="clear" w:color="auto" w:fill="FFFFFF"/>
          <w:lang w:val="en-US"/>
        </w:rPr>
        <w:t xml:space="preserve"> = ------------- x 100pkt.</w:t>
      </w:r>
    </w:p>
    <w:p w14:paraId="5A947A93" w14:textId="77777777" w:rsidR="00BF342F" w:rsidRPr="00E2106F" w:rsidRDefault="00BF342F" w:rsidP="00BF342F">
      <w:pPr>
        <w:keepNext w:val="0"/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  <w:lang w:val="en-US"/>
        </w:rPr>
      </w:pPr>
      <w:r w:rsidRPr="00E2106F">
        <w:rPr>
          <w:rFonts w:cs="Times New Roman"/>
          <w:color w:val="auto"/>
          <w:sz w:val="22"/>
          <w:szCs w:val="22"/>
          <w:shd w:val="clear" w:color="auto" w:fill="FFFFFF"/>
          <w:lang w:val="en-US"/>
        </w:rPr>
        <w:t xml:space="preserve">            </w:t>
      </w:r>
      <w:proofErr w:type="spellStart"/>
      <w:r w:rsidRPr="00E2106F">
        <w:rPr>
          <w:rFonts w:cs="Times New Roman"/>
          <w:color w:val="auto"/>
          <w:sz w:val="22"/>
          <w:szCs w:val="22"/>
          <w:shd w:val="clear" w:color="auto" w:fill="FFFFFF"/>
          <w:lang w:val="en-US"/>
        </w:rPr>
        <w:t>N</w:t>
      </w:r>
      <w:r w:rsidRPr="00E2106F">
        <w:rPr>
          <w:rFonts w:cs="Times New Roman"/>
          <w:color w:val="auto"/>
          <w:sz w:val="22"/>
          <w:szCs w:val="22"/>
          <w:shd w:val="clear" w:color="auto" w:fill="FFFFFF"/>
          <w:vertAlign w:val="subscript"/>
          <w:lang w:val="en-US"/>
        </w:rPr>
        <w:t>max</w:t>
      </w:r>
      <w:proofErr w:type="spellEnd"/>
      <w:r w:rsidRPr="00E2106F">
        <w:rPr>
          <w:rFonts w:cs="Times New Roman"/>
          <w:color w:val="auto"/>
          <w:sz w:val="22"/>
          <w:szCs w:val="22"/>
          <w:shd w:val="clear" w:color="auto" w:fill="FFFFFF"/>
          <w:lang w:val="en-US"/>
        </w:rPr>
        <w:t xml:space="preserve">    </w:t>
      </w:r>
    </w:p>
    <w:p w14:paraId="0D2F3C3C" w14:textId="77777777" w:rsidR="00BF342F" w:rsidRPr="00E2106F" w:rsidRDefault="00BF342F" w:rsidP="00BF342F">
      <w:pPr>
        <w:keepNext w:val="0"/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  <w:lang w:val="en-US"/>
        </w:rPr>
      </w:pPr>
    </w:p>
    <w:p w14:paraId="682693AD" w14:textId="77777777" w:rsidR="00BF342F" w:rsidRPr="00E2106F" w:rsidRDefault="00BF342F" w:rsidP="00BF342F">
      <w:pPr>
        <w:keepNext w:val="0"/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  <w:lang w:val="en-US"/>
        </w:rPr>
      </w:pPr>
    </w:p>
    <w:p w14:paraId="2AFC316F" w14:textId="77777777" w:rsidR="00BF342F" w:rsidRPr="00E2106F" w:rsidRDefault="00BF342F" w:rsidP="00BF342F">
      <w:pPr>
        <w:keepNext w:val="0"/>
        <w:shd w:val="clear" w:color="auto" w:fill="auto"/>
        <w:ind w:left="708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  <w:vertAlign w:val="subscript"/>
        </w:rPr>
      </w:pPr>
      <w:r w:rsidRPr="00E2106F">
        <w:rPr>
          <w:rFonts w:cs="Times New Roman"/>
          <w:color w:val="auto"/>
          <w:sz w:val="22"/>
          <w:szCs w:val="22"/>
          <w:shd w:val="clear" w:color="auto" w:fill="FFFFFF"/>
        </w:rPr>
        <w:t>Z</w:t>
      </w:r>
      <w:r w:rsidRPr="00E2106F">
        <w:rPr>
          <w:rFonts w:cs="Times New Roman"/>
          <w:color w:val="auto"/>
          <w:sz w:val="22"/>
          <w:szCs w:val="22"/>
          <w:shd w:val="clear" w:color="auto" w:fill="FFFFFF"/>
          <w:vertAlign w:val="subscript"/>
        </w:rPr>
        <w:t>n</w:t>
      </w:r>
    </w:p>
    <w:p w14:paraId="28014425" w14:textId="77777777" w:rsidR="00BF342F" w:rsidRPr="00E2106F" w:rsidRDefault="00BF342F" w:rsidP="00BF342F">
      <w:pPr>
        <w:keepNext w:val="0"/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</w:rPr>
      </w:pPr>
      <w:r w:rsidRPr="00E2106F">
        <w:rPr>
          <w:rFonts w:cs="Times New Roman"/>
          <w:color w:val="auto"/>
          <w:sz w:val="22"/>
          <w:szCs w:val="22"/>
          <w:shd w:val="clear" w:color="auto" w:fill="FFFFFF"/>
        </w:rPr>
        <w:t>3</w:t>
      </w:r>
      <w:r w:rsidRPr="00E2106F">
        <w:rPr>
          <w:rFonts w:cs="Times New Roman"/>
          <w:color w:val="auto"/>
          <w:sz w:val="22"/>
          <w:szCs w:val="22"/>
          <w:shd w:val="clear" w:color="auto" w:fill="FFFFFF"/>
          <w:vertAlign w:val="subscript"/>
        </w:rPr>
        <w:t>n</w:t>
      </w:r>
      <w:r w:rsidRPr="00E2106F">
        <w:rPr>
          <w:rFonts w:cs="Times New Roman"/>
          <w:color w:val="auto"/>
          <w:sz w:val="22"/>
          <w:szCs w:val="22"/>
          <w:shd w:val="clear" w:color="auto" w:fill="FFFFFF"/>
        </w:rPr>
        <w:t xml:space="preserve"> = ------------- x 100pkt.</w:t>
      </w:r>
    </w:p>
    <w:p w14:paraId="53A00A98" w14:textId="77777777" w:rsidR="00BF342F" w:rsidRPr="00E2106F" w:rsidRDefault="00BF342F" w:rsidP="00BF342F">
      <w:pPr>
        <w:keepNext w:val="0"/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</w:rPr>
      </w:pPr>
      <w:r w:rsidRPr="00E2106F">
        <w:rPr>
          <w:rFonts w:cs="Times New Roman"/>
          <w:color w:val="auto"/>
          <w:sz w:val="22"/>
          <w:szCs w:val="22"/>
          <w:shd w:val="clear" w:color="auto" w:fill="FFFFFF"/>
        </w:rPr>
        <w:t xml:space="preserve">           </w:t>
      </w:r>
      <w:proofErr w:type="spellStart"/>
      <w:r w:rsidRPr="00E2106F">
        <w:rPr>
          <w:rFonts w:cs="Times New Roman"/>
          <w:color w:val="auto"/>
          <w:sz w:val="22"/>
          <w:szCs w:val="22"/>
          <w:shd w:val="clear" w:color="auto" w:fill="FFFFFF"/>
        </w:rPr>
        <w:t>Z</w:t>
      </w:r>
      <w:r w:rsidRPr="00E2106F">
        <w:rPr>
          <w:rFonts w:cs="Times New Roman"/>
          <w:color w:val="auto"/>
          <w:sz w:val="22"/>
          <w:szCs w:val="22"/>
          <w:shd w:val="clear" w:color="auto" w:fill="FFFFFF"/>
          <w:vertAlign w:val="subscript"/>
        </w:rPr>
        <w:t>max</w:t>
      </w:r>
      <w:proofErr w:type="spellEnd"/>
      <w:r w:rsidRPr="00E2106F">
        <w:rPr>
          <w:rFonts w:cs="Times New Roman"/>
          <w:color w:val="auto"/>
          <w:sz w:val="22"/>
          <w:szCs w:val="22"/>
          <w:shd w:val="clear" w:color="auto" w:fill="FFFFFF"/>
        </w:rPr>
        <w:t xml:space="preserve">   </w:t>
      </w:r>
    </w:p>
    <w:p w14:paraId="3DC34A2D" w14:textId="77777777" w:rsidR="00BF342F" w:rsidRPr="00E2106F" w:rsidRDefault="00BF342F" w:rsidP="00BF342F">
      <w:pPr>
        <w:keepNext w:val="0"/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</w:rPr>
      </w:pPr>
    </w:p>
    <w:p w14:paraId="08017BD7" w14:textId="77777777" w:rsidR="00BF342F" w:rsidRPr="00E2106F" w:rsidRDefault="00BF342F" w:rsidP="00BF342F">
      <w:pPr>
        <w:keepNext w:val="0"/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</w:rPr>
      </w:pPr>
    </w:p>
    <w:p w14:paraId="3BF89244" w14:textId="77777777" w:rsidR="00BF342F" w:rsidRPr="00E2106F" w:rsidRDefault="00BF342F" w:rsidP="00BF342F">
      <w:pPr>
        <w:keepNext w:val="0"/>
        <w:shd w:val="clear" w:color="auto" w:fill="auto"/>
        <w:ind w:left="708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  <w:vertAlign w:val="subscript"/>
        </w:rPr>
      </w:pPr>
      <w:proofErr w:type="spellStart"/>
      <w:r w:rsidRPr="00E2106F">
        <w:rPr>
          <w:rFonts w:cs="Times New Roman"/>
          <w:color w:val="auto"/>
          <w:sz w:val="22"/>
          <w:szCs w:val="22"/>
          <w:shd w:val="clear" w:color="auto" w:fill="FFFFFF"/>
        </w:rPr>
        <w:t>I</w:t>
      </w:r>
      <w:r w:rsidRPr="00E2106F">
        <w:rPr>
          <w:rFonts w:cs="Times New Roman"/>
          <w:color w:val="auto"/>
          <w:sz w:val="22"/>
          <w:szCs w:val="22"/>
          <w:shd w:val="clear" w:color="auto" w:fill="FFFFFF"/>
          <w:vertAlign w:val="subscript"/>
        </w:rPr>
        <w:t>suma</w:t>
      </w:r>
      <w:proofErr w:type="spellEnd"/>
    </w:p>
    <w:p w14:paraId="4A100628" w14:textId="77777777" w:rsidR="00BF342F" w:rsidRPr="00E2106F" w:rsidRDefault="00BF342F" w:rsidP="00BF342F">
      <w:pPr>
        <w:keepNext w:val="0"/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</w:rPr>
      </w:pPr>
      <w:r w:rsidRPr="00E2106F">
        <w:rPr>
          <w:rFonts w:cs="Times New Roman"/>
          <w:color w:val="auto"/>
          <w:sz w:val="22"/>
          <w:szCs w:val="22"/>
          <w:shd w:val="clear" w:color="auto" w:fill="FFFFFF"/>
        </w:rPr>
        <w:t>4</w:t>
      </w:r>
      <w:r w:rsidRPr="00E2106F">
        <w:rPr>
          <w:rFonts w:cs="Times New Roman"/>
          <w:color w:val="auto"/>
          <w:sz w:val="22"/>
          <w:szCs w:val="22"/>
          <w:shd w:val="clear" w:color="auto" w:fill="FFFFFF"/>
          <w:vertAlign w:val="subscript"/>
        </w:rPr>
        <w:t>n</w:t>
      </w:r>
      <w:r w:rsidRPr="00E2106F">
        <w:rPr>
          <w:rFonts w:cs="Times New Roman"/>
          <w:color w:val="auto"/>
          <w:sz w:val="22"/>
          <w:szCs w:val="22"/>
          <w:shd w:val="clear" w:color="auto" w:fill="FFFFFF"/>
        </w:rPr>
        <w:t xml:space="preserve"> = ------------- x 100pkt.</w:t>
      </w:r>
    </w:p>
    <w:p w14:paraId="63C902FF" w14:textId="77777777" w:rsidR="00BF342F" w:rsidRPr="00E2106F" w:rsidRDefault="00BF342F" w:rsidP="00BF342F">
      <w:pPr>
        <w:keepNext w:val="0"/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</w:rPr>
      </w:pPr>
      <w:r w:rsidRPr="00E2106F">
        <w:rPr>
          <w:rFonts w:cs="Times New Roman"/>
          <w:color w:val="auto"/>
          <w:sz w:val="22"/>
          <w:szCs w:val="22"/>
          <w:shd w:val="clear" w:color="auto" w:fill="FFFFFF"/>
        </w:rPr>
        <w:t xml:space="preserve">             10</w:t>
      </w:r>
    </w:p>
    <w:p w14:paraId="3184E201" w14:textId="77777777" w:rsidR="00BF342F" w:rsidRPr="00E2106F" w:rsidRDefault="00BF342F" w:rsidP="00BF342F">
      <w:pPr>
        <w:keepNext w:val="0"/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</w:rPr>
      </w:pPr>
    </w:p>
    <w:p w14:paraId="51DF1362" w14:textId="77777777" w:rsidR="00BF342F" w:rsidRPr="00E2106F" w:rsidRDefault="00BF342F" w:rsidP="00BF342F">
      <w:pPr>
        <w:keepNext w:val="0"/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</w:rPr>
      </w:pPr>
      <w:r w:rsidRPr="00E2106F">
        <w:rPr>
          <w:rFonts w:cs="Times New Roman"/>
          <w:color w:val="auto"/>
          <w:sz w:val="22"/>
          <w:szCs w:val="22"/>
          <w:shd w:val="clear" w:color="auto" w:fill="FFFFFF"/>
        </w:rPr>
        <w:t>1</w:t>
      </w:r>
      <w:r w:rsidRPr="00E2106F">
        <w:rPr>
          <w:rFonts w:cs="Times New Roman"/>
          <w:color w:val="auto"/>
          <w:sz w:val="22"/>
          <w:szCs w:val="22"/>
          <w:shd w:val="clear" w:color="auto" w:fill="FFFFFF"/>
          <w:vertAlign w:val="subscript"/>
        </w:rPr>
        <w:t>n</w:t>
      </w:r>
      <w:r w:rsidRPr="00E2106F">
        <w:rPr>
          <w:rFonts w:cs="Times New Roman"/>
          <w:color w:val="auto"/>
          <w:sz w:val="22"/>
          <w:szCs w:val="22"/>
          <w:shd w:val="clear" w:color="auto" w:fill="FFFFFF"/>
        </w:rPr>
        <w:t xml:space="preserve"> - liczba punktów przyznana za spełnienie kryterium 1</w:t>
      </w:r>
    </w:p>
    <w:p w14:paraId="75F77A54" w14:textId="77777777" w:rsidR="00BF342F" w:rsidRPr="00E2106F" w:rsidRDefault="00BF342F" w:rsidP="00BF342F">
      <w:pPr>
        <w:keepNext w:val="0"/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</w:rPr>
      </w:pPr>
      <w:r w:rsidRPr="00E2106F">
        <w:rPr>
          <w:rFonts w:cs="Times New Roman"/>
          <w:color w:val="auto"/>
          <w:sz w:val="22"/>
          <w:szCs w:val="22"/>
          <w:shd w:val="clear" w:color="auto" w:fill="FFFFFF"/>
        </w:rPr>
        <w:t>2</w:t>
      </w:r>
      <w:r w:rsidRPr="00E2106F">
        <w:rPr>
          <w:rFonts w:cs="Times New Roman"/>
          <w:color w:val="auto"/>
          <w:sz w:val="22"/>
          <w:szCs w:val="22"/>
          <w:shd w:val="clear" w:color="auto" w:fill="FFFFFF"/>
          <w:vertAlign w:val="subscript"/>
        </w:rPr>
        <w:t>n</w:t>
      </w:r>
      <w:r w:rsidRPr="00E2106F">
        <w:rPr>
          <w:rFonts w:cs="Times New Roman"/>
          <w:color w:val="auto"/>
          <w:sz w:val="22"/>
          <w:szCs w:val="22"/>
          <w:shd w:val="clear" w:color="auto" w:fill="FFFFFF"/>
        </w:rPr>
        <w:t xml:space="preserve"> - liczba punktów przyznana za spełnienie kryterium 2 </w:t>
      </w:r>
    </w:p>
    <w:p w14:paraId="321CDFA7" w14:textId="77777777" w:rsidR="00BF342F" w:rsidRPr="00E2106F" w:rsidRDefault="00BF342F" w:rsidP="00BF342F">
      <w:pPr>
        <w:keepNext w:val="0"/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</w:rPr>
      </w:pPr>
      <w:r w:rsidRPr="00E2106F">
        <w:rPr>
          <w:rFonts w:cs="Times New Roman"/>
          <w:color w:val="auto"/>
          <w:sz w:val="22"/>
          <w:szCs w:val="22"/>
          <w:shd w:val="clear" w:color="auto" w:fill="FFFFFF"/>
        </w:rPr>
        <w:t>3</w:t>
      </w:r>
      <w:r w:rsidRPr="00E2106F">
        <w:rPr>
          <w:rFonts w:cs="Times New Roman"/>
          <w:color w:val="auto"/>
          <w:sz w:val="22"/>
          <w:szCs w:val="22"/>
          <w:shd w:val="clear" w:color="auto" w:fill="FFFFFF"/>
          <w:vertAlign w:val="subscript"/>
        </w:rPr>
        <w:t>n</w:t>
      </w:r>
      <w:r w:rsidRPr="00E2106F">
        <w:rPr>
          <w:rFonts w:cs="Times New Roman"/>
          <w:color w:val="auto"/>
          <w:sz w:val="22"/>
          <w:szCs w:val="22"/>
          <w:shd w:val="clear" w:color="auto" w:fill="FFFFFF"/>
        </w:rPr>
        <w:t xml:space="preserve"> - liczba punktów przyznana za spełnienie kryterium 3 </w:t>
      </w:r>
    </w:p>
    <w:p w14:paraId="18BCDC51" w14:textId="77777777" w:rsidR="00BF342F" w:rsidRPr="00E2106F" w:rsidRDefault="00BF342F" w:rsidP="00BF342F">
      <w:pPr>
        <w:keepNext w:val="0"/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</w:rPr>
      </w:pPr>
      <w:r w:rsidRPr="00E2106F">
        <w:rPr>
          <w:rFonts w:cs="Times New Roman"/>
          <w:color w:val="auto"/>
          <w:sz w:val="22"/>
          <w:szCs w:val="22"/>
          <w:shd w:val="clear" w:color="auto" w:fill="FFFFFF"/>
        </w:rPr>
        <w:t>4</w:t>
      </w:r>
      <w:r w:rsidRPr="00E2106F">
        <w:rPr>
          <w:rFonts w:cs="Times New Roman"/>
          <w:color w:val="auto"/>
          <w:sz w:val="22"/>
          <w:szCs w:val="22"/>
          <w:shd w:val="clear" w:color="auto" w:fill="FFFFFF"/>
          <w:vertAlign w:val="subscript"/>
        </w:rPr>
        <w:t>n</w:t>
      </w:r>
      <w:r w:rsidRPr="00E2106F">
        <w:rPr>
          <w:rFonts w:cs="Times New Roman"/>
          <w:color w:val="auto"/>
          <w:sz w:val="22"/>
          <w:szCs w:val="22"/>
          <w:shd w:val="clear" w:color="auto" w:fill="FFFFFF"/>
        </w:rPr>
        <w:t xml:space="preserve"> - liczba punktów przyznana za spełnienie kryterium 4 </w:t>
      </w:r>
    </w:p>
    <w:p w14:paraId="205CD051" w14:textId="77777777" w:rsidR="00BF342F" w:rsidRPr="00E2106F" w:rsidRDefault="00BF342F" w:rsidP="00BF342F">
      <w:pPr>
        <w:keepNext w:val="0"/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</w:rPr>
      </w:pPr>
    </w:p>
    <w:p w14:paraId="23B07271" w14:textId="77777777" w:rsidR="00BF342F" w:rsidRPr="00E2106F" w:rsidRDefault="00BF342F" w:rsidP="00BF342F">
      <w:pPr>
        <w:keepNext w:val="0"/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</w:rPr>
      </w:pPr>
      <w:r w:rsidRPr="00E2106F">
        <w:rPr>
          <w:rFonts w:cs="Times New Roman"/>
          <w:b/>
          <w:bCs/>
          <w:color w:val="auto"/>
          <w:sz w:val="22"/>
          <w:szCs w:val="22"/>
          <w:shd w:val="clear" w:color="auto" w:fill="FFFFFF"/>
        </w:rPr>
        <w:t>W</w:t>
      </w:r>
      <w:r w:rsidRPr="00E2106F">
        <w:rPr>
          <w:rFonts w:cs="Times New Roman"/>
          <w:b/>
          <w:bCs/>
          <w:color w:val="auto"/>
          <w:sz w:val="22"/>
          <w:szCs w:val="22"/>
          <w:shd w:val="clear" w:color="auto" w:fill="FFFFFF"/>
          <w:vertAlign w:val="subscript"/>
        </w:rPr>
        <w:t>on</w:t>
      </w:r>
      <w:r w:rsidRPr="00E2106F">
        <w:rPr>
          <w:rFonts w:cs="Times New Roman"/>
          <w:color w:val="auto"/>
          <w:sz w:val="22"/>
          <w:szCs w:val="22"/>
          <w:shd w:val="clear" w:color="auto" w:fill="FFFFFF"/>
        </w:rPr>
        <w:t xml:space="preserve"> - wskaźnik oceny oferty</w:t>
      </w:r>
    </w:p>
    <w:p w14:paraId="432329AC" w14:textId="77777777" w:rsidR="00BF342F" w:rsidRPr="00E2106F" w:rsidRDefault="00BF342F" w:rsidP="00BF342F">
      <w:pPr>
        <w:keepNext w:val="0"/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</w:rPr>
      </w:pPr>
      <w:r w:rsidRPr="00E2106F">
        <w:rPr>
          <w:rFonts w:cs="Times New Roman"/>
          <w:b/>
          <w:bCs/>
          <w:color w:val="auto"/>
          <w:sz w:val="22"/>
          <w:szCs w:val="22"/>
          <w:shd w:val="clear" w:color="auto" w:fill="FFFFFF"/>
        </w:rPr>
        <w:t>n</w:t>
      </w:r>
      <w:r w:rsidRPr="00E2106F">
        <w:rPr>
          <w:rFonts w:cs="Times New Roman"/>
          <w:color w:val="auto"/>
          <w:sz w:val="22"/>
          <w:szCs w:val="22"/>
          <w:shd w:val="clear" w:color="auto" w:fill="FFFFFF"/>
        </w:rPr>
        <w:t xml:space="preserve"> - numer oferty</w:t>
      </w:r>
    </w:p>
    <w:p w14:paraId="37029668" w14:textId="3EE6EDFC" w:rsidR="00BF342F" w:rsidRPr="00E2106F" w:rsidRDefault="00BF342F" w:rsidP="00BF342F">
      <w:pPr>
        <w:keepNext w:val="0"/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</w:rPr>
      </w:pPr>
      <w:proofErr w:type="spellStart"/>
      <w:r w:rsidRPr="00E2106F">
        <w:rPr>
          <w:rFonts w:cs="Times New Roman"/>
          <w:b/>
          <w:bCs/>
          <w:color w:val="auto"/>
          <w:sz w:val="22"/>
          <w:szCs w:val="22"/>
          <w:shd w:val="clear" w:color="auto" w:fill="FFFFFF"/>
        </w:rPr>
        <w:t>C</w:t>
      </w:r>
      <w:r w:rsidRPr="00E2106F">
        <w:rPr>
          <w:rFonts w:cs="Times New Roman"/>
          <w:b/>
          <w:bCs/>
          <w:color w:val="auto"/>
          <w:sz w:val="22"/>
          <w:szCs w:val="22"/>
          <w:shd w:val="clear" w:color="auto" w:fill="FFFFFF"/>
          <w:vertAlign w:val="subscript"/>
        </w:rPr>
        <w:t>max</w:t>
      </w:r>
      <w:proofErr w:type="spellEnd"/>
      <w:r w:rsidRPr="00E2106F">
        <w:rPr>
          <w:rFonts w:cs="Times New Roman"/>
          <w:color w:val="auto"/>
          <w:sz w:val="22"/>
          <w:szCs w:val="22"/>
          <w:shd w:val="clear" w:color="auto" w:fill="FFFFFF"/>
        </w:rPr>
        <w:t xml:space="preserve"> - cena najwyższej oferty na nabycie </w:t>
      </w:r>
      <w:r w:rsidR="00FD1DFD" w:rsidRPr="00E2106F">
        <w:rPr>
          <w:rFonts w:cs="Times New Roman"/>
          <w:color w:val="auto"/>
          <w:sz w:val="22"/>
          <w:szCs w:val="22"/>
          <w:shd w:val="clear" w:color="auto" w:fill="FFFFFF"/>
        </w:rPr>
        <w:t>prawa użytkowania wieczystego</w:t>
      </w:r>
      <w:r w:rsidRPr="00E2106F">
        <w:rPr>
          <w:rFonts w:cs="Times New Roman"/>
          <w:color w:val="auto"/>
          <w:sz w:val="22"/>
          <w:szCs w:val="22"/>
          <w:shd w:val="clear" w:color="auto" w:fill="FFFFFF"/>
        </w:rPr>
        <w:t xml:space="preserve"> </w:t>
      </w:r>
    </w:p>
    <w:p w14:paraId="7950F556" w14:textId="4162DF2C" w:rsidR="00BF342F" w:rsidRPr="00E2106F" w:rsidRDefault="00BF342F" w:rsidP="00BF342F">
      <w:pPr>
        <w:keepNext w:val="0"/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</w:rPr>
      </w:pPr>
      <w:proofErr w:type="spellStart"/>
      <w:r w:rsidRPr="00E2106F">
        <w:rPr>
          <w:rFonts w:cs="Times New Roman"/>
          <w:b/>
          <w:bCs/>
          <w:color w:val="auto"/>
          <w:sz w:val="22"/>
          <w:szCs w:val="22"/>
          <w:shd w:val="clear" w:color="auto" w:fill="FFFFFF"/>
        </w:rPr>
        <w:t>N</w:t>
      </w:r>
      <w:r w:rsidRPr="00E2106F">
        <w:rPr>
          <w:rFonts w:cs="Times New Roman"/>
          <w:b/>
          <w:bCs/>
          <w:color w:val="auto"/>
          <w:sz w:val="22"/>
          <w:szCs w:val="22"/>
          <w:shd w:val="clear" w:color="auto" w:fill="FFFFFF"/>
          <w:vertAlign w:val="subscript"/>
        </w:rPr>
        <w:t>max</w:t>
      </w:r>
      <w:proofErr w:type="spellEnd"/>
      <w:r w:rsidRPr="00E2106F">
        <w:rPr>
          <w:rFonts w:cs="Times New Roman"/>
          <w:color w:val="auto"/>
          <w:sz w:val="22"/>
          <w:szCs w:val="22"/>
          <w:shd w:val="clear" w:color="auto" w:fill="FFFFFF"/>
        </w:rPr>
        <w:t xml:space="preserve"> – najwyższe deklarowane wydatki inwestycyjne w rozumieniu § 8 ust. 1 rozporządzenia Rady Ministrów w sprawie pomocy publicznej udzielanej niektórym przedsiębiorcom na realizację nowej inwestycji </w:t>
      </w:r>
      <w:r w:rsidR="00166538" w:rsidRPr="00E2106F">
        <w:rPr>
          <w:rFonts w:cs="Times New Roman"/>
          <w:color w:val="auto"/>
          <w:sz w:val="22"/>
          <w:szCs w:val="22"/>
          <w:shd w:val="clear" w:color="auto" w:fill="FFFFFF"/>
        </w:rPr>
        <w:t>(Dz. U. z 2022 r., poz. 2861)</w:t>
      </w:r>
      <w:r w:rsidRPr="00E2106F">
        <w:rPr>
          <w:rFonts w:cs="Times New Roman"/>
          <w:color w:val="auto"/>
          <w:sz w:val="22"/>
          <w:szCs w:val="22"/>
          <w:shd w:val="clear" w:color="auto" w:fill="FFFFFF"/>
        </w:rPr>
        <w:t xml:space="preserve"> </w:t>
      </w:r>
    </w:p>
    <w:p w14:paraId="31E0D11D" w14:textId="0A0A370B" w:rsidR="00BF342F" w:rsidRPr="00E2106F" w:rsidRDefault="00BF342F" w:rsidP="00BF342F">
      <w:pPr>
        <w:keepNext w:val="0"/>
        <w:shd w:val="clear" w:color="auto" w:fill="auto"/>
        <w:jc w:val="both"/>
        <w:rPr>
          <w:rFonts w:eastAsia="Verdana" w:cs="Times New Roman"/>
          <w:color w:val="auto"/>
          <w:sz w:val="22"/>
          <w:szCs w:val="22"/>
          <w:shd w:val="clear" w:color="auto" w:fill="FFFFFF"/>
        </w:rPr>
      </w:pPr>
      <w:proofErr w:type="spellStart"/>
      <w:r w:rsidRPr="00E2106F">
        <w:rPr>
          <w:rFonts w:cs="Times New Roman"/>
          <w:b/>
          <w:bCs/>
          <w:color w:val="auto"/>
          <w:sz w:val="22"/>
          <w:szCs w:val="22"/>
          <w:shd w:val="clear" w:color="auto" w:fill="FFFFFF"/>
        </w:rPr>
        <w:t>Z</w:t>
      </w:r>
      <w:r w:rsidRPr="00E2106F">
        <w:rPr>
          <w:rFonts w:cs="Times New Roman"/>
          <w:b/>
          <w:bCs/>
          <w:color w:val="auto"/>
          <w:sz w:val="22"/>
          <w:szCs w:val="22"/>
          <w:shd w:val="clear" w:color="auto" w:fill="FFFFFF"/>
          <w:vertAlign w:val="subscript"/>
        </w:rPr>
        <w:t>max</w:t>
      </w:r>
      <w:proofErr w:type="spellEnd"/>
      <w:r w:rsidRPr="00E2106F">
        <w:rPr>
          <w:rFonts w:cs="Times New Roman"/>
          <w:color w:val="auto"/>
          <w:sz w:val="22"/>
          <w:szCs w:val="22"/>
          <w:shd w:val="clear" w:color="auto" w:fill="FFFFFF"/>
        </w:rPr>
        <w:t xml:space="preserve"> – najwyższa liczba nowych miejsc pracy w rozumieniu § 5 pkt 4 i 5 rozporządzenia Rady Ministrów w sprawie pomocy publicznej udzielanej niektórym przedsiębiorcom na realizację nowej inwestycji </w:t>
      </w:r>
      <w:r w:rsidR="00166538" w:rsidRPr="00E2106F">
        <w:rPr>
          <w:rFonts w:cs="Times New Roman"/>
          <w:color w:val="auto"/>
          <w:sz w:val="22"/>
          <w:szCs w:val="22"/>
          <w:shd w:val="clear" w:color="auto" w:fill="FFFFFF"/>
        </w:rPr>
        <w:t>(Dz. U. z 2022 r., poz. 2861)</w:t>
      </w:r>
      <w:r w:rsidRPr="00E2106F">
        <w:rPr>
          <w:rFonts w:cs="Times New Roman"/>
          <w:color w:val="auto"/>
          <w:sz w:val="22"/>
          <w:szCs w:val="22"/>
          <w:shd w:val="clear" w:color="auto" w:fill="FFFFFF"/>
        </w:rPr>
        <w:t xml:space="preserve">  </w:t>
      </w:r>
    </w:p>
    <w:p w14:paraId="18C31C88" w14:textId="201F83F4" w:rsidR="004D3B24" w:rsidRDefault="00BF342F" w:rsidP="00BF342F">
      <w:pPr>
        <w:pStyle w:val="Akapitzlist"/>
        <w:keepNext w:val="0"/>
        <w:shd w:val="clear" w:color="auto" w:fill="auto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auto"/>
          <w:u w:color="00B050"/>
          <w:shd w:val="clear" w:color="auto" w:fill="FFFFFF"/>
        </w:rPr>
      </w:pPr>
      <w:proofErr w:type="spellStart"/>
      <w:r w:rsidRPr="00E2106F">
        <w:rPr>
          <w:rFonts w:ascii="Times New Roman" w:eastAsia="Arial Unicode MS" w:hAnsi="Times New Roman" w:cs="Times New Roman"/>
          <w:b/>
          <w:bCs/>
          <w:color w:val="auto"/>
          <w:shd w:val="clear" w:color="auto" w:fill="FFFFFF"/>
        </w:rPr>
        <w:t>I</w:t>
      </w:r>
      <w:r w:rsidRPr="00E2106F">
        <w:rPr>
          <w:rFonts w:ascii="Times New Roman" w:eastAsia="Arial Unicode MS" w:hAnsi="Times New Roman" w:cs="Times New Roman"/>
          <w:b/>
          <w:bCs/>
          <w:color w:val="auto"/>
          <w:shd w:val="clear" w:color="auto" w:fill="FFFFFF"/>
          <w:vertAlign w:val="subscript"/>
        </w:rPr>
        <w:t>suma</w:t>
      </w:r>
      <w:proofErr w:type="spellEnd"/>
      <w:r w:rsidRPr="00E2106F">
        <w:rPr>
          <w:rFonts w:ascii="Times New Roman" w:eastAsia="Arial Unicode MS" w:hAnsi="Times New Roman" w:cs="Times New Roman"/>
          <w:b/>
          <w:bCs/>
          <w:color w:val="auto"/>
          <w:shd w:val="clear" w:color="auto" w:fill="FFFFFF"/>
        </w:rPr>
        <w:t xml:space="preserve"> </w:t>
      </w:r>
      <w:r w:rsidRPr="00E2106F">
        <w:rPr>
          <w:rFonts w:ascii="Times New Roman" w:eastAsia="Arial Unicode MS" w:hAnsi="Times New Roman" w:cs="Times New Roman"/>
          <w:color w:val="auto"/>
          <w:shd w:val="clear" w:color="auto" w:fill="FFFFFF"/>
        </w:rPr>
        <w:t xml:space="preserve">– </w:t>
      </w:r>
      <w:r w:rsidRPr="00E2106F">
        <w:rPr>
          <w:rFonts w:ascii="Times New Roman" w:eastAsia="Arial Unicode MS" w:hAnsi="Times New Roman" w:cs="Times New Roman"/>
          <w:color w:val="auto"/>
          <w:u w:color="00B050"/>
          <w:shd w:val="clear" w:color="auto" w:fill="FFFFFF"/>
        </w:rPr>
        <w:t xml:space="preserve">liczba przyznanych łącznie punktów za spełnienie kryterium z pkt V lit. d (maksymalnie 10 punktów). Komisji przyzna 1 punkt za każde kryterium jakościowe, określne w załączniku nr 1 do </w:t>
      </w:r>
      <w:r w:rsidR="00166538" w:rsidRPr="00E2106F">
        <w:rPr>
          <w:rFonts w:ascii="Times New Roman" w:eastAsia="Arial Unicode MS" w:hAnsi="Times New Roman" w:cs="Times New Roman"/>
          <w:color w:val="auto"/>
          <w:u w:color="00B050"/>
          <w:shd w:val="clear" w:color="auto" w:fill="FFFFFF"/>
        </w:rPr>
        <w:t>r</w:t>
      </w:r>
      <w:r w:rsidRPr="00E2106F">
        <w:rPr>
          <w:rFonts w:ascii="Times New Roman" w:eastAsia="Arial Unicode MS" w:hAnsi="Times New Roman" w:cs="Times New Roman"/>
          <w:color w:val="auto"/>
          <w:u w:color="00B050"/>
          <w:shd w:val="clear" w:color="auto" w:fill="FFFFFF"/>
        </w:rPr>
        <w:t>ozporządzeni</w:t>
      </w:r>
      <w:r w:rsidR="00166538" w:rsidRPr="00E2106F">
        <w:rPr>
          <w:rFonts w:ascii="Times New Roman" w:eastAsia="Arial Unicode MS" w:hAnsi="Times New Roman" w:cs="Times New Roman"/>
          <w:color w:val="auto"/>
          <w:u w:color="00B050"/>
          <w:shd w:val="clear" w:color="auto" w:fill="FFFFFF"/>
        </w:rPr>
        <w:t>a</w:t>
      </w:r>
      <w:r w:rsidRPr="00E2106F">
        <w:rPr>
          <w:rFonts w:ascii="Times New Roman" w:eastAsia="Arial Unicode MS" w:hAnsi="Times New Roman" w:cs="Times New Roman"/>
          <w:color w:val="auto"/>
          <w:u w:color="00B050"/>
          <w:shd w:val="clear" w:color="auto" w:fill="FFFFFF"/>
        </w:rPr>
        <w:t xml:space="preserve"> Rady Ministrów w sprawie pomocy publicznej udzielanej niektórym przedsiębiorcom na realizację nowych inwestycji </w:t>
      </w:r>
      <w:r w:rsidR="00166538" w:rsidRPr="00E2106F">
        <w:rPr>
          <w:rFonts w:ascii="Times New Roman" w:eastAsia="Arial Unicode MS" w:hAnsi="Times New Roman" w:cs="Times New Roman"/>
          <w:color w:val="auto"/>
          <w:u w:color="00B050"/>
          <w:shd w:val="clear" w:color="auto" w:fill="FFFFFF"/>
        </w:rPr>
        <w:t>(Dz. U. z 2022 r., poz. 2861</w:t>
      </w:r>
      <w:r w:rsidR="00BC2D40">
        <w:rPr>
          <w:rFonts w:ascii="Times New Roman" w:eastAsia="Arial Unicode MS" w:hAnsi="Times New Roman" w:cs="Times New Roman"/>
          <w:color w:val="auto"/>
          <w:u w:color="00B050"/>
          <w:shd w:val="clear" w:color="auto" w:fill="FFFFFF"/>
        </w:rPr>
        <w:t>)</w:t>
      </w:r>
      <w:r w:rsidRPr="00E2106F">
        <w:rPr>
          <w:rFonts w:ascii="Times New Roman" w:eastAsia="Arial Unicode MS" w:hAnsi="Times New Roman" w:cs="Times New Roman"/>
          <w:color w:val="auto"/>
          <w:u w:color="00B050"/>
          <w:shd w:val="clear" w:color="auto" w:fill="FFFFFF"/>
        </w:rPr>
        <w:t>.</w:t>
      </w:r>
    </w:p>
    <w:p w14:paraId="7415DD83" w14:textId="05DFDB70" w:rsidR="00BC2D40" w:rsidRDefault="00BC2D40" w:rsidP="00BF342F">
      <w:pPr>
        <w:pStyle w:val="Akapitzlist"/>
        <w:keepNext w:val="0"/>
        <w:shd w:val="clear" w:color="auto" w:fill="auto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auto"/>
          <w:u w:color="00B050"/>
          <w:shd w:val="clear" w:color="auto" w:fill="FFFFFF"/>
        </w:rPr>
      </w:pPr>
    </w:p>
    <w:p w14:paraId="102A3C77" w14:textId="77777777" w:rsidR="00CE2E93" w:rsidRPr="00E2106F" w:rsidRDefault="00CE2E93">
      <w:pPr>
        <w:pStyle w:val="Akapitzlist"/>
        <w:keepNext w:val="0"/>
        <w:shd w:val="clear" w:color="auto" w:fill="aut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3F5E5767" w14:textId="77777777" w:rsidR="00BF42BE" w:rsidRPr="00E2106F" w:rsidRDefault="00BF42BE">
      <w:pPr>
        <w:pStyle w:val="Akapitzlist"/>
        <w:keepNext w:val="0"/>
        <w:shd w:val="clear" w:color="auto" w:fill="auto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</w:p>
    <w:p w14:paraId="214BF0C6" w14:textId="77777777" w:rsidR="004D3B24" w:rsidRPr="00E2106F" w:rsidRDefault="005D2122">
      <w:pPr>
        <w:pStyle w:val="Akapitzlist"/>
        <w:keepNext w:val="0"/>
        <w:shd w:val="clear" w:color="auto" w:fill="auto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E2106F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VII. SPOSÓB PRZYGOTOWANIA ZGŁOSZENIA I OFERTY</w:t>
      </w:r>
      <w:r w:rsidRPr="00E2106F"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FF"/>
        </w:rPr>
        <w:br/>
      </w:r>
    </w:p>
    <w:p w14:paraId="21BD673F" w14:textId="3300BDCE" w:rsidR="00A47094" w:rsidRPr="00E2106F" w:rsidRDefault="005D2122" w:rsidP="002B328D">
      <w:pPr>
        <w:keepNext w:val="0"/>
        <w:shd w:val="clear" w:color="auto" w:fill="auto"/>
        <w:jc w:val="both"/>
        <w:rPr>
          <w:rFonts w:cs="Times New Roman"/>
          <w:b/>
          <w:color w:val="auto"/>
        </w:rPr>
      </w:pPr>
      <w:bookmarkStart w:id="4" w:name="_Hlk122269661"/>
      <w:r w:rsidRPr="00E2106F">
        <w:rPr>
          <w:rFonts w:cs="Times New Roman"/>
          <w:b/>
          <w:bCs/>
          <w:color w:val="auto"/>
          <w:u w:color="FF0000"/>
        </w:rPr>
        <w:t>W celu wzięcia udziału w przetargu oferent winien złożyć</w:t>
      </w:r>
      <w:r w:rsidR="00074B4E" w:rsidRPr="00E2106F">
        <w:rPr>
          <w:rFonts w:cs="Times New Roman"/>
          <w:b/>
          <w:bCs/>
          <w:color w:val="auto"/>
          <w:u w:color="FF0000"/>
        </w:rPr>
        <w:t xml:space="preserve"> w siedzibie Urzędu Miasta Kędzierzyn-Koźle Wydziale Gospodarki Nieruchomościami i Planowania Przestrzennego przy ul. Piastowskiej 17 pok. nr 7</w:t>
      </w:r>
      <w:r w:rsidR="007E26B5" w:rsidRPr="00E2106F">
        <w:rPr>
          <w:rFonts w:cs="Times New Roman"/>
          <w:b/>
          <w:bCs/>
          <w:color w:val="auto"/>
          <w:u w:color="FF0000"/>
        </w:rPr>
        <w:t xml:space="preserve">, </w:t>
      </w:r>
      <w:r w:rsidR="00FD4C76" w:rsidRPr="00E2106F">
        <w:rPr>
          <w:rFonts w:cs="Times New Roman"/>
          <w:b/>
          <w:bCs/>
          <w:color w:val="auto"/>
          <w:u w:val="single"/>
        </w:rPr>
        <w:t xml:space="preserve">w terminie do dnia </w:t>
      </w:r>
      <w:r w:rsidR="00E2106F" w:rsidRPr="00E2106F">
        <w:rPr>
          <w:rFonts w:cs="Times New Roman"/>
          <w:b/>
          <w:bCs/>
          <w:color w:val="auto"/>
          <w:u w:val="single"/>
        </w:rPr>
        <w:t>12.04</w:t>
      </w:r>
      <w:r w:rsidR="00FA3EDB" w:rsidRPr="00E2106F">
        <w:rPr>
          <w:rFonts w:cs="Times New Roman"/>
          <w:b/>
          <w:bCs/>
          <w:color w:val="auto"/>
          <w:u w:val="single"/>
        </w:rPr>
        <w:t>.202</w:t>
      </w:r>
      <w:r w:rsidR="002C3746" w:rsidRPr="00E2106F">
        <w:rPr>
          <w:rFonts w:cs="Times New Roman"/>
          <w:b/>
          <w:bCs/>
          <w:color w:val="auto"/>
          <w:u w:val="single"/>
        </w:rPr>
        <w:t>3</w:t>
      </w:r>
      <w:r w:rsidR="00FA3EDB" w:rsidRPr="00E2106F">
        <w:rPr>
          <w:rFonts w:cs="Times New Roman"/>
          <w:b/>
          <w:bCs/>
          <w:color w:val="auto"/>
          <w:u w:val="single"/>
        </w:rPr>
        <w:t xml:space="preserve"> r. </w:t>
      </w:r>
      <w:r w:rsidR="00FD4C76" w:rsidRPr="00E2106F">
        <w:rPr>
          <w:rFonts w:cs="Times New Roman"/>
          <w:b/>
          <w:bCs/>
          <w:color w:val="auto"/>
          <w:u w:val="single"/>
        </w:rPr>
        <w:t>do godz. 1</w:t>
      </w:r>
      <w:r w:rsidR="001F453D" w:rsidRPr="00E2106F">
        <w:rPr>
          <w:rFonts w:cs="Times New Roman"/>
          <w:b/>
          <w:bCs/>
          <w:color w:val="auto"/>
          <w:u w:val="single"/>
        </w:rPr>
        <w:t>4</w:t>
      </w:r>
      <w:r w:rsidR="00FD4C76" w:rsidRPr="00E2106F">
        <w:rPr>
          <w:rFonts w:cs="Times New Roman"/>
          <w:b/>
          <w:bCs/>
          <w:color w:val="auto"/>
          <w:u w:val="single"/>
        </w:rPr>
        <w:t xml:space="preserve">:00, </w:t>
      </w:r>
      <w:r w:rsidR="008E64C1" w:rsidRPr="00E2106F">
        <w:rPr>
          <w:rFonts w:cs="Times New Roman"/>
          <w:b/>
          <w:bCs/>
          <w:color w:val="auto"/>
          <w:u w:val="single"/>
        </w:rPr>
        <w:t>dowód wniesienia wadium na rachunek bankowy Gminy Kędzierzyn-Koźle wskazany w ogłoszeniu o przetargu</w:t>
      </w:r>
      <w:r w:rsidR="008E64C1" w:rsidRPr="00E2106F">
        <w:rPr>
          <w:rFonts w:cs="Times New Roman"/>
          <w:b/>
          <w:bCs/>
          <w:color w:val="auto"/>
          <w:u w:color="FF0000"/>
        </w:rPr>
        <w:t xml:space="preserve"> </w:t>
      </w:r>
      <w:r w:rsidR="00A71949" w:rsidRPr="00E2106F">
        <w:rPr>
          <w:rFonts w:cs="Times New Roman"/>
          <w:b/>
          <w:bCs/>
          <w:color w:val="auto"/>
          <w:u w:color="FF0000"/>
        </w:rPr>
        <w:t>oraz</w:t>
      </w:r>
      <w:r w:rsidR="008E64C1" w:rsidRPr="00E2106F">
        <w:rPr>
          <w:rFonts w:cs="Times New Roman"/>
          <w:b/>
          <w:bCs/>
          <w:color w:val="auto"/>
          <w:u w:color="FF0000"/>
        </w:rPr>
        <w:t xml:space="preserve"> </w:t>
      </w:r>
      <w:r w:rsidR="007E26B5" w:rsidRPr="00E2106F">
        <w:rPr>
          <w:rFonts w:cs="Times New Roman"/>
          <w:b/>
          <w:bCs/>
          <w:color w:val="auto"/>
          <w:u w:color="FF0000"/>
        </w:rPr>
        <w:t xml:space="preserve">w trwale zamkniętej kopercie opatrzonej nazwą i adresem oferenta oraz z oznaczeniem przetargu </w:t>
      </w:r>
      <w:r w:rsidR="007E26B5" w:rsidRPr="00E2106F">
        <w:rPr>
          <w:rFonts w:cs="Times New Roman"/>
          <w:b/>
          <w:bCs/>
          <w:color w:val="auto"/>
        </w:rPr>
        <w:t>na jaki został</w:t>
      </w:r>
      <w:r w:rsidR="000166AA" w:rsidRPr="00E2106F">
        <w:rPr>
          <w:rFonts w:cs="Times New Roman"/>
          <w:b/>
          <w:bCs/>
          <w:color w:val="auto"/>
        </w:rPr>
        <w:t>o</w:t>
      </w:r>
      <w:r w:rsidR="007E26B5" w:rsidRPr="00E2106F">
        <w:rPr>
          <w:rFonts w:cs="Times New Roman"/>
          <w:b/>
          <w:bCs/>
          <w:color w:val="auto"/>
        </w:rPr>
        <w:t xml:space="preserve"> złożon</w:t>
      </w:r>
      <w:r w:rsidR="000166AA" w:rsidRPr="00E2106F">
        <w:rPr>
          <w:rFonts w:cs="Times New Roman"/>
          <w:b/>
          <w:bCs/>
          <w:color w:val="auto"/>
        </w:rPr>
        <w:t>e</w:t>
      </w:r>
      <w:r w:rsidR="007E26B5" w:rsidRPr="00E2106F">
        <w:rPr>
          <w:rFonts w:cs="Times New Roman"/>
          <w:b/>
          <w:bCs/>
          <w:color w:val="auto"/>
        </w:rPr>
        <w:t xml:space="preserve"> </w:t>
      </w:r>
      <w:r w:rsidR="00A71949" w:rsidRPr="00E2106F">
        <w:rPr>
          <w:rFonts w:cs="Times New Roman"/>
          <w:b/>
          <w:bCs/>
          <w:color w:val="auto"/>
        </w:rPr>
        <w:t xml:space="preserve">i </w:t>
      </w:r>
      <w:r w:rsidR="007E26B5" w:rsidRPr="00E2106F">
        <w:rPr>
          <w:rFonts w:cs="Times New Roman"/>
          <w:b/>
          <w:bCs/>
          <w:color w:val="auto"/>
        </w:rPr>
        <w:t>jego terminu</w:t>
      </w:r>
      <w:r w:rsidR="008177C6" w:rsidRPr="00E2106F">
        <w:rPr>
          <w:rFonts w:cs="Times New Roman"/>
          <w:b/>
          <w:bCs/>
          <w:color w:val="auto"/>
        </w:rPr>
        <w:t xml:space="preserve"> </w:t>
      </w:r>
      <w:r w:rsidR="00C72E4E" w:rsidRPr="00E2106F">
        <w:rPr>
          <w:rFonts w:cs="Times New Roman"/>
          <w:b/>
          <w:bCs/>
          <w:color w:val="auto"/>
        </w:rPr>
        <w:t xml:space="preserve">– </w:t>
      </w:r>
      <w:r w:rsidR="008177C6" w:rsidRPr="00E2106F">
        <w:rPr>
          <w:rFonts w:cs="Times New Roman"/>
          <w:b/>
          <w:bCs/>
          <w:color w:val="auto"/>
        </w:rPr>
        <w:br/>
      </w:r>
      <w:r w:rsidR="00C72E4E" w:rsidRPr="00E2106F">
        <w:rPr>
          <w:rFonts w:cs="Times New Roman"/>
          <w:b/>
          <w:color w:val="auto"/>
          <w:u w:val="single"/>
        </w:rPr>
        <w:t xml:space="preserve">„ </w:t>
      </w:r>
      <w:r w:rsidR="00A71949" w:rsidRPr="00E2106F">
        <w:rPr>
          <w:rFonts w:cs="Times New Roman"/>
          <w:b/>
          <w:color w:val="auto"/>
          <w:u w:val="single"/>
        </w:rPr>
        <w:t>Zgłoszenie do uczestnictwa w przetargu</w:t>
      </w:r>
      <w:r w:rsidR="000166AA" w:rsidRPr="00E2106F">
        <w:rPr>
          <w:rFonts w:cs="Times New Roman"/>
          <w:b/>
          <w:color w:val="auto"/>
          <w:u w:val="single"/>
        </w:rPr>
        <w:t xml:space="preserve"> </w:t>
      </w:r>
      <w:r w:rsidR="00A71949" w:rsidRPr="00E2106F">
        <w:rPr>
          <w:rFonts w:cs="Times New Roman"/>
          <w:b/>
          <w:color w:val="auto"/>
          <w:u w:val="single"/>
        </w:rPr>
        <w:t xml:space="preserve">dotyczącego </w:t>
      </w:r>
      <w:r w:rsidR="00EB064E" w:rsidRPr="00E2106F">
        <w:rPr>
          <w:rFonts w:cs="Times New Roman"/>
          <w:b/>
          <w:bCs/>
          <w:color w:val="auto"/>
          <w:u w:val="single"/>
          <w:shd w:val="clear" w:color="auto" w:fill="FFFFFF"/>
        </w:rPr>
        <w:t xml:space="preserve">zbycia prawa użytkowania wieczystego </w:t>
      </w:r>
      <w:r w:rsidR="00DE60A0" w:rsidRPr="00E2106F">
        <w:rPr>
          <w:rFonts w:cs="Times New Roman"/>
          <w:b/>
          <w:color w:val="auto"/>
          <w:u w:val="single"/>
        </w:rPr>
        <w:t>działki nr 40/2</w:t>
      </w:r>
      <w:r w:rsidR="00457697">
        <w:rPr>
          <w:rFonts w:cs="Times New Roman"/>
          <w:b/>
          <w:color w:val="auto"/>
          <w:u w:val="single"/>
        </w:rPr>
        <w:t>8</w:t>
      </w:r>
      <w:r w:rsidR="00DE60A0" w:rsidRPr="00E2106F">
        <w:rPr>
          <w:rFonts w:cs="Times New Roman"/>
          <w:b/>
          <w:color w:val="auto"/>
          <w:u w:val="single"/>
        </w:rPr>
        <w:t xml:space="preserve"> ob. Sławięcice</w:t>
      </w:r>
      <w:r w:rsidR="00A71949" w:rsidRPr="00E2106F">
        <w:rPr>
          <w:rFonts w:cs="Times New Roman"/>
          <w:b/>
          <w:color w:val="auto"/>
        </w:rPr>
        <w:t>”</w:t>
      </w:r>
      <w:r w:rsidR="000166AA" w:rsidRPr="00E2106F">
        <w:rPr>
          <w:rFonts w:cs="Times New Roman"/>
          <w:b/>
          <w:color w:val="auto"/>
        </w:rPr>
        <w:t xml:space="preserve">. </w:t>
      </w:r>
    </w:p>
    <w:p w14:paraId="7960940C" w14:textId="044CDE27" w:rsidR="000166AA" w:rsidRPr="00E2106F" w:rsidRDefault="000166AA" w:rsidP="002B328D">
      <w:pPr>
        <w:keepNext w:val="0"/>
        <w:shd w:val="clear" w:color="auto" w:fill="auto"/>
        <w:jc w:val="both"/>
        <w:rPr>
          <w:rFonts w:cs="Times New Roman"/>
          <w:color w:val="auto"/>
          <w:lang w:val="pt-PT"/>
        </w:rPr>
      </w:pPr>
      <w:r w:rsidRPr="00E2106F">
        <w:rPr>
          <w:rFonts w:cs="Times New Roman"/>
          <w:b/>
          <w:color w:val="auto"/>
        </w:rPr>
        <w:t xml:space="preserve">W kopercie powinny zawierać się </w:t>
      </w:r>
      <w:r w:rsidR="005D2122" w:rsidRPr="00E2106F">
        <w:rPr>
          <w:rFonts w:cs="Times New Roman"/>
          <w:b/>
          <w:color w:val="auto"/>
        </w:rPr>
        <w:t xml:space="preserve">w </w:t>
      </w:r>
      <w:r w:rsidR="00A47094" w:rsidRPr="00E2106F">
        <w:rPr>
          <w:rFonts w:cs="Times New Roman"/>
          <w:b/>
          <w:color w:val="auto"/>
        </w:rPr>
        <w:t>jednym egze</w:t>
      </w:r>
      <w:r w:rsidR="00D66B53" w:rsidRPr="00E2106F">
        <w:rPr>
          <w:rFonts w:cs="Times New Roman"/>
          <w:b/>
          <w:color w:val="auto"/>
        </w:rPr>
        <w:t>mplarz</w:t>
      </w:r>
      <w:r w:rsidR="00A47094" w:rsidRPr="00E2106F">
        <w:rPr>
          <w:rFonts w:cs="Times New Roman"/>
          <w:b/>
          <w:color w:val="auto"/>
        </w:rPr>
        <w:t>u</w:t>
      </w:r>
      <w:r w:rsidR="005D2122" w:rsidRPr="00E2106F">
        <w:rPr>
          <w:rFonts w:cs="Times New Roman"/>
          <w:b/>
          <w:color w:val="auto"/>
        </w:rPr>
        <w:t xml:space="preserve"> </w:t>
      </w:r>
      <w:r w:rsidRPr="00E2106F">
        <w:rPr>
          <w:rFonts w:cs="Times New Roman"/>
          <w:b/>
          <w:color w:val="auto"/>
          <w:u w:color="FF0000"/>
        </w:rPr>
        <w:t>oświadczenia i dokumenty wskazane w</w:t>
      </w:r>
      <w:bookmarkEnd w:id="4"/>
      <w:r w:rsidRPr="00E2106F">
        <w:rPr>
          <w:rFonts w:cs="Times New Roman"/>
          <w:b/>
          <w:color w:val="auto"/>
          <w:u w:color="FF0000"/>
        </w:rPr>
        <w:t xml:space="preserve"> pkt VIII poniżej</w:t>
      </w:r>
      <w:r w:rsidR="00D35619" w:rsidRPr="00E2106F">
        <w:rPr>
          <w:rFonts w:cs="Times New Roman"/>
          <w:b/>
          <w:color w:val="auto"/>
          <w:u w:color="FF0000"/>
        </w:rPr>
        <w:t>, przy czym</w:t>
      </w:r>
      <w:r w:rsidR="00C72E4E" w:rsidRPr="00E2106F">
        <w:rPr>
          <w:rFonts w:cs="Times New Roman"/>
          <w:b/>
          <w:color w:val="auto"/>
          <w:u w:color="FF0000"/>
        </w:rPr>
        <w:t xml:space="preserve"> </w:t>
      </w:r>
      <w:r w:rsidR="00D35619" w:rsidRPr="00E2106F">
        <w:rPr>
          <w:rFonts w:cs="Times New Roman"/>
          <w:b/>
          <w:color w:val="auto"/>
          <w:u w:color="FF0000"/>
        </w:rPr>
        <w:t>:</w:t>
      </w:r>
    </w:p>
    <w:p w14:paraId="091C9270" w14:textId="77777777" w:rsidR="004D3B24" w:rsidRPr="00E2106F" w:rsidRDefault="004D3B24" w:rsidP="00A71949">
      <w:pPr>
        <w:pStyle w:val="Akapitzlist"/>
        <w:keepNext w:val="0"/>
        <w:shd w:val="clear" w:color="auto" w:fill="aut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282A92C1" w14:textId="77777777" w:rsidR="00CE2E93" w:rsidRPr="00E2106F" w:rsidRDefault="005D2122" w:rsidP="002B328D">
      <w:pPr>
        <w:pStyle w:val="Akapitzlist"/>
        <w:keepNext w:val="0"/>
        <w:numPr>
          <w:ilvl w:val="0"/>
          <w:numId w:val="24"/>
        </w:numPr>
        <w:shd w:val="clear" w:color="auto" w:fill="auto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Powyższe dokumenty</w:t>
      </w:r>
      <w:r w:rsidRPr="00E210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winn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y</w:t>
      </w:r>
      <w:r w:rsidRPr="00E210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być 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przygotowane</w:t>
      </w:r>
      <w:r w:rsidRPr="00E210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w formie pisemnej w języku polskim oraz podpisan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e</w:t>
      </w:r>
      <w:r w:rsidRPr="00E210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przez upoważnionego przedstawiciela oferenta. Wszystkie załączniki stanowiące oświadczenie oferenta winny być ró</w:t>
      </w:r>
      <w:bookmarkStart w:id="5" w:name="_DV_M52"/>
      <w:bookmarkEnd w:id="5"/>
      <w:r w:rsidRPr="00E210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wnież podpisane przez upoważnionego przedstawiciela oferenta.</w:t>
      </w:r>
      <w:bookmarkStart w:id="6" w:name="_DV_M53"/>
      <w:bookmarkEnd w:id="6"/>
    </w:p>
    <w:p w14:paraId="044CB535" w14:textId="77777777" w:rsidR="00CE2E93" w:rsidRPr="00E2106F" w:rsidRDefault="005D2122" w:rsidP="002B328D">
      <w:pPr>
        <w:pStyle w:val="Akapitzlist"/>
        <w:keepNext w:val="0"/>
        <w:numPr>
          <w:ilvl w:val="0"/>
          <w:numId w:val="11"/>
        </w:numPr>
        <w:shd w:val="clear" w:color="auto" w:fill="auto"/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W przypadku dołączenia dokumentu w języku obcym wymagane jest tłumaczenie przysięgłe na język polski.</w:t>
      </w:r>
    </w:p>
    <w:p w14:paraId="0DD0637C" w14:textId="77777777" w:rsidR="00CE2E93" w:rsidRPr="00E2106F" w:rsidRDefault="005D2122" w:rsidP="002B328D">
      <w:pPr>
        <w:pStyle w:val="Akapitzlist"/>
        <w:keepNext w:val="0"/>
        <w:numPr>
          <w:ilvl w:val="0"/>
          <w:numId w:val="11"/>
        </w:numPr>
        <w:shd w:val="clear" w:color="auto" w:fill="auto"/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Upoważnienie do podpisania oferty 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 xml:space="preserve">i zgłoszenia </w:t>
      </w:r>
      <w:r w:rsidRPr="00E210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winno być dołączone do 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>zgłoszenia</w:t>
      </w:r>
      <w:r w:rsidRPr="00E210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r w:rsidR="00B3520D" w:rsidRPr="00E210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br/>
      </w:r>
      <w:r w:rsidRPr="00E210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o ile nie wynika z innych dokumentó</w:t>
      </w:r>
      <w:bookmarkStart w:id="7" w:name="_DV_M54"/>
      <w:bookmarkEnd w:id="7"/>
      <w:r w:rsidRPr="00E210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w załączonych przez oferenta.</w:t>
      </w:r>
    </w:p>
    <w:p w14:paraId="0E854C7D" w14:textId="77777777" w:rsidR="00CE2E93" w:rsidRPr="00E2106F" w:rsidRDefault="005D2122" w:rsidP="002B328D">
      <w:pPr>
        <w:pStyle w:val="Akapitzlist"/>
        <w:keepNext w:val="0"/>
        <w:numPr>
          <w:ilvl w:val="0"/>
          <w:numId w:val="11"/>
        </w:numPr>
        <w:shd w:val="clear" w:color="auto" w:fill="auto"/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Do oferty 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  <w:shd w:val="clear" w:color="auto" w:fill="FFFFFF"/>
        </w:rPr>
        <w:t xml:space="preserve">i zgłoszenia </w:t>
      </w:r>
      <w:r w:rsidRPr="00E210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powinny być dołączone wszystkie dokumenty wymagane odpowiednimi postanowieniami specyfikacji istotnych warunkó</w:t>
      </w:r>
      <w:bookmarkStart w:id="8" w:name="_DV_M55"/>
      <w:bookmarkEnd w:id="8"/>
      <w:r w:rsidRPr="00E210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w przetargu.</w:t>
      </w:r>
      <w:bookmarkStart w:id="9" w:name="_DV_M56"/>
      <w:bookmarkEnd w:id="9"/>
    </w:p>
    <w:p w14:paraId="2AD412FB" w14:textId="77777777" w:rsidR="00CE2E93" w:rsidRPr="00E2106F" w:rsidRDefault="005D2122" w:rsidP="002B328D">
      <w:pPr>
        <w:pStyle w:val="Akapitzlist"/>
        <w:keepNext w:val="0"/>
        <w:numPr>
          <w:ilvl w:val="0"/>
          <w:numId w:val="11"/>
        </w:numPr>
        <w:shd w:val="clear" w:color="auto" w:fill="auto"/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>W przypadku, gdyby oferent dołączył kopię jakiegoś dokumentu powyższa kopia winna być potwierdzona przez organ wydający dokument lub osobę zaufania publicznego (notariusz, radca prawny, adwokat).</w:t>
      </w:r>
    </w:p>
    <w:p w14:paraId="24E8EA2C" w14:textId="6E0AC8BA" w:rsidR="00AE1505" w:rsidRPr="00E2106F" w:rsidRDefault="005D2122" w:rsidP="002B328D">
      <w:pPr>
        <w:pStyle w:val="Akapitzlist"/>
        <w:keepNext w:val="0"/>
        <w:numPr>
          <w:ilvl w:val="0"/>
          <w:numId w:val="11"/>
        </w:numPr>
        <w:shd w:val="clear" w:color="auto" w:fill="auto"/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W razie braku imiennej pieczątki przy podpisach składanych przez osoby upoważnione do działania w imieniu oferenta, przy podpisie powinna znaleźć się czytelna</w:t>
      </w:r>
      <w:r w:rsidR="005A5358" w:rsidRPr="00E210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E210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adnotacja</w:t>
      </w:r>
      <w:r w:rsidR="005A5358" w:rsidRPr="00E210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B3520D" w:rsidRPr="00E210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br/>
      </w:r>
      <w:r w:rsidRPr="00E210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o danych osobowych składającego podpis.</w:t>
      </w:r>
      <w:bookmarkStart w:id="10" w:name="_DV_M58"/>
      <w:bookmarkEnd w:id="10"/>
    </w:p>
    <w:p w14:paraId="561D9FEE" w14:textId="77777777" w:rsidR="00AE1505" w:rsidRPr="00E2106F" w:rsidRDefault="00AE1505" w:rsidP="00AE1505">
      <w:pPr>
        <w:keepNext w:val="0"/>
        <w:shd w:val="clear" w:color="auto" w:fill="auto"/>
        <w:ind w:left="66"/>
        <w:jc w:val="both"/>
        <w:rPr>
          <w:rFonts w:cs="Times New Roman"/>
          <w:b/>
          <w:bCs/>
          <w:color w:val="auto"/>
          <w:shd w:val="clear" w:color="auto" w:fill="FFFFFF"/>
        </w:rPr>
      </w:pPr>
    </w:p>
    <w:p w14:paraId="2CB5D79D" w14:textId="77777777" w:rsidR="005A2D7F" w:rsidRPr="00E2106F" w:rsidRDefault="005A2D7F" w:rsidP="00AE1505">
      <w:pPr>
        <w:keepNext w:val="0"/>
        <w:shd w:val="clear" w:color="auto" w:fill="auto"/>
        <w:ind w:left="66" w:firstLine="360"/>
        <w:jc w:val="both"/>
        <w:rPr>
          <w:rFonts w:cs="Times New Roman"/>
          <w:b/>
          <w:bCs/>
          <w:color w:val="auto"/>
          <w:shd w:val="clear" w:color="auto" w:fill="FFFFFF"/>
        </w:rPr>
      </w:pPr>
    </w:p>
    <w:p w14:paraId="1C11F8BE" w14:textId="77777777" w:rsidR="00FB5323" w:rsidRPr="00E2106F" w:rsidRDefault="005D2122" w:rsidP="00FB5323">
      <w:pPr>
        <w:keepNext w:val="0"/>
        <w:shd w:val="clear" w:color="auto" w:fill="auto"/>
        <w:ind w:left="66" w:firstLine="360"/>
        <w:jc w:val="both"/>
        <w:rPr>
          <w:rFonts w:cs="Times New Roman"/>
          <w:b/>
          <w:bCs/>
          <w:color w:val="auto"/>
          <w:shd w:val="clear" w:color="auto" w:fill="FFFFFF"/>
        </w:rPr>
      </w:pPr>
      <w:r w:rsidRPr="00E2106F">
        <w:rPr>
          <w:rFonts w:cs="Times New Roman"/>
          <w:b/>
          <w:bCs/>
          <w:color w:val="auto"/>
          <w:shd w:val="clear" w:color="auto" w:fill="FFFFFF"/>
        </w:rPr>
        <w:t xml:space="preserve">VIII. INFORMACJA O DOKUMENTACH, JAKIE MAJĄ DOSTARCZYĆ OFERENCI DO </w:t>
      </w:r>
      <w:r w:rsidRPr="00E2106F">
        <w:rPr>
          <w:rFonts w:cs="Times New Roman"/>
          <w:b/>
          <w:bCs/>
          <w:color w:val="auto"/>
          <w:u w:color="FF0000"/>
          <w:shd w:val="clear" w:color="auto" w:fill="FFFFFF"/>
        </w:rPr>
        <w:t xml:space="preserve">ZGŁOSZENIA </w:t>
      </w:r>
      <w:r w:rsidRPr="00E2106F">
        <w:rPr>
          <w:rFonts w:cs="Times New Roman"/>
          <w:b/>
          <w:bCs/>
          <w:color w:val="auto"/>
          <w:shd w:val="clear" w:color="auto" w:fill="FFFFFF"/>
        </w:rPr>
        <w:t>ORAZ DODATKOWYCH WARUNKACH PRZETARGU</w:t>
      </w:r>
      <w:bookmarkStart w:id="11" w:name="_Hlk122274675"/>
    </w:p>
    <w:p w14:paraId="6CAB2A57" w14:textId="77777777" w:rsidR="00FB5323" w:rsidRPr="00E2106F" w:rsidRDefault="00FB5323" w:rsidP="00FB5323">
      <w:pPr>
        <w:keepNext w:val="0"/>
        <w:shd w:val="clear" w:color="auto" w:fill="auto"/>
        <w:ind w:left="66" w:firstLine="360"/>
        <w:jc w:val="both"/>
        <w:rPr>
          <w:rFonts w:cs="Times New Roman"/>
          <w:b/>
          <w:bCs/>
          <w:color w:val="auto"/>
          <w:shd w:val="clear" w:color="auto" w:fill="FFFFFF"/>
        </w:rPr>
      </w:pPr>
    </w:p>
    <w:p w14:paraId="775A804A" w14:textId="77777777" w:rsidR="00FB5323" w:rsidRPr="00E2106F" w:rsidRDefault="005D2122" w:rsidP="00FB5323">
      <w:pPr>
        <w:keepNext w:val="0"/>
        <w:shd w:val="clear" w:color="auto" w:fill="auto"/>
        <w:ind w:left="66" w:firstLine="360"/>
        <w:jc w:val="both"/>
        <w:rPr>
          <w:rFonts w:cs="Times New Roman"/>
          <w:b/>
          <w:bCs/>
          <w:color w:val="auto"/>
          <w:shd w:val="clear" w:color="auto" w:fill="FFFFFF"/>
        </w:rPr>
      </w:pPr>
      <w:r w:rsidRPr="00E2106F">
        <w:rPr>
          <w:rFonts w:cs="Times New Roman"/>
          <w:b/>
          <w:bCs/>
          <w:color w:val="auto"/>
          <w:shd w:val="clear" w:color="auto" w:fill="FFFFFF"/>
        </w:rPr>
        <w:t>Dokumenty, jakie należy dołączyć do zgłoszenia do przetargu :</w:t>
      </w:r>
    </w:p>
    <w:p w14:paraId="44DDB0FA" w14:textId="0DDB4509" w:rsidR="00FB5323" w:rsidRPr="00E2106F" w:rsidRDefault="00743815" w:rsidP="00FB5323">
      <w:pPr>
        <w:pStyle w:val="Akapitzlist"/>
        <w:keepNext w:val="0"/>
        <w:numPr>
          <w:ilvl w:val="0"/>
          <w:numId w:val="31"/>
        </w:numPr>
        <w:shd w:val="clear" w:color="auto" w:fill="auto"/>
        <w:spacing w:before="120" w:after="16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E2106F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O</w:t>
      </w:r>
      <w:r w:rsidRPr="00E2106F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it-IT"/>
        </w:rPr>
        <w:t>ferta</w:t>
      </w:r>
      <w:r w:rsidR="00783D4E" w:rsidRPr="00E2106F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it-IT"/>
        </w:rPr>
        <w:t xml:space="preserve"> (w dodatkowej zamnkietej kopercie opisanej </w:t>
      </w:r>
      <w:r w:rsidR="00783D4E" w:rsidRPr="00E2106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shd w:val="clear" w:color="auto" w:fill="FFFFFF"/>
          <w:lang w:val="it-IT"/>
        </w:rPr>
        <w:t>,,</w:t>
      </w:r>
      <w:r w:rsidR="00866481" w:rsidRPr="00E2106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shd w:val="clear" w:color="auto" w:fill="FFFFFF"/>
          <w:lang w:val="it-IT"/>
        </w:rPr>
        <w:t>Oferta</w:t>
      </w:r>
      <w:r w:rsidR="00866481" w:rsidRPr="00E2106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  na przetarg dotyczący</w:t>
      </w:r>
      <w:r w:rsidR="00DE60A0" w:rsidRPr="00E2106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="00EB064E" w:rsidRPr="00E2106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zbycia prawa użytkowania wieczystego </w:t>
      </w:r>
      <w:r w:rsidR="00DE60A0" w:rsidRPr="00E2106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działki nr 40/2</w:t>
      </w:r>
      <w:r w:rsidR="0045769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8</w:t>
      </w:r>
      <w:r w:rsidR="00DE60A0" w:rsidRPr="00E2106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obręb Sławięcice</w:t>
      </w:r>
      <w:r w:rsidR="00866481" w:rsidRPr="00E2106F">
        <w:rPr>
          <w:rFonts w:ascii="Times New Roman" w:hAnsi="Times New Roman" w:cs="Times New Roman"/>
          <w:b/>
          <w:color w:val="auto"/>
          <w:sz w:val="24"/>
          <w:szCs w:val="24"/>
        </w:rPr>
        <w:t>”.</w:t>
      </w:r>
    </w:p>
    <w:p w14:paraId="552997FA" w14:textId="5269EE09" w:rsidR="00FB5323" w:rsidRPr="00E2106F" w:rsidRDefault="00743815" w:rsidP="00FB5323">
      <w:pPr>
        <w:pStyle w:val="Akapitzlist"/>
        <w:keepNext w:val="0"/>
        <w:numPr>
          <w:ilvl w:val="0"/>
          <w:numId w:val="31"/>
        </w:numPr>
        <w:shd w:val="clear" w:color="auto" w:fill="auto"/>
        <w:spacing w:before="120" w:after="16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E2106F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Koncepcja zagospodarowania nieruchomości zawierająca opis planowanej inwestycji, która powinna zawierać co najmniej:</w:t>
      </w:r>
    </w:p>
    <w:p w14:paraId="7D36D907" w14:textId="77777777" w:rsidR="00FB5323" w:rsidRPr="00E2106F" w:rsidRDefault="00743815" w:rsidP="00FB5323">
      <w:pPr>
        <w:pStyle w:val="Akapitzlist"/>
        <w:keepNext w:val="0"/>
        <w:numPr>
          <w:ilvl w:val="0"/>
          <w:numId w:val="36"/>
        </w:numPr>
        <w:shd w:val="clear" w:color="auto" w:fill="auto"/>
        <w:spacing w:before="120"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E2106F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ogólny opis planowanego projektu inwestycyjnego</w:t>
      </w:r>
      <w:r w:rsidR="00881994" w:rsidRPr="00E2106F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;</w:t>
      </w:r>
    </w:p>
    <w:p w14:paraId="7962C79A" w14:textId="4F795821" w:rsidR="00743815" w:rsidRPr="00E2106F" w:rsidRDefault="00743815" w:rsidP="00127E24">
      <w:pPr>
        <w:pStyle w:val="Akapitzlist"/>
        <w:keepNext w:val="0"/>
        <w:numPr>
          <w:ilvl w:val="0"/>
          <w:numId w:val="36"/>
        </w:numPr>
        <w:shd w:val="clear" w:color="auto" w:fill="auto"/>
        <w:spacing w:before="120" w:after="0"/>
        <w:ind w:left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E2106F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harmonogram zatrudniania pracowników przez oferenta z określeniem ich liczby, rodzaju stanowisk pracy oraz wymagań stawianych kandydatom (wykształcenie); </w:t>
      </w:r>
    </w:p>
    <w:p w14:paraId="5D905D6C" w14:textId="77777777" w:rsidR="00743815" w:rsidRPr="00E2106F" w:rsidRDefault="00743815" w:rsidP="002B328D">
      <w:pPr>
        <w:numPr>
          <w:ilvl w:val="0"/>
          <w:numId w:val="36"/>
        </w:numPr>
        <w:ind w:left="284"/>
        <w:jc w:val="both"/>
        <w:rPr>
          <w:rFonts w:cs="Times New Roman"/>
          <w:b/>
          <w:bCs/>
          <w:color w:val="auto"/>
          <w:shd w:val="clear" w:color="auto" w:fill="FFFFFF"/>
        </w:rPr>
      </w:pPr>
      <w:r w:rsidRPr="00E2106F">
        <w:rPr>
          <w:rFonts w:cs="Times New Roman"/>
          <w:b/>
          <w:bCs/>
          <w:color w:val="auto"/>
          <w:shd w:val="clear" w:color="auto" w:fill="FFFFFF"/>
        </w:rPr>
        <w:t>harmonogram ponoszenia nakładów inwestycyjnych (ze wskazaniem terminu ich poniesienia) i źródeł finansowania;</w:t>
      </w:r>
    </w:p>
    <w:p w14:paraId="065CE974" w14:textId="04F02C71" w:rsidR="00743815" w:rsidRPr="00E2106F" w:rsidRDefault="00743815" w:rsidP="00C77223">
      <w:pPr>
        <w:keepNext w:val="0"/>
        <w:numPr>
          <w:ilvl w:val="0"/>
          <w:numId w:val="36"/>
        </w:numPr>
        <w:ind w:left="284"/>
        <w:jc w:val="both"/>
        <w:rPr>
          <w:rFonts w:cs="Times New Roman"/>
          <w:b/>
          <w:bCs/>
          <w:color w:val="auto"/>
          <w:shd w:val="clear" w:color="auto" w:fill="FFFFFF"/>
        </w:rPr>
      </w:pPr>
      <w:r w:rsidRPr="00E2106F">
        <w:rPr>
          <w:rFonts w:cs="Times New Roman"/>
          <w:b/>
          <w:bCs/>
          <w:color w:val="auto"/>
          <w:shd w:val="clear" w:color="auto" w:fill="FFFFFF"/>
        </w:rPr>
        <w:t>przedmiot planowanej działalności gospodarczej określony według Polskiej Klasyfikacji Wyrobów i Usług Głównego Urzędu Statystycznego [rozporządzenie Rady</w:t>
      </w:r>
      <w:r w:rsidR="00881994" w:rsidRPr="00E2106F">
        <w:rPr>
          <w:rFonts w:cs="Times New Roman"/>
          <w:b/>
          <w:bCs/>
          <w:color w:val="auto"/>
          <w:shd w:val="clear" w:color="auto" w:fill="FFFFFF"/>
        </w:rPr>
        <w:t xml:space="preserve"> </w:t>
      </w:r>
      <w:r w:rsidR="002475B9" w:rsidRPr="00E2106F">
        <w:rPr>
          <w:rFonts w:cs="Times New Roman"/>
          <w:b/>
          <w:bCs/>
          <w:color w:val="auto"/>
          <w:shd w:val="clear" w:color="auto" w:fill="FFFFFF"/>
        </w:rPr>
        <w:t>M</w:t>
      </w:r>
      <w:r w:rsidRPr="00E2106F">
        <w:rPr>
          <w:rFonts w:cs="Times New Roman"/>
          <w:b/>
          <w:bCs/>
          <w:color w:val="auto"/>
          <w:shd w:val="clear" w:color="auto" w:fill="FFFFFF"/>
        </w:rPr>
        <w:t xml:space="preserve">inistrów z dnia </w:t>
      </w:r>
      <w:r w:rsidR="00D35619" w:rsidRPr="00E2106F">
        <w:rPr>
          <w:rFonts w:cs="Times New Roman"/>
          <w:b/>
          <w:bCs/>
          <w:color w:val="auto"/>
          <w:shd w:val="clear" w:color="auto" w:fill="FFFFFF"/>
        </w:rPr>
        <w:t>4 września 2015</w:t>
      </w:r>
      <w:r w:rsidRPr="00E2106F">
        <w:rPr>
          <w:rFonts w:cs="Times New Roman"/>
          <w:b/>
          <w:bCs/>
          <w:color w:val="auto"/>
          <w:shd w:val="clear" w:color="auto" w:fill="FFFFFF"/>
        </w:rPr>
        <w:t xml:space="preserve"> r. w sprawie Polskiej </w:t>
      </w:r>
      <w:r w:rsidR="00D35619" w:rsidRPr="00E2106F">
        <w:rPr>
          <w:rFonts w:cs="Times New Roman"/>
          <w:b/>
          <w:bCs/>
          <w:color w:val="auto"/>
          <w:shd w:val="clear" w:color="auto" w:fill="FFFFFF"/>
        </w:rPr>
        <w:t xml:space="preserve">Klasyfikacji </w:t>
      </w:r>
      <w:r w:rsidRPr="00E2106F">
        <w:rPr>
          <w:rFonts w:cs="Times New Roman"/>
          <w:b/>
          <w:bCs/>
          <w:color w:val="auto"/>
          <w:shd w:val="clear" w:color="auto" w:fill="FFFFFF"/>
        </w:rPr>
        <w:t>Wyrobów i Usług (PKWiU) – (Dz. U. z 2015 r. poz. 1676</w:t>
      </w:r>
      <w:r w:rsidR="00845993" w:rsidRPr="00E2106F">
        <w:rPr>
          <w:rFonts w:cs="Times New Roman"/>
          <w:b/>
          <w:bCs/>
          <w:color w:val="auto"/>
          <w:shd w:val="clear" w:color="auto" w:fill="FFFFFF"/>
        </w:rPr>
        <w:t xml:space="preserve"> z późn. zm.</w:t>
      </w:r>
      <w:r w:rsidRPr="00E2106F">
        <w:rPr>
          <w:rFonts w:cs="Times New Roman"/>
          <w:b/>
          <w:bCs/>
          <w:color w:val="auto"/>
          <w:shd w:val="clear" w:color="auto" w:fill="FFFFFF"/>
        </w:rPr>
        <w:t>);</w:t>
      </w:r>
    </w:p>
    <w:p w14:paraId="3574CC3A" w14:textId="28B7924F" w:rsidR="00743815" w:rsidRPr="00E2106F" w:rsidRDefault="00743815" w:rsidP="00C77223">
      <w:pPr>
        <w:keepNext w:val="0"/>
        <w:numPr>
          <w:ilvl w:val="0"/>
          <w:numId w:val="36"/>
        </w:numPr>
        <w:ind w:left="284"/>
        <w:jc w:val="both"/>
        <w:rPr>
          <w:rFonts w:cs="Times New Roman"/>
          <w:b/>
          <w:bCs/>
          <w:color w:val="auto"/>
          <w:shd w:val="clear" w:color="auto" w:fill="FFFFFF"/>
        </w:rPr>
      </w:pPr>
      <w:r w:rsidRPr="00E2106F">
        <w:rPr>
          <w:rFonts w:cs="Times New Roman"/>
          <w:b/>
          <w:bCs/>
          <w:color w:val="auto"/>
          <w:shd w:val="clear" w:color="auto" w:fill="FFFFFF"/>
        </w:rPr>
        <w:t>wskazanie lokalizacji inwestycji z określeniem uproszczonego planu zagospodarowania gruntu</w:t>
      </w:r>
      <w:r w:rsidR="00881994" w:rsidRPr="00E2106F">
        <w:rPr>
          <w:rFonts w:cs="Times New Roman"/>
          <w:b/>
          <w:bCs/>
          <w:color w:val="auto"/>
          <w:shd w:val="clear" w:color="auto" w:fill="FFFFFF"/>
        </w:rPr>
        <w:t>;</w:t>
      </w:r>
      <w:r w:rsidRPr="00E2106F">
        <w:rPr>
          <w:rFonts w:cs="Times New Roman"/>
          <w:b/>
          <w:bCs/>
          <w:color w:val="auto"/>
          <w:shd w:val="clear" w:color="auto" w:fill="FFFFFF"/>
        </w:rPr>
        <w:t xml:space="preserve"> </w:t>
      </w:r>
    </w:p>
    <w:p w14:paraId="5CCB92AD" w14:textId="77777777" w:rsidR="00743815" w:rsidRPr="00E2106F" w:rsidRDefault="00743815" w:rsidP="00C77223">
      <w:pPr>
        <w:keepNext w:val="0"/>
        <w:numPr>
          <w:ilvl w:val="0"/>
          <w:numId w:val="36"/>
        </w:numPr>
        <w:ind w:left="284"/>
        <w:jc w:val="both"/>
        <w:rPr>
          <w:rFonts w:cs="Times New Roman"/>
          <w:b/>
          <w:bCs/>
          <w:color w:val="auto"/>
          <w:shd w:val="clear" w:color="auto" w:fill="FFFFFF"/>
        </w:rPr>
      </w:pPr>
      <w:r w:rsidRPr="00E2106F">
        <w:rPr>
          <w:rFonts w:cs="Times New Roman"/>
          <w:b/>
          <w:bCs/>
          <w:color w:val="auto"/>
          <w:shd w:val="clear" w:color="auto" w:fill="FFFFFF"/>
        </w:rPr>
        <w:t>schemat powiązań firmy oferenta z otoczeniem (dostawcy, odbiorcy, kooperanci wraz ze wskazaniem nazw tych podmiotów);</w:t>
      </w:r>
    </w:p>
    <w:p w14:paraId="08C6ED3D" w14:textId="77777777" w:rsidR="00743815" w:rsidRPr="00E2106F" w:rsidRDefault="00743815" w:rsidP="00C77223">
      <w:pPr>
        <w:keepNext w:val="0"/>
        <w:numPr>
          <w:ilvl w:val="0"/>
          <w:numId w:val="33"/>
        </w:numPr>
        <w:spacing w:before="120" w:after="160"/>
        <w:ind w:left="284"/>
        <w:jc w:val="both"/>
        <w:rPr>
          <w:rFonts w:cs="Times New Roman"/>
          <w:b/>
          <w:bCs/>
          <w:color w:val="auto"/>
          <w:shd w:val="clear" w:color="auto" w:fill="FFFFFF"/>
        </w:rPr>
      </w:pPr>
      <w:r w:rsidRPr="00E2106F">
        <w:rPr>
          <w:rFonts w:cs="Times New Roman"/>
          <w:b/>
          <w:bCs/>
          <w:color w:val="auto"/>
          <w:shd w:val="clear" w:color="auto" w:fill="FFFFFF"/>
        </w:rPr>
        <w:t>Informacja na temat numeru Regon oraz NIP.</w:t>
      </w:r>
    </w:p>
    <w:p w14:paraId="5287F056" w14:textId="77777777" w:rsidR="00743815" w:rsidRPr="00E2106F" w:rsidRDefault="00743815" w:rsidP="00C77223">
      <w:pPr>
        <w:keepNext w:val="0"/>
        <w:numPr>
          <w:ilvl w:val="0"/>
          <w:numId w:val="31"/>
        </w:numPr>
        <w:spacing w:before="120" w:after="160"/>
        <w:jc w:val="both"/>
        <w:rPr>
          <w:rFonts w:cs="Times New Roman"/>
          <w:b/>
          <w:bCs/>
          <w:color w:val="auto"/>
          <w:shd w:val="clear" w:color="auto" w:fill="FFFFFF"/>
        </w:rPr>
      </w:pPr>
      <w:r w:rsidRPr="00E2106F">
        <w:rPr>
          <w:rFonts w:cs="Times New Roman"/>
          <w:b/>
          <w:bCs/>
          <w:color w:val="auto"/>
          <w:shd w:val="clear" w:color="auto" w:fill="FFFFFF"/>
        </w:rPr>
        <w:t xml:space="preserve">Aktualny wyciąg z Krajowego Rejestru Sądowego lub zaświadczenie o wpisie do Ewidencji Działalności Gospodarczej. </w:t>
      </w:r>
    </w:p>
    <w:p w14:paraId="441BEF67" w14:textId="77777777" w:rsidR="00743815" w:rsidRPr="00E2106F" w:rsidRDefault="00743815" w:rsidP="00C77223">
      <w:pPr>
        <w:keepNext w:val="0"/>
        <w:numPr>
          <w:ilvl w:val="0"/>
          <w:numId w:val="31"/>
        </w:numPr>
        <w:spacing w:before="120" w:after="160"/>
        <w:jc w:val="both"/>
        <w:rPr>
          <w:rFonts w:cs="Times New Roman"/>
          <w:b/>
          <w:bCs/>
          <w:color w:val="auto"/>
          <w:shd w:val="clear" w:color="auto" w:fill="FFFFFF"/>
        </w:rPr>
      </w:pPr>
      <w:r w:rsidRPr="00E2106F">
        <w:rPr>
          <w:rFonts w:cs="Times New Roman"/>
          <w:b/>
          <w:bCs/>
          <w:color w:val="auto"/>
          <w:shd w:val="clear" w:color="auto" w:fill="FFFFFF"/>
        </w:rPr>
        <w:t xml:space="preserve">Umowa spółki (statut). </w:t>
      </w:r>
    </w:p>
    <w:p w14:paraId="7EBC2C4A" w14:textId="77777777" w:rsidR="00743815" w:rsidRPr="00E2106F" w:rsidRDefault="00743815" w:rsidP="00C77223">
      <w:pPr>
        <w:keepNext w:val="0"/>
        <w:numPr>
          <w:ilvl w:val="0"/>
          <w:numId w:val="31"/>
        </w:numPr>
        <w:spacing w:before="120" w:after="160"/>
        <w:jc w:val="both"/>
        <w:rPr>
          <w:rFonts w:cs="Times New Roman"/>
          <w:b/>
          <w:bCs/>
          <w:color w:val="auto"/>
          <w:shd w:val="clear" w:color="auto" w:fill="FFFFFF"/>
        </w:rPr>
      </w:pPr>
      <w:r w:rsidRPr="00E2106F">
        <w:rPr>
          <w:rFonts w:cs="Times New Roman"/>
          <w:b/>
          <w:bCs/>
          <w:color w:val="auto"/>
          <w:shd w:val="clear" w:color="auto" w:fill="FFFFFF"/>
        </w:rPr>
        <w:t>Aktualna lista wspólników (akcjonariuszy) z podaniem ilości objętych przez nich udziałów (akcji).</w:t>
      </w:r>
    </w:p>
    <w:p w14:paraId="13FC05FA" w14:textId="77777777" w:rsidR="00743815" w:rsidRPr="00E2106F" w:rsidRDefault="00743815" w:rsidP="00C77223">
      <w:pPr>
        <w:keepNext w:val="0"/>
        <w:numPr>
          <w:ilvl w:val="0"/>
          <w:numId w:val="31"/>
        </w:numPr>
        <w:spacing w:before="120" w:after="160"/>
        <w:jc w:val="both"/>
        <w:rPr>
          <w:rFonts w:cs="Times New Roman"/>
          <w:b/>
          <w:bCs/>
          <w:color w:val="auto"/>
          <w:shd w:val="clear" w:color="auto" w:fill="FFFFFF"/>
        </w:rPr>
      </w:pPr>
      <w:r w:rsidRPr="00E2106F">
        <w:rPr>
          <w:rFonts w:cs="Times New Roman"/>
          <w:b/>
          <w:bCs/>
          <w:color w:val="auto"/>
          <w:shd w:val="clear" w:color="auto" w:fill="FFFFFF"/>
        </w:rPr>
        <w:t>Nazwa i adres banku oraz nr rachunku podstawowego oferenta.</w:t>
      </w:r>
    </w:p>
    <w:p w14:paraId="467DFB4C" w14:textId="77777777" w:rsidR="00743815" w:rsidRPr="00E2106F" w:rsidRDefault="00743815" w:rsidP="00C77223">
      <w:pPr>
        <w:keepNext w:val="0"/>
        <w:numPr>
          <w:ilvl w:val="0"/>
          <w:numId w:val="31"/>
        </w:numPr>
        <w:spacing w:before="120" w:after="160"/>
        <w:jc w:val="both"/>
        <w:rPr>
          <w:rFonts w:cs="Times New Roman"/>
          <w:b/>
          <w:bCs/>
          <w:color w:val="auto"/>
          <w:shd w:val="clear" w:color="auto" w:fill="FFFFFF"/>
        </w:rPr>
      </w:pPr>
      <w:r w:rsidRPr="00E2106F">
        <w:rPr>
          <w:rFonts w:cs="Times New Roman"/>
          <w:b/>
          <w:bCs/>
          <w:color w:val="auto"/>
          <w:shd w:val="clear" w:color="auto" w:fill="FFFFFF"/>
        </w:rPr>
        <w:t>Zaświadczenie o uregulowaniu zobowiązań wobec Urzędu Skarbowego i ZUS, lub oświadczenie o braku ww. zobowiązań w przypadku nie rozpoczęcia przez podmiot działalności.</w:t>
      </w:r>
    </w:p>
    <w:p w14:paraId="6A1E6447" w14:textId="77777777" w:rsidR="00743815" w:rsidRPr="00E2106F" w:rsidRDefault="00743815" w:rsidP="00C77223">
      <w:pPr>
        <w:keepNext w:val="0"/>
        <w:numPr>
          <w:ilvl w:val="0"/>
          <w:numId w:val="31"/>
        </w:numPr>
        <w:spacing w:before="120" w:after="160"/>
        <w:jc w:val="both"/>
        <w:rPr>
          <w:rFonts w:cs="Times New Roman"/>
          <w:b/>
          <w:bCs/>
          <w:color w:val="auto"/>
          <w:shd w:val="clear" w:color="auto" w:fill="FFFFFF"/>
        </w:rPr>
      </w:pPr>
      <w:r w:rsidRPr="00E2106F">
        <w:rPr>
          <w:rFonts w:cs="Times New Roman"/>
          <w:b/>
          <w:bCs/>
          <w:color w:val="auto"/>
          <w:shd w:val="clear" w:color="auto" w:fill="FFFFFF"/>
        </w:rPr>
        <w:t xml:space="preserve">Uchwała kompetentnego organu przedsiębiorstwa (oferenta) wyrażająca zgodę na nabycie nieruchomości. </w:t>
      </w:r>
    </w:p>
    <w:p w14:paraId="2AF9F78C" w14:textId="77777777" w:rsidR="00743815" w:rsidRPr="00E2106F" w:rsidRDefault="00743815" w:rsidP="00C77223">
      <w:pPr>
        <w:keepNext w:val="0"/>
        <w:numPr>
          <w:ilvl w:val="0"/>
          <w:numId w:val="31"/>
        </w:numPr>
        <w:spacing w:before="120" w:after="160"/>
        <w:jc w:val="both"/>
        <w:rPr>
          <w:rFonts w:cs="Times New Roman"/>
          <w:b/>
          <w:bCs/>
          <w:color w:val="auto"/>
          <w:shd w:val="clear" w:color="auto" w:fill="FFFFFF"/>
        </w:rPr>
      </w:pPr>
      <w:r w:rsidRPr="00E2106F">
        <w:rPr>
          <w:rFonts w:cs="Times New Roman"/>
          <w:b/>
          <w:bCs/>
          <w:color w:val="auto"/>
          <w:shd w:val="clear" w:color="auto" w:fill="FFFFFF"/>
        </w:rPr>
        <w:lastRenderedPageBreak/>
        <w:t>Do oferty należy również dołączyć pisemne zobowiązanie oferenta do przestrzegania Regulaminu Strefy w razie wygrania przetargu.</w:t>
      </w:r>
    </w:p>
    <w:p w14:paraId="529A8415" w14:textId="77777777" w:rsidR="00743815" w:rsidRPr="00E2106F" w:rsidRDefault="00743815" w:rsidP="00C77223">
      <w:pPr>
        <w:keepNext w:val="0"/>
        <w:numPr>
          <w:ilvl w:val="0"/>
          <w:numId w:val="31"/>
        </w:numPr>
        <w:spacing w:before="120" w:after="160"/>
        <w:jc w:val="both"/>
        <w:rPr>
          <w:rFonts w:cs="Times New Roman"/>
          <w:b/>
          <w:bCs/>
          <w:color w:val="auto"/>
          <w:shd w:val="clear" w:color="auto" w:fill="FFFFFF"/>
        </w:rPr>
      </w:pPr>
      <w:r w:rsidRPr="00E2106F">
        <w:rPr>
          <w:rFonts w:cs="Times New Roman"/>
          <w:b/>
          <w:bCs/>
          <w:color w:val="auto"/>
          <w:shd w:val="clear" w:color="auto" w:fill="FFFFFF"/>
        </w:rPr>
        <w:t>Oświadczenie oferenta o zapoznaniu się ze stanem prawnym i faktycznym nieruchomości i niewnoszeniu żadnych zastrzeżeń.</w:t>
      </w:r>
    </w:p>
    <w:p w14:paraId="0CCA0BC0" w14:textId="32667261" w:rsidR="00271C5C" w:rsidRPr="00E2106F" w:rsidRDefault="00271C5C" w:rsidP="00C77223">
      <w:pPr>
        <w:keepNext w:val="0"/>
        <w:numPr>
          <w:ilvl w:val="0"/>
          <w:numId w:val="31"/>
        </w:numPr>
        <w:spacing w:before="120" w:after="160"/>
        <w:jc w:val="both"/>
        <w:rPr>
          <w:rFonts w:cs="Times New Roman"/>
          <w:b/>
          <w:bCs/>
          <w:color w:val="auto"/>
        </w:rPr>
      </w:pPr>
      <w:r w:rsidRPr="00E2106F">
        <w:rPr>
          <w:rFonts w:cs="Times New Roman"/>
          <w:b/>
          <w:bCs/>
          <w:color w:val="auto"/>
          <w:shd w:val="clear" w:color="auto" w:fill="FFFFFF"/>
        </w:rPr>
        <w:t xml:space="preserve">Oświadczenie, w którym oferent zobowiązuje się (w przypadku wyboru jego oferty) do zawarcia notarialnej umowy </w:t>
      </w:r>
      <w:r w:rsidR="00EB064E" w:rsidRPr="00E2106F">
        <w:rPr>
          <w:rFonts w:cs="Times New Roman"/>
          <w:b/>
          <w:bCs/>
          <w:color w:val="auto"/>
          <w:shd w:val="clear" w:color="auto" w:fill="FFFFFF"/>
        </w:rPr>
        <w:t xml:space="preserve">zbycia prawa użytkowania wieczystego </w:t>
      </w:r>
      <w:r w:rsidRPr="00E2106F">
        <w:rPr>
          <w:rFonts w:cs="Times New Roman"/>
          <w:b/>
          <w:bCs/>
          <w:color w:val="auto"/>
          <w:shd w:val="clear" w:color="auto" w:fill="FFFFFF"/>
        </w:rPr>
        <w:t xml:space="preserve"> nieruchomości</w:t>
      </w:r>
      <w:r w:rsidR="00EB064E" w:rsidRPr="00E2106F">
        <w:rPr>
          <w:rFonts w:cs="Times New Roman"/>
          <w:b/>
          <w:bCs/>
          <w:color w:val="auto"/>
          <w:shd w:val="clear" w:color="auto" w:fill="FFFFFF"/>
        </w:rPr>
        <w:t xml:space="preserve"> będącej przedmiotem przetargu </w:t>
      </w:r>
      <w:r w:rsidRPr="00E2106F">
        <w:rPr>
          <w:rFonts w:cs="Times New Roman"/>
          <w:b/>
          <w:bCs/>
          <w:color w:val="auto"/>
          <w:shd w:val="clear" w:color="auto" w:fill="FFFFFF"/>
        </w:rPr>
        <w:t xml:space="preserve">w miejscu i terminie określonym w pisemnym zawiadomieniu </w:t>
      </w:r>
      <w:r w:rsidR="00EB064E" w:rsidRPr="00E2106F">
        <w:rPr>
          <w:rFonts w:cs="Times New Roman"/>
          <w:b/>
          <w:bCs/>
          <w:color w:val="auto"/>
          <w:shd w:val="clear" w:color="auto" w:fill="FFFFFF"/>
        </w:rPr>
        <w:t>Prezydenta Miasta Kędzierzyn-Koźle</w:t>
      </w:r>
      <w:r w:rsidRPr="00E2106F">
        <w:rPr>
          <w:rFonts w:cs="Times New Roman"/>
          <w:b/>
          <w:bCs/>
          <w:color w:val="auto"/>
          <w:shd w:val="clear" w:color="auto" w:fill="FFFFFF"/>
        </w:rPr>
        <w:t xml:space="preserve"> oraz zapłaty </w:t>
      </w:r>
      <w:r w:rsidR="00BB00C0" w:rsidRPr="00E2106F">
        <w:rPr>
          <w:rFonts w:cs="Times New Roman"/>
          <w:b/>
          <w:bCs/>
          <w:color w:val="auto"/>
          <w:shd w:val="clear" w:color="auto" w:fill="FFFFFF"/>
        </w:rPr>
        <w:t xml:space="preserve">Gminie Kędzierzyn-Koźle </w:t>
      </w:r>
      <w:r w:rsidRPr="00E2106F">
        <w:rPr>
          <w:rFonts w:cs="Times New Roman"/>
          <w:b/>
          <w:bCs/>
          <w:color w:val="auto"/>
          <w:shd w:val="clear" w:color="auto" w:fill="FFFFFF"/>
        </w:rPr>
        <w:t xml:space="preserve">kwoty zaoferowanej powiększonej o należny podatek VAT, </w:t>
      </w:r>
      <w:bookmarkStart w:id="12" w:name="_Hlk86953255"/>
      <w:r w:rsidRPr="00E2106F">
        <w:rPr>
          <w:rFonts w:cs="Times New Roman"/>
          <w:b/>
          <w:bCs/>
          <w:color w:val="auto"/>
          <w:shd w:val="clear" w:color="auto" w:fill="FFFFFF"/>
        </w:rPr>
        <w:t xml:space="preserve">najpóźniej na jeden dzień przed </w:t>
      </w:r>
      <w:r w:rsidR="002C6687" w:rsidRPr="00E2106F">
        <w:rPr>
          <w:rFonts w:cs="Times New Roman"/>
          <w:b/>
          <w:bCs/>
          <w:color w:val="auto"/>
          <w:shd w:val="clear" w:color="auto" w:fill="FFFFFF"/>
        </w:rPr>
        <w:t xml:space="preserve">wyznaczonym dniem </w:t>
      </w:r>
      <w:r w:rsidRPr="00E2106F">
        <w:rPr>
          <w:rFonts w:cs="Times New Roman"/>
          <w:b/>
          <w:bCs/>
          <w:color w:val="auto"/>
          <w:shd w:val="clear" w:color="auto" w:fill="FFFFFF"/>
        </w:rPr>
        <w:t>zawarci</w:t>
      </w:r>
      <w:r w:rsidR="002C6687" w:rsidRPr="00E2106F">
        <w:rPr>
          <w:rFonts w:cs="Times New Roman"/>
          <w:b/>
          <w:bCs/>
          <w:color w:val="auto"/>
          <w:shd w:val="clear" w:color="auto" w:fill="FFFFFF"/>
        </w:rPr>
        <w:t>a</w:t>
      </w:r>
      <w:r w:rsidRPr="00E2106F">
        <w:rPr>
          <w:rFonts w:cs="Times New Roman"/>
          <w:b/>
          <w:bCs/>
          <w:color w:val="auto"/>
          <w:shd w:val="clear" w:color="auto" w:fill="FFFFFF"/>
        </w:rPr>
        <w:t xml:space="preserve"> notarialnej</w:t>
      </w:r>
      <w:r w:rsidR="002C6687" w:rsidRPr="00E2106F">
        <w:rPr>
          <w:b/>
          <w:bCs/>
          <w:color w:val="auto"/>
        </w:rPr>
        <w:t xml:space="preserve"> umowy </w:t>
      </w:r>
      <w:r w:rsidR="002475B9" w:rsidRPr="00E2106F">
        <w:rPr>
          <w:b/>
          <w:bCs/>
          <w:color w:val="auto"/>
        </w:rPr>
        <w:t>zbycia prawa użytkowania wieczystego</w:t>
      </w:r>
      <w:r w:rsidR="002C6687" w:rsidRPr="00E2106F">
        <w:rPr>
          <w:b/>
          <w:bCs/>
          <w:color w:val="auto"/>
        </w:rPr>
        <w:t xml:space="preserve"> nieruchomości</w:t>
      </w:r>
      <w:r w:rsidRPr="00E2106F">
        <w:rPr>
          <w:rFonts w:cs="Times New Roman"/>
          <w:b/>
          <w:bCs/>
          <w:color w:val="auto"/>
          <w:shd w:val="clear" w:color="auto" w:fill="FFFFFF"/>
        </w:rPr>
        <w:t xml:space="preserve"> </w:t>
      </w:r>
      <w:bookmarkEnd w:id="12"/>
      <w:r w:rsidRPr="00E2106F">
        <w:rPr>
          <w:rFonts w:cs="Times New Roman"/>
          <w:b/>
          <w:bCs/>
          <w:color w:val="auto"/>
          <w:shd w:val="clear" w:color="auto" w:fill="FFFFFF"/>
        </w:rPr>
        <w:t xml:space="preserve">(za dochowanie terminu uważa się </w:t>
      </w:r>
      <w:r w:rsidRPr="00E2106F">
        <w:rPr>
          <w:rFonts w:cs="Times New Roman"/>
          <w:b/>
          <w:bCs/>
          <w:color w:val="auto"/>
          <w:shd w:val="clear" w:color="auto" w:fill="FFFFFF"/>
          <w:lang w:val="nl-NL"/>
        </w:rPr>
        <w:t>dat</w:t>
      </w:r>
      <w:r w:rsidRPr="00E2106F">
        <w:rPr>
          <w:rFonts w:cs="Times New Roman"/>
          <w:b/>
          <w:bCs/>
          <w:color w:val="auto"/>
          <w:shd w:val="clear" w:color="auto" w:fill="FFFFFF"/>
        </w:rPr>
        <w:t xml:space="preserve">ę wpływu środków pieniężnych na rachunek </w:t>
      </w:r>
      <w:r w:rsidR="00C72E4E" w:rsidRPr="00E2106F">
        <w:rPr>
          <w:rFonts w:cs="Times New Roman"/>
          <w:b/>
          <w:bCs/>
          <w:color w:val="auto"/>
          <w:shd w:val="clear" w:color="auto" w:fill="FFFFFF"/>
        </w:rPr>
        <w:t>Gminy</w:t>
      </w:r>
      <w:r w:rsidRPr="00E2106F">
        <w:rPr>
          <w:rFonts w:cs="Times New Roman"/>
          <w:b/>
          <w:bCs/>
          <w:color w:val="auto"/>
          <w:shd w:val="clear" w:color="auto" w:fill="FFFFFF"/>
        </w:rPr>
        <w:t xml:space="preserve"> Kędzierzyn-Koźle).</w:t>
      </w:r>
    </w:p>
    <w:p w14:paraId="08CA52AC" w14:textId="4152B364" w:rsidR="00B3520D" w:rsidRPr="00E2106F" w:rsidRDefault="00271C5C" w:rsidP="00C77223">
      <w:pPr>
        <w:keepNext w:val="0"/>
        <w:numPr>
          <w:ilvl w:val="0"/>
          <w:numId w:val="31"/>
        </w:numPr>
        <w:spacing w:before="120" w:after="160"/>
        <w:jc w:val="both"/>
        <w:rPr>
          <w:rFonts w:cs="Times New Roman"/>
          <w:b/>
          <w:bCs/>
          <w:color w:val="auto"/>
        </w:rPr>
      </w:pPr>
      <w:r w:rsidRPr="00E2106F">
        <w:rPr>
          <w:rFonts w:cs="Times New Roman"/>
          <w:b/>
          <w:bCs/>
          <w:color w:val="auto"/>
          <w:shd w:val="clear" w:color="auto" w:fill="FFFFFF"/>
        </w:rPr>
        <w:t xml:space="preserve">Pisemne zobowiązanie oferenta do odsprzedaży nieruchomości na rzecz Gminy Kędzierzyn-Koźle po cenie nabycia na warunkach stanowiących załącznik </w:t>
      </w:r>
      <w:r w:rsidRPr="00E2106F">
        <w:rPr>
          <w:rFonts w:cs="Times New Roman"/>
          <w:b/>
          <w:bCs/>
          <w:color w:val="auto"/>
          <w:shd w:val="clear" w:color="auto" w:fill="FFFFFF"/>
        </w:rPr>
        <w:br/>
        <w:t xml:space="preserve">nr </w:t>
      </w:r>
      <w:r w:rsidR="00B3469B" w:rsidRPr="00E2106F">
        <w:rPr>
          <w:rFonts w:cs="Times New Roman"/>
          <w:b/>
          <w:bCs/>
          <w:color w:val="auto"/>
          <w:shd w:val="clear" w:color="auto" w:fill="FFFFFF"/>
        </w:rPr>
        <w:t>1</w:t>
      </w:r>
      <w:r w:rsidRPr="00E2106F">
        <w:rPr>
          <w:rFonts w:cs="Times New Roman"/>
          <w:b/>
          <w:bCs/>
          <w:color w:val="auto"/>
          <w:shd w:val="clear" w:color="auto" w:fill="FFFFFF"/>
        </w:rPr>
        <w:t xml:space="preserve"> do niniejszej specyfikacji (prawo odkupu</w:t>
      </w:r>
      <w:r w:rsidR="0077796B" w:rsidRPr="00E2106F">
        <w:rPr>
          <w:rFonts w:cs="Times New Roman"/>
          <w:b/>
          <w:bCs/>
          <w:color w:val="auto"/>
          <w:shd w:val="clear" w:color="auto" w:fill="FFFFFF"/>
        </w:rPr>
        <w:t xml:space="preserve"> Gminy Kędzierzyn-Koźle</w:t>
      </w:r>
      <w:r w:rsidRPr="00E2106F">
        <w:rPr>
          <w:rFonts w:cs="Times New Roman"/>
          <w:b/>
          <w:bCs/>
          <w:color w:val="auto"/>
          <w:shd w:val="clear" w:color="auto" w:fill="FFFFFF"/>
        </w:rPr>
        <w:t xml:space="preserve">) wraz ze zgodą do zapisania tego umownego prawa odkupu na rzecz Gminy Kędzierzyn-Koźle w notarialnej umowie </w:t>
      </w:r>
      <w:r w:rsidR="00EB064E" w:rsidRPr="00E2106F">
        <w:rPr>
          <w:rFonts w:cs="Times New Roman"/>
          <w:b/>
          <w:bCs/>
          <w:color w:val="auto"/>
          <w:shd w:val="clear" w:color="auto" w:fill="FFFFFF"/>
        </w:rPr>
        <w:t xml:space="preserve">zbycia prawa użytkowania wieczystego  nieruchomości będącej przedmiotem przetargu </w:t>
      </w:r>
      <w:r w:rsidRPr="00E2106F">
        <w:rPr>
          <w:rFonts w:cs="Times New Roman"/>
          <w:b/>
          <w:bCs/>
          <w:color w:val="auto"/>
          <w:shd w:val="clear" w:color="auto" w:fill="FFFFFF"/>
        </w:rPr>
        <w:t>oraz w księdze wieczystej jaka będzie prowadzona dla przedmiotowej nieruchomości.</w:t>
      </w:r>
      <w:r w:rsidR="00C7498E" w:rsidRPr="00E2106F">
        <w:rPr>
          <w:rFonts w:cs="Times New Roman"/>
          <w:b/>
          <w:bCs/>
          <w:color w:val="auto"/>
          <w:shd w:val="clear" w:color="auto" w:fill="FFFFFF"/>
        </w:rPr>
        <w:t xml:space="preserve"> </w:t>
      </w:r>
      <w:r w:rsidR="00462D2A" w:rsidRPr="00E2106F">
        <w:rPr>
          <w:rFonts w:cs="Times New Roman"/>
          <w:b/>
          <w:bCs/>
          <w:color w:val="auto"/>
          <w:shd w:val="clear" w:color="auto" w:fill="FFFFFF"/>
        </w:rPr>
        <w:t>Treść zobowiązania</w:t>
      </w:r>
      <w:r w:rsidR="00C7498E" w:rsidRPr="00E2106F">
        <w:rPr>
          <w:rFonts w:cs="Times New Roman"/>
          <w:b/>
          <w:bCs/>
          <w:color w:val="auto"/>
          <w:shd w:val="clear" w:color="auto" w:fill="FFFFFF"/>
        </w:rPr>
        <w:t xml:space="preserve"> opisana w pkt IX ust. </w:t>
      </w:r>
      <w:r w:rsidR="006676D0" w:rsidRPr="00E2106F">
        <w:rPr>
          <w:rFonts w:cs="Times New Roman"/>
          <w:b/>
          <w:bCs/>
          <w:color w:val="auto"/>
          <w:shd w:val="clear" w:color="auto" w:fill="FFFFFF"/>
        </w:rPr>
        <w:t>3</w:t>
      </w:r>
      <w:r w:rsidR="00C7498E" w:rsidRPr="00E2106F">
        <w:rPr>
          <w:rFonts w:cs="Times New Roman"/>
          <w:b/>
          <w:bCs/>
          <w:color w:val="auto"/>
          <w:shd w:val="clear" w:color="auto" w:fill="FFFFFF"/>
        </w:rPr>
        <w:t>.</w:t>
      </w:r>
    </w:p>
    <w:p w14:paraId="20B9EF39" w14:textId="33E7F1EE" w:rsidR="00893232" w:rsidRPr="00E2106F" w:rsidRDefault="00893232" w:rsidP="00C77223">
      <w:pPr>
        <w:pStyle w:val="Akapitzlist"/>
        <w:keepNext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106F"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>Pis</w:t>
      </w:r>
      <w:r w:rsidR="00B3520D" w:rsidRPr="00E2106F"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>emne</w:t>
      </w:r>
      <w:r w:rsidRPr="00E2106F"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zobowiązanie oferenta wyrażające zgodę</w:t>
      </w:r>
      <w:r w:rsidR="0077796B" w:rsidRPr="00E2106F"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E2106F"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7796B" w:rsidRPr="00E2106F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na warunkach stanowiących załącznik nr </w:t>
      </w:r>
      <w:r w:rsidR="006676D0" w:rsidRPr="00E2106F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1</w:t>
      </w:r>
      <w:r w:rsidR="0077796B" w:rsidRPr="00E2106F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 do niniejszej specyfikacji (prawo odkupu KSSE SA), </w:t>
      </w:r>
      <w:r w:rsidRPr="00E2106F"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>na zawarcie</w:t>
      </w:r>
      <w:r w:rsidR="001D0FC8" w:rsidRPr="00E2106F"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97739" w:rsidRPr="00E2106F"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br/>
      </w:r>
      <w:r w:rsidRPr="00E2106F"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z KSSE SA umowy w formie aktu notarialnego, w której Oferent zobowiąże się do sprzedaży po cenie nabycia na rzecz KSSE SA nieruchomości będącej przedmiotem przetargu, po zajściu okoliczności opisanej w pkt </w:t>
      </w:r>
      <w:r w:rsidR="00352164" w:rsidRPr="00E2106F"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IX ust. </w:t>
      </w:r>
      <w:r w:rsidR="005C48BB" w:rsidRPr="00E2106F"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>3</w:t>
      </w:r>
      <w:r w:rsidR="00CF4E4F" w:rsidRPr="00E2106F"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2106F"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>(wymagalne prawo odkupu Gminy</w:t>
      </w:r>
      <w:r w:rsidR="0077796B" w:rsidRPr="00E2106F"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K</w:t>
      </w:r>
      <w:r w:rsidR="00A34686" w:rsidRPr="00E2106F"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>ę</w:t>
      </w:r>
      <w:r w:rsidR="0077796B" w:rsidRPr="00E2106F"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>dzierzyn-Koźle</w:t>
      </w:r>
      <w:r w:rsidRPr="00E2106F"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>), pod warunkiem, że Gmina Kędzierzyn-Koźle oświadczy, iż nie skorzysta z przysługującego prawa odkupu, wraz ze zgodą do zapisania tego roszczenia na rzecz KSSE S.A, w księdze wieczystej jaka będzie prowadzona dla przedmiotowej nieruchomości.</w:t>
      </w:r>
    </w:p>
    <w:p w14:paraId="64F88102" w14:textId="47F29595" w:rsidR="00743815" w:rsidRPr="00E2106F" w:rsidRDefault="00743815" w:rsidP="00C77223">
      <w:pPr>
        <w:keepNext w:val="0"/>
        <w:pBdr>
          <w:bottom w:val="single" w:sz="4" w:space="1" w:color="auto"/>
        </w:pBdr>
        <w:spacing w:before="120" w:after="160"/>
        <w:ind w:left="284"/>
        <w:jc w:val="both"/>
        <w:rPr>
          <w:rFonts w:cs="Times New Roman"/>
          <w:b/>
          <w:bCs/>
          <w:color w:val="auto"/>
          <w:shd w:val="clear" w:color="auto" w:fill="FFFFFF"/>
        </w:rPr>
      </w:pPr>
      <w:r w:rsidRPr="00E2106F">
        <w:rPr>
          <w:rFonts w:cs="Times New Roman"/>
          <w:b/>
          <w:bCs/>
          <w:color w:val="auto"/>
          <w:shd w:val="clear" w:color="auto" w:fill="FFFFFF"/>
        </w:rPr>
        <w:t xml:space="preserve">W przypadku złożenia oferty przez spółkę kapitałową w organizacji, o której mowa </w:t>
      </w:r>
      <w:r w:rsidRPr="00E2106F">
        <w:rPr>
          <w:rFonts w:cs="Times New Roman"/>
          <w:b/>
          <w:bCs/>
          <w:color w:val="auto"/>
          <w:shd w:val="clear" w:color="auto" w:fill="FFFFFF"/>
        </w:rPr>
        <w:br/>
        <w:t xml:space="preserve">w art. 11 Kodeksu spółek handlowych, nie jest wymagane dostarczenie decyzji </w:t>
      </w:r>
      <w:r w:rsidR="00FD640E" w:rsidRPr="00E2106F">
        <w:rPr>
          <w:rFonts w:cs="Times New Roman"/>
          <w:b/>
          <w:bCs/>
          <w:color w:val="auto"/>
          <w:shd w:val="clear" w:color="auto" w:fill="FFFFFF"/>
        </w:rPr>
        <w:br/>
      </w:r>
      <w:r w:rsidRPr="00E2106F">
        <w:rPr>
          <w:rFonts w:cs="Times New Roman"/>
          <w:b/>
          <w:bCs/>
          <w:color w:val="auto"/>
          <w:shd w:val="clear" w:color="auto" w:fill="FFFFFF"/>
        </w:rPr>
        <w:t>o nadaniu nr NIP oraz aktualnego wyciągu z Krajowego Rejestru Sądowego.</w:t>
      </w:r>
      <w:r w:rsidR="00FD640E" w:rsidRPr="00E2106F">
        <w:rPr>
          <w:rFonts w:cs="Times New Roman"/>
          <w:b/>
          <w:bCs/>
          <w:color w:val="auto"/>
          <w:shd w:val="clear" w:color="auto" w:fill="FFFFFF"/>
        </w:rPr>
        <w:br/>
      </w:r>
      <w:bookmarkEnd w:id="11"/>
    </w:p>
    <w:p w14:paraId="0A6EA4FF" w14:textId="466FF985" w:rsidR="005A2D7F" w:rsidRPr="00E2106F" w:rsidRDefault="005D2122" w:rsidP="002B328D">
      <w:pPr>
        <w:pStyle w:val="Nagwektabeli"/>
        <w:rPr>
          <w:rFonts w:cs="Times New Roman"/>
          <w:color w:val="auto"/>
          <w:shd w:val="clear" w:color="auto" w:fill="FFFFFF"/>
          <w:lang w:val="en-US"/>
        </w:rPr>
      </w:pPr>
      <w:r w:rsidRPr="00E2106F">
        <w:rPr>
          <w:rFonts w:cs="Times New Roman"/>
          <w:color w:val="auto"/>
          <w:shd w:val="clear" w:color="auto" w:fill="FFFFFF"/>
        </w:rPr>
        <w:t>IX. INNE ZOBOWIĄ</w:t>
      </w:r>
      <w:r w:rsidRPr="00E2106F">
        <w:rPr>
          <w:rFonts w:cs="Times New Roman"/>
          <w:color w:val="auto"/>
          <w:shd w:val="clear" w:color="auto" w:fill="FFFFFF"/>
          <w:lang w:val="en-US"/>
        </w:rPr>
        <w:t>ZANIA OFERENTA.</w:t>
      </w:r>
    </w:p>
    <w:p w14:paraId="50C43284" w14:textId="77777777" w:rsidR="005A2D7F" w:rsidRPr="00E2106F" w:rsidRDefault="005A2D7F" w:rsidP="002B328D">
      <w:pPr>
        <w:pStyle w:val="Nagwektabeli"/>
        <w:rPr>
          <w:rFonts w:cs="Times New Roman"/>
          <w:color w:val="auto"/>
          <w:shd w:val="clear" w:color="auto" w:fill="FFFFFF"/>
          <w:lang w:val="en-US"/>
        </w:rPr>
      </w:pPr>
    </w:p>
    <w:p w14:paraId="60C4F963" w14:textId="7989EC7F" w:rsidR="00B47988" w:rsidRPr="00E2106F" w:rsidRDefault="00B47988" w:rsidP="006B4BAD">
      <w:pPr>
        <w:numPr>
          <w:ilvl w:val="0"/>
          <w:numId w:val="34"/>
        </w:numPr>
        <w:jc w:val="both"/>
        <w:rPr>
          <w:rFonts w:cs="Times New Roman"/>
          <w:color w:val="auto"/>
        </w:rPr>
      </w:pPr>
      <w:r w:rsidRPr="00E2106F">
        <w:rPr>
          <w:rFonts w:cs="Times New Roman"/>
          <w:color w:val="auto"/>
        </w:rPr>
        <w:t xml:space="preserve">Podmiot gospodarczy wyłoniony w drodze przetargu jest zobowiązany do zawarcia notarialnej umowy </w:t>
      </w:r>
      <w:r w:rsidR="00A01375" w:rsidRPr="00E2106F">
        <w:rPr>
          <w:rFonts w:cs="Times New Roman"/>
          <w:color w:val="auto"/>
        </w:rPr>
        <w:t xml:space="preserve">zbycia </w:t>
      </w:r>
      <w:r w:rsidR="00DE60A0" w:rsidRPr="00E2106F">
        <w:rPr>
          <w:rFonts w:cs="Times New Roman"/>
          <w:color w:val="auto"/>
        </w:rPr>
        <w:t xml:space="preserve">prawa użytkowania wieczystego </w:t>
      </w:r>
      <w:r w:rsidRPr="00E2106F">
        <w:rPr>
          <w:rFonts w:cs="Times New Roman"/>
          <w:color w:val="auto"/>
        </w:rPr>
        <w:t>nieruchomości w terminie określonym w pisemnym</w:t>
      </w:r>
      <w:r w:rsidRPr="00E2106F">
        <w:rPr>
          <w:rFonts w:cs="Times New Roman"/>
          <w:color w:val="auto"/>
          <w:u w:color="FF0000"/>
        </w:rPr>
        <w:t xml:space="preserve"> </w:t>
      </w:r>
      <w:r w:rsidRPr="00E2106F">
        <w:rPr>
          <w:rFonts w:cs="Times New Roman"/>
          <w:color w:val="auto"/>
        </w:rPr>
        <w:t xml:space="preserve">zawiadomieniu </w:t>
      </w:r>
      <w:r w:rsidR="00DE60A0" w:rsidRPr="00E2106F">
        <w:rPr>
          <w:rFonts w:cs="Times New Roman"/>
          <w:color w:val="auto"/>
        </w:rPr>
        <w:t>Prezydenta Miasta Kędzierzyn-Koźle</w:t>
      </w:r>
      <w:r w:rsidRPr="00E2106F">
        <w:rPr>
          <w:rFonts w:cs="Times New Roman"/>
          <w:color w:val="auto"/>
        </w:rPr>
        <w:t xml:space="preserve">. Nabywca </w:t>
      </w:r>
      <w:r w:rsidR="00970B12" w:rsidRPr="00E2106F">
        <w:rPr>
          <w:rFonts w:cs="Times New Roman"/>
          <w:color w:val="auto"/>
        </w:rPr>
        <w:t xml:space="preserve">prawa </w:t>
      </w:r>
      <w:r w:rsidRPr="00E2106F">
        <w:rPr>
          <w:rFonts w:cs="Times New Roman"/>
          <w:color w:val="auto"/>
        </w:rPr>
        <w:t>ponosi wszelkie koszty związane z zawarciem przedmiotowej umowy, zapłaty</w:t>
      </w:r>
      <w:r w:rsidR="00266E8F" w:rsidRPr="00E2106F">
        <w:rPr>
          <w:rFonts w:cs="Times New Roman"/>
          <w:color w:val="auto"/>
        </w:rPr>
        <w:br/>
      </w:r>
      <w:r w:rsidRPr="00E2106F">
        <w:rPr>
          <w:rFonts w:cs="Times New Roman"/>
          <w:color w:val="auto"/>
        </w:rPr>
        <w:t xml:space="preserve">w pieniądzu ceny </w:t>
      </w:r>
      <w:r w:rsidR="00605944" w:rsidRPr="00E2106F">
        <w:rPr>
          <w:rFonts w:cs="Times New Roman"/>
          <w:color w:val="auto"/>
        </w:rPr>
        <w:t>na</w:t>
      </w:r>
      <w:r w:rsidR="00970B12" w:rsidRPr="00E2106F">
        <w:rPr>
          <w:rFonts w:cs="Times New Roman"/>
          <w:color w:val="auto"/>
        </w:rPr>
        <w:t xml:space="preserve">bycia prawa użytkowania wieczystego </w:t>
      </w:r>
      <w:r w:rsidRPr="00E2106F">
        <w:rPr>
          <w:rFonts w:cs="Times New Roman"/>
          <w:color w:val="auto"/>
        </w:rPr>
        <w:t>nieruchomości ustalonej</w:t>
      </w:r>
      <w:r w:rsidR="00266E8F" w:rsidRPr="00E2106F">
        <w:rPr>
          <w:rFonts w:cs="Times New Roman"/>
          <w:color w:val="auto"/>
        </w:rPr>
        <w:br/>
      </w:r>
      <w:r w:rsidRPr="00E2106F">
        <w:rPr>
          <w:rFonts w:cs="Times New Roman"/>
          <w:color w:val="auto"/>
        </w:rPr>
        <w:t>w wyniku przetargu</w:t>
      </w:r>
      <w:r w:rsidRPr="00E2106F">
        <w:rPr>
          <w:rFonts w:cs="Times New Roman"/>
          <w:color w:val="auto"/>
          <w:shd w:val="clear" w:color="auto" w:fill="FFFFFF"/>
        </w:rPr>
        <w:t xml:space="preserve"> powiększonej o należny podatek VAT</w:t>
      </w:r>
      <w:r w:rsidRPr="00E2106F">
        <w:rPr>
          <w:rFonts w:cs="Times New Roman"/>
          <w:color w:val="auto"/>
        </w:rPr>
        <w:t xml:space="preserve">, pomniejszonej o wpłacone wadium, najpóźniej na 1 dzień przed ustalonym terminem zawarcia umowy notarialnej </w:t>
      </w:r>
      <w:r w:rsidR="00266E8F" w:rsidRPr="00E2106F">
        <w:rPr>
          <w:rFonts w:cs="Times New Roman"/>
          <w:color w:val="auto"/>
        </w:rPr>
        <w:br/>
      </w:r>
      <w:r w:rsidRPr="00E2106F">
        <w:rPr>
          <w:rFonts w:cs="Times New Roman"/>
          <w:color w:val="auto"/>
        </w:rPr>
        <w:t xml:space="preserve">na rachunek bankowy </w:t>
      </w:r>
      <w:r w:rsidR="00C72E4E" w:rsidRPr="00E2106F">
        <w:rPr>
          <w:rFonts w:cs="Times New Roman"/>
          <w:color w:val="auto"/>
        </w:rPr>
        <w:t>Gminy</w:t>
      </w:r>
      <w:r w:rsidRPr="00E2106F">
        <w:rPr>
          <w:rFonts w:cs="Times New Roman"/>
          <w:color w:val="auto"/>
        </w:rPr>
        <w:t xml:space="preserve"> Kędzierzyn-Koźle w banku PKO BP S.A. Oddział</w:t>
      </w:r>
      <w:r w:rsidR="006B4BAD" w:rsidRPr="00E2106F">
        <w:rPr>
          <w:rFonts w:cs="Times New Roman"/>
          <w:color w:val="auto"/>
        </w:rPr>
        <w:t xml:space="preserve"> </w:t>
      </w:r>
      <w:r w:rsidR="006B4BAD" w:rsidRPr="00E2106F">
        <w:rPr>
          <w:rFonts w:cs="Times New Roman"/>
          <w:color w:val="auto"/>
        </w:rPr>
        <w:br/>
      </w:r>
      <w:r w:rsidRPr="00E2106F">
        <w:rPr>
          <w:rFonts w:cs="Times New Roman"/>
          <w:color w:val="auto"/>
        </w:rPr>
        <w:lastRenderedPageBreak/>
        <w:t xml:space="preserve">w Kędzierzynie Koźlu nr </w:t>
      </w:r>
      <w:bookmarkStart w:id="13" w:name="_Hlk86955633"/>
      <w:r w:rsidRPr="00E2106F">
        <w:rPr>
          <w:rFonts w:cs="Times New Roman"/>
          <w:color w:val="auto"/>
        </w:rPr>
        <w:t>78 1020 3714 0000 4602 0108 5414</w:t>
      </w:r>
      <w:bookmarkEnd w:id="13"/>
      <w:r w:rsidRPr="00E2106F">
        <w:rPr>
          <w:rFonts w:cs="Times New Roman"/>
          <w:color w:val="auto"/>
        </w:rPr>
        <w:t xml:space="preserve">, przy czym za dzień zapłaty uważa się dzień wpływu ceny na powyższy rachunek bankowy </w:t>
      </w:r>
      <w:r w:rsidR="00C72E4E" w:rsidRPr="00E2106F">
        <w:rPr>
          <w:rFonts w:cs="Times New Roman"/>
          <w:color w:val="auto"/>
        </w:rPr>
        <w:t>Gminy</w:t>
      </w:r>
      <w:r w:rsidRPr="00E2106F">
        <w:rPr>
          <w:rFonts w:cs="Times New Roman"/>
          <w:color w:val="auto"/>
        </w:rPr>
        <w:t xml:space="preserve"> Kędzierzyn-Koźle.</w:t>
      </w:r>
    </w:p>
    <w:p w14:paraId="7FA0404D" w14:textId="18CF5F25" w:rsidR="000121B6" w:rsidRPr="00E2106F" w:rsidRDefault="000121B6" w:rsidP="000121B6">
      <w:pPr>
        <w:numPr>
          <w:ilvl w:val="0"/>
          <w:numId w:val="34"/>
        </w:numPr>
        <w:jc w:val="both"/>
        <w:rPr>
          <w:rFonts w:cs="Times New Roman"/>
          <w:color w:val="auto"/>
        </w:rPr>
      </w:pPr>
      <w:r w:rsidRPr="00E2106F">
        <w:rPr>
          <w:rFonts w:cs="Times New Roman"/>
          <w:color w:val="auto"/>
        </w:rPr>
        <w:t xml:space="preserve">W razie reprezentowania oferenta przez pełnomocnika, który nie włada dostatecznie językiem polskim, oferent zobowiązany jest do zapewnienia osoby, która </w:t>
      </w:r>
      <w:r w:rsidRPr="00E2106F">
        <w:rPr>
          <w:rFonts w:cs="Times New Roman"/>
          <w:color w:val="auto"/>
        </w:rPr>
        <w:br/>
        <w:t>w wystarczającym stopniu przetłumaczy przebieg posiedzenia Komisji Przetargowej oraz dokumenty przedstawione w trakcie jej posiedzenia do akceptacji oferenta.</w:t>
      </w:r>
    </w:p>
    <w:p w14:paraId="6681E030" w14:textId="77777777" w:rsidR="00E64A81" w:rsidRPr="00E2106F" w:rsidRDefault="00E64A81" w:rsidP="002B328D">
      <w:pPr>
        <w:ind w:left="360"/>
        <w:jc w:val="both"/>
        <w:rPr>
          <w:rFonts w:cs="Times New Roman"/>
          <w:color w:val="auto"/>
        </w:rPr>
      </w:pPr>
    </w:p>
    <w:p w14:paraId="2942BDE9" w14:textId="2F297EAD" w:rsidR="004D3B24" w:rsidRPr="00E2106F" w:rsidRDefault="005D2122" w:rsidP="002B328D">
      <w:pPr>
        <w:pStyle w:val="Tekstpodstawowy21"/>
        <w:numPr>
          <w:ilvl w:val="0"/>
          <w:numId w:val="34"/>
        </w:numPr>
        <w:rPr>
          <w:rFonts w:cs="Times New Roman"/>
          <w:b/>
          <w:bCs/>
          <w:i/>
          <w:iCs/>
          <w:color w:val="auto"/>
        </w:rPr>
      </w:pPr>
      <w:r w:rsidRPr="00E2106F">
        <w:rPr>
          <w:rFonts w:cs="Times New Roman"/>
          <w:b/>
          <w:bCs/>
          <w:i/>
          <w:iCs/>
          <w:color w:val="auto"/>
        </w:rPr>
        <w:t>Oferent zobowiązany będzie do zastrzeżenia na rzecz sprzedającego nieruchomość prawa odkupu na następujących warunkach:</w:t>
      </w:r>
    </w:p>
    <w:p w14:paraId="3F8F8A95" w14:textId="77777777" w:rsidR="004D3B24" w:rsidRPr="00E2106F" w:rsidRDefault="005D2122">
      <w:pPr>
        <w:ind w:left="284" w:hanging="284"/>
        <w:jc w:val="both"/>
        <w:rPr>
          <w:rFonts w:cs="Times New Roman"/>
          <w:i/>
          <w:iCs/>
          <w:color w:val="auto"/>
        </w:rPr>
      </w:pPr>
      <w:r w:rsidRPr="00E2106F">
        <w:rPr>
          <w:rFonts w:cs="Times New Roman"/>
          <w:i/>
          <w:iCs/>
          <w:color w:val="auto"/>
          <w:u w:color="FF0000"/>
        </w:rPr>
        <w:t>1)</w:t>
      </w:r>
      <w:r w:rsidRPr="00E2106F">
        <w:rPr>
          <w:rFonts w:cs="Times New Roman"/>
          <w:b/>
          <w:bCs/>
          <w:i/>
          <w:iCs/>
          <w:color w:val="auto"/>
          <w:u w:color="FF0000"/>
        </w:rPr>
        <w:tab/>
      </w:r>
      <w:r w:rsidRPr="00E2106F">
        <w:rPr>
          <w:rFonts w:cs="Times New Roman"/>
          <w:i/>
          <w:iCs/>
          <w:color w:val="auto"/>
          <w:u w:color="FF0000"/>
          <w:shd w:val="clear" w:color="auto" w:fill="FFFFFF"/>
        </w:rPr>
        <w:t>Prawo odkupu zastrzeżone jest na  okres 5 lat od dnia podpisania niniejszej umowy.</w:t>
      </w:r>
    </w:p>
    <w:p w14:paraId="00C4506C" w14:textId="69663F77" w:rsidR="004D3B24" w:rsidRPr="00E2106F" w:rsidRDefault="005D2122" w:rsidP="00741E6F">
      <w:pPr>
        <w:ind w:left="284" w:hanging="284"/>
        <w:jc w:val="both"/>
        <w:rPr>
          <w:rFonts w:cs="Times New Roman"/>
          <w:i/>
          <w:iCs/>
          <w:color w:val="auto"/>
          <w:u w:color="FF0000"/>
          <w:shd w:val="clear" w:color="auto" w:fill="FFFFFF"/>
        </w:rPr>
      </w:pPr>
      <w:r w:rsidRPr="00E2106F">
        <w:rPr>
          <w:rFonts w:cs="Times New Roman"/>
          <w:i/>
          <w:iCs/>
          <w:color w:val="auto"/>
          <w:u w:color="FF0000"/>
          <w:shd w:val="clear" w:color="auto" w:fill="FFFFFF"/>
        </w:rPr>
        <w:t>2)</w:t>
      </w:r>
      <w:r w:rsidRPr="00E2106F">
        <w:rPr>
          <w:rFonts w:cs="Times New Roman"/>
          <w:i/>
          <w:iCs/>
          <w:color w:val="auto"/>
          <w:u w:color="FF0000"/>
          <w:shd w:val="clear" w:color="auto" w:fill="FFFFFF"/>
        </w:rPr>
        <w:tab/>
        <w:t>Gmina Kędzierzyn-Koźle będzie uprawniona do wykonania prawa odkupu w przypadku niezrealizowania przez Kupującego inwestycji opisanej w ofercie,  to jest</w:t>
      </w:r>
      <w:r w:rsidR="00741E6F" w:rsidRPr="00E2106F">
        <w:rPr>
          <w:rFonts w:cs="Times New Roman"/>
          <w:i/>
          <w:iCs/>
          <w:color w:val="auto"/>
          <w:u w:color="FF0000"/>
          <w:shd w:val="clear" w:color="auto" w:fill="FFFFFF"/>
        </w:rPr>
        <w:t xml:space="preserve"> </w:t>
      </w:r>
      <w:r w:rsidR="00D967AF" w:rsidRPr="00E2106F">
        <w:rPr>
          <w:rFonts w:cs="Times New Roman"/>
          <w:i/>
          <w:iCs/>
          <w:color w:val="auto"/>
          <w:u w:color="FF0000"/>
          <w:shd w:val="clear" w:color="auto" w:fill="FFFFFF"/>
        </w:rPr>
        <w:t>n</w:t>
      </w:r>
      <w:r w:rsidRPr="00E2106F">
        <w:rPr>
          <w:rFonts w:cs="Times New Roman"/>
          <w:i/>
          <w:iCs/>
          <w:color w:val="auto"/>
          <w:u w:color="FF0000"/>
          <w:shd w:val="clear" w:color="auto" w:fill="FFFFFF"/>
        </w:rPr>
        <w:t xml:space="preserve">ieponiesienia wydatków inwestycyjnych, w rozumieniu § 8 ust. 1 </w:t>
      </w:r>
      <w:r w:rsidR="003552D3" w:rsidRPr="00E2106F">
        <w:rPr>
          <w:rFonts w:cs="Times New Roman"/>
          <w:i/>
          <w:iCs/>
          <w:color w:val="auto"/>
          <w:u w:color="FF0000"/>
          <w:shd w:val="clear" w:color="auto" w:fill="FFFFFF"/>
        </w:rPr>
        <w:t>rozporządzenia</w:t>
      </w:r>
      <w:r w:rsidRPr="00E2106F">
        <w:rPr>
          <w:rFonts w:cs="Times New Roman"/>
          <w:i/>
          <w:iCs/>
          <w:color w:val="auto"/>
          <w:u w:color="FF0000"/>
          <w:shd w:val="clear" w:color="auto" w:fill="FFFFFF"/>
        </w:rPr>
        <w:t xml:space="preserve"> Rady Ministrów w sprawie pomocy publicznej udzielanej niektórym przedsiębiorcom na realizację nowej inwestycji </w:t>
      </w:r>
      <w:r w:rsidR="00166538" w:rsidRPr="00E2106F">
        <w:rPr>
          <w:rFonts w:cs="Times New Roman"/>
          <w:i/>
          <w:iCs/>
          <w:color w:val="auto"/>
          <w:u w:color="FF0000"/>
          <w:shd w:val="clear" w:color="auto" w:fill="FFFFFF"/>
        </w:rPr>
        <w:t>(Dz. U. z 2022 r., poz. 2861)</w:t>
      </w:r>
      <w:r w:rsidRPr="00E2106F">
        <w:rPr>
          <w:rFonts w:cs="Times New Roman"/>
          <w:i/>
          <w:iCs/>
          <w:color w:val="auto"/>
          <w:u w:color="FF0000"/>
          <w:shd w:val="clear" w:color="auto" w:fill="FFFFFF"/>
        </w:rPr>
        <w:t xml:space="preserve">, o łącznej </w:t>
      </w:r>
      <w:r w:rsidR="003552D3" w:rsidRPr="00E2106F">
        <w:rPr>
          <w:rFonts w:cs="Times New Roman"/>
          <w:i/>
          <w:iCs/>
          <w:color w:val="auto"/>
          <w:u w:color="FF0000"/>
          <w:shd w:val="clear" w:color="auto" w:fill="FFFFFF"/>
        </w:rPr>
        <w:t>wartości</w:t>
      </w:r>
      <w:r w:rsidRPr="00E2106F">
        <w:rPr>
          <w:rFonts w:cs="Times New Roman"/>
          <w:i/>
          <w:iCs/>
          <w:color w:val="auto"/>
          <w:u w:color="FF0000"/>
          <w:shd w:val="clear" w:color="auto" w:fill="FFFFFF"/>
          <w:vertAlign w:val="superscript"/>
          <w:lang w:val="it-IT"/>
        </w:rPr>
        <w:footnoteReference w:id="3"/>
      </w:r>
      <w:r w:rsidRPr="00E2106F">
        <w:rPr>
          <w:rFonts w:cs="Times New Roman"/>
          <w:i/>
          <w:iCs/>
          <w:color w:val="auto"/>
          <w:u w:color="FF0000"/>
          <w:shd w:val="clear" w:color="auto" w:fill="FFFFFF"/>
          <w:lang w:val="it-IT"/>
        </w:rPr>
        <w:t xml:space="preserve"> .................................. </w:t>
      </w:r>
      <w:r w:rsidR="00741E6F" w:rsidRPr="00E2106F">
        <w:rPr>
          <w:rFonts w:cs="Times New Roman"/>
          <w:i/>
          <w:iCs/>
          <w:color w:val="auto"/>
          <w:u w:color="FF0000"/>
          <w:shd w:val="clear" w:color="auto" w:fill="FFFFFF"/>
          <w:lang w:val="it-IT"/>
        </w:rPr>
        <w:br/>
      </w:r>
      <w:r w:rsidR="00672A46" w:rsidRPr="00E2106F">
        <w:rPr>
          <w:rFonts w:cs="Times New Roman"/>
          <w:i/>
          <w:iCs/>
          <w:color w:val="auto"/>
          <w:u w:color="FF0000"/>
          <w:shd w:val="clear" w:color="auto" w:fill="FFFFFF"/>
          <w:lang w:val="it-IT"/>
        </w:rPr>
        <w:t xml:space="preserve">( </w:t>
      </w:r>
      <w:r w:rsidRPr="00E2106F">
        <w:rPr>
          <w:rFonts w:cs="Times New Roman"/>
          <w:i/>
          <w:iCs/>
          <w:color w:val="auto"/>
          <w:u w:color="FF0000"/>
          <w:shd w:val="clear" w:color="auto" w:fill="FFFFFF"/>
        </w:rPr>
        <w:t>słownie:.....)  w terminie</w:t>
      </w:r>
      <w:r w:rsidRPr="00E2106F">
        <w:rPr>
          <w:rFonts w:cs="Times New Roman"/>
          <w:i/>
          <w:iCs/>
          <w:color w:val="auto"/>
          <w:u w:color="FF0000"/>
          <w:shd w:val="clear" w:color="auto" w:fill="FFFFFF"/>
          <w:vertAlign w:val="superscript"/>
        </w:rPr>
        <w:footnoteReference w:id="4"/>
      </w:r>
      <w:r w:rsidRPr="00E2106F">
        <w:rPr>
          <w:rFonts w:cs="Times New Roman"/>
          <w:i/>
          <w:iCs/>
          <w:color w:val="auto"/>
          <w:u w:color="FF0000"/>
          <w:shd w:val="clear" w:color="auto" w:fill="FFFFFF"/>
        </w:rPr>
        <w:t xml:space="preserve"> do dnia  ................. r. </w:t>
      </w:r>
    </w:p>
    <w:p w14:paraId="064DF975" w14:textId="77777777" w:rsidR="004D3B24" w:rsidRPr="00E2106F" w:rsidRDefault="005D2122">
      <w:pPr>
        <w:ind w:left="284" w:hanging="284"/>
        <w:jc w:val="both"/>
        <w:rPr>
          <w:rFonts w:cs="Times New Roman"/>
          <w:i/>
          <w:iCs/>
          <w:color w:val="auto"/>
        </w:rPr>
      </w:pPr>
      <w:r w:rsidRPr="00E2106F">
        <w:rPr>
          <w:rFonts w:cs="Times New Roman"/>
          <w:i/>
          <w:iCs/>
          <w:color w:val="auto"/>
          <w:u w:color="FF0000"/>
          <w:shd w:val="clear" w:color="auto" w:fill="FFFFFF"/>
        </w:rPr>
        <w:t xml:space="preserve">3) Kupujący zobowiązany jest w pkt 1 do umożliwienia Sprzedającemu oraz Zarządzającemu Katowicką Specjalną Strefą Ekonomiczną dokonania sprawdzenia spełnienia </w:t>
      </w:r>
      <w:r w:rsidR="002B0C3C" w:rsidRPr="00E2106F">
        <w:rPr>
          <w:rFonts w:cs="Times New Roman"/>
          <w:i/>
          <w:iCs/>
          <w:color w:val="auto"/>
          <w:u w:color="FF0000"/>
          <w:shd w:val="clear" w:color="auto" w:fill="FFFFFF"/>
        </w:rPr>
        <w:t>warunków</w:t>
      </w:r>
      <w:r w:rsidRPr="00E2106F">
        <w:rPr>
          <w:rFonts w:cs="Times New Roman"/>
          <w:i/>
          <w:iCs/>
          <w:color w:val="auto"/>
          <w:u w:color="FF0000"/>
          <w:shd w:val="clear" w:color="auto" w:fill="FFFFFF"/>
        </w:rPr>
        <w:t xml:space="preserve"> opisanych w ust. 2 powyżej po upływie terminu określonego w tym punkcie. W tym celu Kupujący umożliwi tym podmiotom wstęp na nieruchomość za siedmiodniowym uprzedzeniem oraz przedstawi odpowiednie dokumenty na ich pisemne wezwanie w ciągu siedmiu dni od dnia doręczenia wezwania.</w:t>
      </w:r>
    </w:p>
    <w:p w14:paraId="7867B626" w14:textId="79C9296B" w:rsidR="004D3B24" w:rsidRPr="00E2106F" w:rsidRDefault="005D2122">
      <w:pPr>
        <w:ind w:left="284" w:hanging="284"/>
        <w:jc w:val="both"/>
        <w:rPr>
          <w:rFonts w:cs="Times New Roman"/>
          <w:i/>
          <w:iCs/>
          <w:color w:val="auto"/>
        </w:rPr>
      </w:pPr>
      <w:r w:rsidRPr="00E2106F">
        <w:rPr>
          <w:rFonts w:cs="Times New Roman"/>
          <w:i/>
          <w:iCs/>
          <w:color w:val="auto"/>
          <w:u w:color="FF0000"/>
          <w:shd w:val="clear" w:color="auto" w:fill="FFFFFF"/>
        </w:rPr>
        <w:t>4) Przeniesienie</w:t>
      </w:r>
      <w:r w:rsidR="00834071" w:rsidRPr="00E2106F">
        <w:rPr>
          <w:rFonts w:cs="Times New Roman"/>
          <w:i/>
          <w:iCs/>
          <w:color w:val="auto"/>
          <w:u w:color="FF0000"/>
          <w:shd w:val="clear" w:color="auto" w:fill="FFFFFF"/>
        </w:rPr>
        <w:t xml:space="preserve"> w ramach odkupu</w:t>
      </w:r>
      <w:r w:rsidRPr="00E2106F">
        <w:rPr>
          <w:rFonts w:cs="Times New Roman"/>
          <w:i/>
          <w:iCs/>
          <w:color w:val="auto"/>
          <w:u w:color="FF0000"/>
          <w:shd w:val="clear" w:color="auto" w:fill="FFFFFF"/>
        </w:rPr>
        <w:t xml:space="preserve"> prawa użytkowania wieczystego</w:t>
      </w:r>
      <w:r w:rsidR="00741E6F" w:rsidRPr="00E2106F">
        <w:rPr>
          <w:rFonts w:cs="Times New Roman"/>
          <w:i/>
          <w:iCs/>
          <w:color w:val="auto"/>
          <w:shd w:val="clear" w:color="auto" w:fill="FFFFFF"/>
        </w:rPr>
        <w:t xml:space="preserve"> lub prawa własności, jeśli zostanie przekształcone</w:t>
      </w:r>
      <w:r w:rsidR="005E3D75" w:rsidRPr="00E2106F">
        <w:rPr>
          <w:rFonts w:cs="Times New Roman"/>
          <w:i/>
          <w:iCs/>
          <w:color w:val="auto"/>
          <w:shd w:val="clear" w:color="auto" w:fill="FFFFFF"/>
        </w:rPr>
        <w:t>/nabyte</w:t>
      </w:r>
      <w:r w:rsidR="00741E6F" w:rsidRPr="00E2106F">
        <w:rPr>
          <w:rFonts w:cs="Times New Roman"/>
          <w:i/>
          <w:iCs/>
          <w:color w:val="auto"/>
          <w:shd w:val="clear" w:color="auto" w:fill="FFFFFF"/>
        </w:rPr>
        <w:t xml:space="preserve"> po zakupie nieruchomości,</w:t>
      </w:r>
      <w:r w:rsidRPr="00E2106F">
        <w:rPr>
          <w:rFonts w:cs="Times New Roman"/>
          <w:i/>
          <w:iCs/>
          <w:color w:val="auto"/>
          <w:u w:color="FF0000"/>
          <w:shd w:val="clear" w:color="auto" w:fill="FFFFFF"/>
        </w:rPr>
        <w:t xml:space="preserve"> </w:t>
      </w:r>
      <w:r w:rsidR="000F6D2C" w:rsidRPr="00E2106F">
        <w:rPr>
          <w:rFonts w:cs="Times New Roman"/>
          <w:i/>
          <w:iCs/>
          <w:color w:val="auto"/>
          <w:shd w:val="clear" w:color="auto" w:fill="FFFFFF"/>
        </w:rPr>
        <w:t>w przypadku złożenia przez Gminę Kędzierzyn-Koźle wezwania do zbycia nieruchomości</w:t>
      </w:r>
      <w:r w:rsidR="000F6D2C" w:rsidRPr="00E2106F">
        <w:rPr>
          <w:rFonts w:cs="Times New Roman"/>
          <w:i/>
          <w:iCs/>
          <w:color w:val="auto"/>
          <w:u w:color="FF0000"/>
          <w:shd w:val="clear" w:color="auto" w:fill="FFFFFF"/>
        </w:rPr>
        <w:t xml:space="preserve"> następuje w terminie 30 dni od dnia wezwania, </w:t>
      </w:r>
      <w:r w:rsidRPr="00E2106F">
        <w:rPr>
          <w:rFonts w:cs="Times New Roman"/>
          <w:i/>
          <w:iCs/>
          <w:color w:val="auto"/>
          <w:u w:color="FF0000"/>
          <w:shd w:val="clear" w:color="auto" w:fill="FFFFFF"/>
        </w:rPr>
        <w:t xml:space="preserve">następuje za cenę wynoszącą </w:t>
      </w:r>
      <w:r w:rsidRPr="00E2106F">
        <w:rPr>
          <w:rFonts w:cs="Times New Roman"/>
          <w:i/>
          <w:iCs/>
          <w:color w:val="auto"/>
          <w:u w:color="FF0000"/>
          <w:shd w:val="clear" w:color="auto" w:fill="FFFFFF"/>
          <w:lang w:val="pt-PT"/>
        </w:rPr>
        <w:t>sum</w:t>
      </w:r>
      <w:r w:rsidRPr="00E2106F">
        <w:rPr>
          <w:rFonts w:cs="Times New Roman"/>
          <w:i/>
          <w:iCs/>
          <w:color w:val="auto"/>
          <w:u w:color="FF0000"/>
          <w:shd w:val="clear" w:color="auto" w:fill="FFFFFF"/>
        </w:rPr>
        <w:t xml:space="preserve">ę ceny sprzedaży prawa użytkowania wieczystego w niniejszym przetargu oraz nakładów poczynionych na </w:t>
      </w:r>
      <w:r w:rsidR="002B0C3C" w:rsidRPr="00E2106F">
        <w:rPr>
          <w:rFonts w:cs="Times New Roman"/>
          <w:i/>
          <w:iCs/>
          <w:color w:val="auto"/>
          <w:u w:color="FF0000"/>
          <w:shd w:val="clear" w:color="auto" w:fill="FFFFFF"/>
        </w:rPr>
        <w:t>nieruchomości</w:t>
      </w:r>
      <w:r w:rsidRPr="00E2106F">
        <w:rPr>
          <w:rFonts w:cs="Times New Roman"/>
          <w:i/>
          <w:iCs/>
          <w:color w:val="auto"/>
          <w:u w:color="FF0000"/>
          <w:shd w:val="clear" w:color="auto" w:fill="FFFFFF"/>
          <w:lang w:val="it-IT"/>
        </w:rPr>
        <w:t xml:space="preserve"> </w:t>
      </w:r>
      <w:r w:rsidRPr="00E2106F">
        <w:rPr>
          <w:rFonts w:cs="Times New Roman"/>
          <w:i/>
          <w:iCs/>
          <w:color w:val="auto"/>
          <w:u w:color="FF0000"/>
          <w:shd w:val="clear" w:color="auto" w:fill="FFFFFF"/>
        </w:rPr>
        <w:t>i trwale z nią związanych, w wysokości udokumentowanej przez Kupującego.</w:t>
      </w:r>
      <w:r w:rsidR="005E3D75" w:rsidRPr="00E2106F">
        <w:rPr>
          <w:rFonts w:cs="Times New Roman"/>
          <w:i/>
          <w:iCs/>
          <w:color w:val="auto"/>
          <w:u w:color="FF0000"/>
          <w:shd w:val="clear" w:color="auto" w:fill="FFFFFF"/>
        </w:rPr>
        <w:t xml:space="preserve"> </w:t>
      </w:r>
    </w:p>
    <w:p w14:paraId="3DC3C16E" w14:textId="4BC2CB6C" w:rsidR="004D3B24" w:rsidRPr="00E2106F" w:rsidRDefault="005D2122">
      <w:pPr>
        <w:ind w:left="284" w:hanging="284"/>
        <w:jc w:val="both"/>
        <w:rPr>
          <w:rFonts w:cs="Times New Roman"/>
          <w:i/>
          <w:iCs/>
          <w:color w:val="auto"/>
          <w:u w:color="FF0000"/>
          <w:shd w:val="clear" w:color="auto" w:fill="FFFFFF"/>
        </w:rPr>
      </w:pPr>
      <w:r w:rsidRPr="00E2106F">
        <w:rPr>
          <w:rFonts w:cs="Times New Roman"/>
          <w:i/>
          <w:iCs/>
          <w:color w:val="auto"/>
          <w:u w:color="FF0000"/>
          <w:shd w:val="clear" w:color="auto" w:fill="FFFFFF"/>
        </w:rPr>
        <w:t>5) Prawo odkupu i wynikające z niego roszczenia zostaną ujawnione w księdze wieczystej.</w:t>
      </w:r>
    </w:p>
    <w:p w14:paraId="0B02C1DC" w14:textId="03D3BD50" w:rsidR="007B64E4" w:rsidRPr="00E2106F" w:rsidRDefault="007B64E4">
      <w:pPr>
        <w:ind w:left="284" w:hanging="284"/>
        <w:jc w:val="both"/>
        <w:rPr>
          <w:rFonts w:cs="Times New Roman"/>
          <w:i/>
          <w:iCs/>
          <w:color w:val="auto"/>
          <w:u w:color="FF0000"/>
          <w:shd w:val="clear" w:color="auto" w:fill="FFFFFF"/>
        </w:rPr>
      </w:pPr>
    </w:p>
    <w:p w14:paraId="2E90216B" w14:textId="38AB02F3" w:rsidR="008E587E" w:rsidRPr="00E2106F" w:rsidRDefault="008E587E" w:rsidP="00AF699B">
      <w:pPr>
        <w:pStyle w:val="Tekstpodstawowy21"/>
        <w:numPr>
          <w:ilvl w:val="0"/>
          <w:numId w:val="34"/>
        </w:numPr>
        <w:ind w:left="0"/>
        <w:rPr>
          <w:rFonts w:cs="Times New Roman"/>
          <w:color w:val="auto"/>
          <w:shd w:val="clear" w:color="auto" w:fill="FFFFFF"/>
        </w:rPr>
      </w:pPr>
      <w:r w:rsidRPr="00E2106F">
        <w:rPr>
          <w:rFonts w:cs="Times New Roman"/>
          <w:b/>
          <w:bCs/>
          <w:i/>
          <w:iCs/>
          <w:color w:val="auto"/>
        </w:rPr>
        <w:t>Oferent zobowiązany będzie do zastrzeżenia na rzecz KSSE SA prawa odkupu na następujących warunkach:</w:t>
      </w:r>
    </w:p>
    <w:p w14:paraId="7BC9DCBD" w14:textId="0A262C0F" w:rsidR="00C15288" w:rsidRPr="00E2106F" w:rsidRDefault="00E61702" w:rsidP="002B328D">
      <w:pPr>
        <w:pStyle w:val="Akapitzlist"/>
        <w:numPr>
          <w:ilvl w:val="0"/>
          <w:numId w:val="40"/>
        </w:numPr>
        <w:spacing w:after="0" w:line="240" w:lineRule="auto"/>
        <w:ind w:left="284" w:hanging="357"/>
        <w:jc w:val="both"/>
        <w:rPr>
          <w:rFonts w:cs="Times New Roman"/>
          <w:i/>
          <w:iCs/>
          <w:color w:val="auto"/>
          <w:u w:color="FF0000"/>
          <w:shd w:val="clear" w:color="auto" w:fill="FFFFFF"/>
        </w:rPr>
      </w:pPr>
      <w:r w:rsidRPr="00E2106F">
        <w:rPr>
          <w:rFonts w:ascii="Times New Roman" w:hAnsi="Times New Roman" w:cs="Times New Roman"/>
          <w:i/>
          <w:iCs/>
          <w:color w:val="auto"/>
          <w:sz w:val="24"/>
          <w:szCs w:val="24"/>
          <w:u w:color="FF0000"/>
          <w:shd w:val="clear" w:color="auto" w:fill="FFFFFF"/>
        </w:rPr>
        <w:t>Prawo odkupu zastrzeżone jest na  okres 5 lat od dnia podpisania niniejszej umowy.</w:t>
      </w:r>
    </w:p>
    <w:p w14:paraId="2EC0BFC7" w14:textId="3ABD5B1A" w:rsidR="00C15288" w:rsidRPr="00E2106F" w:rsidRDefault="00E61702" w:rsidP="002B328D">
      <w:pPr>
        <w:pStyle w:val="Akapitzlist"/>
        <w:numPr>
          <w:ilvl w:val="0"/>
          <w:numId w:val="40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u w:color="FF0000"/>
          <w:shd w:val="clear" w:color="auto" w:fill="FFFFFF"/>
        </w:rPr>
      </w:pPr>
      <w:r w:rsidRPr="00E2106F">
        <w:rPr>
          <w:rFonts w:ascii="Times New Roman" w:hAnsi="Times New Roman" w:cs="Times New Roman"/>
          <w:i/>
          <w:iCs/>
          <w:color w:val="auto"/>
          <w:sz w:val="24"/>
          <w:szCs w:val="24"/>
          <w:u w:color="FF0000"/>
          <w:shd w:val="clear" w:color="auto" w:fill="FFFFFF"/>
        </w:rPr>
        <w:t>KSSE SA będzie uprawniona do wykonania prawa odkupu w przypadku wskazanym w ust. 4</w:t>
      </w:r>
      <w:r w:rsidR="00C00481" w:rsidRPr="00E2106F">
        <w:rPr>
          <w:rFonts w:ascii="Times New Roman" w:hAnsi="Times New Roman" w:cs="Times New Roman"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 powyżej</w:t>
      </w:r>
      <w:r w:rsidRPr="00E2106F">
        <w:rPr>
          <w:rFonts w:ascii="Times New Roman" w:hAnsi="Times New Roman" w:cs="Times New Roman"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, pod warunkiem, że Gmina Kędzierzyn-Koźle oświadczy, iż nie skorzysta z prawa odkupu przysługującego jej w przypadku opisanym w ust. </w:t>
      </w:r>
      <w:r w:rsidR="00C00481" w:rsidRPr="00E2106F">
        <w:rPr>
          <w:rFonts w:ascii="Times New Roman" w:hAnsi="Times New Roman" w:cs="Times New Roman"/>
          <w:i/>
          <w:iCs/>
          <w:color w:val="auto"/>
          <w:sz w:val="24"/>
          <w:szCs w:val="24"/>
          <w:u w:color="FF0000"/>
          <w:shd w:val="clear" w:color="auto" w:fill="FFFFFF"/>
        </w:rPr>
        <w:t>4</w:t>
      </w:r>
      <w:r w:rsidRPr="00E2106F">
        <w:rPr>
          <w:rFonts w:ascii="Times New Roman" w:hAnsi="Times New Roman" w:cs="Times New Roman"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 powyżej</w:t>
      </w:r>
      <w:r w:rsidR="00C00481" w:rsidRPr="00E2106F">
        <w:rPr>
          <w:rFonts w:ascii="Times New Roman" w:hAnsi="Times New Roman" w:cs="Times New Roman"/>
          <w:i/>
          <w:iCs/>
          <w:color w:val="auto"/>
          <w:sz w:val="24"/>
          <w:szCs w:val="24"/>
          <w:u w:color="FF0000"/>
          <w:shd w:val="clear" w:color="auto" w:fill="FFFFFF"/>
        </w:rPr>
        <w:t>.</w:t>
      </w:r>
    </w:p>
    <w:p w14:paraId="023F0ADE" w14:textId="70E3D2ED" w:rsidR="00C15288" w:rsidRPr="00E2106F" w:rsidRDefault="00E61702" w:rsidP="002B328D">
      <w:pPr>
        <w:pStyle w:val="Akapitzlist"/>
        <w:numPr>
          <w:ilvl w:val="0"/>
          <w:numId w:val="40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u w:color="FF0000"/>
          <w:shd w:val="clear" w:color="auto" w:fill="FFFFFF"/>
        </w:rPr>
      </w:pPr>
      <w:r w:rsidRPr="00E2106F">
        <w:rPr>
          <w:rFonts w:ascii="Times New Roman" w:hAnsi="Times New Roman" w:cs="Times New Roman"/>
          <w:i/>
          <w:iCs/>
          <w:color w:val="auto"/>
          <w:sz w:val="24"/>
          <w:szCs w:val="24"/>
          <w:u w:color="FF0000"/>
          <w:shd w:val="clear" w:color="auto" w:fill="FFFFFF"/>
        </w:rPr>
        <w:t>Przeniesienie w ramach odkupu prawa użytkowania wieczystego</w:t>
      </w:r>
      <w:r w:rsidRPr="00E2106F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 xml:space="preserve"> lub prawa własności, jeśli zostanie przekształcone po zakupie nieruchomości,</w:t>
      </w:r>
      <w:r w:rsidRPr="00E2106F">
        <w:rPr>
          <w:rFonts w:ascii="Times New Roman" w:hAnsi="Times New Roman" w:cs="Times New Roman"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 </w:t>
      </w:r>
      <w:r w:rsidR="00C15288" w:rsidRPr="00E2106F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w</w:t>
      </w:r>
      <w:r w:rsidR="00C00481" w:rsidRPr="00E2106F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 xml:space="preserve"> przypadku złożenia przez KSSE SA wezwania do zbycia nieruchomości</w:t>
      </w:r>
      <w:r w:rsidR="00C00481" w:rsidRPr="00E2106F">
        <w:rPr>
          <w:rFonts w:ascii="Times New Roman" w:hAnsi="Times New Roman" w:cs="Times New Roman"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 </w:t>
      </w:r>
      <w:r w:rsidRPr="00E2106F">
        <w:rPr>
          <w:rFonts w:ascii="Times New Roman" w:hAnsi="Times New Roman" w:cs="Times New Roman"/>
          <w:i/>
          <w:iCs/>
          <w:color w:val="auto"/>
          <w:sz w:val="24"/>
          <w:szCs w:val="24"/>
          <w:u w:color="FF0000"/>
          <w:shd w:val="clear" w:color="auto" w:fill="FFFFFF"/>
        </w:rPr>
        <w:t>następuje</w:t>
      </w:r>
      <w:r w:rsidR="00C15288" w:rsidRPr="00E2106F">
        <w:rPr>
          <w:rFonts w:ascii="Times New Roman" w:hAnsi="Times New Roman" w:cs="Times New Roman"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 w terminie 30 dni od dnia wezwania</w:t>
      </w:r>
      <w:r w:rsidR="000F6D2C" w:rsidRPr="00E2106F">
        <w:rPr>
          <w:rFonts w:ascii="Times New Roman" w:hAnsi="Times New Roman" w:cs="Times New Roman"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, </w:t>
      </w:r>
      <w:r w:rsidRPr="00E2106F">
        <w:rPr>
          <w:rFonts w:ascii="Times New Roman" w:hAnsi="Times New Roman" w:cs="Times New Roman"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za cenę wynoszącą </w:t>
      </w:r>
      <w:r w:rsidRPr="00E2106F">
        <w:rPr>
          <w:rFonts w:ascii="Times New Roman" w:hAnsi="Times New Roman" w:cs="Times New Roman"/>
          <w:i/>
          <w:iCs/>
          <w:color w:val="auto"/>
          <w:sz w:val="24"/>
          <w:szCs w:val="24"/>
          <w:u w:color="FF0000"/>
          <w:shd w:val="clear" w:color="auto" w:fill="FFFFFF"/>
          <w:lang w:val="pt-PT"/>
        </w:rPr>
        <w:t>sum</w:t>
      </w:r>
      <w:r w:rsidRPr="00E2106F">
        <w:rPr>
          <w:rFonts w:ascii="Times New Roman" w:hAnsi="Times New Roman" w:cs="Times New Roman"/>
          <w:i/>
          <w:iCs/>
          <w:color w:val="auto"/>
          <w:sz w:val="24"/>
          <w:szCs w:val="24"/>
          <w:u w:color="FF0000"/>
          <w:shd w:val="clear" w:color="auto" w:fill="FFFFFF"/>
        </w:rPr>
        <w:t>ę ceny sprzedaży prawa użytkowania wieczystego w niniejszym przetargu</w:t>
      </w:r>
      <w:r w:rsidR="006B4BAD" w:rsidRPr="00E2106F">
        <w:rPr>
          <w:rFonts w:ascii="Times New Roman" w:hAnsi="Times New Roman" w:cs="Times New Roman"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 </w:t>
      </w:r>
      <w:r w:rsidR="006B4BAD" w:rsidRPr="00E2106F">
        <w:rPr>
          <w:rFonts w:ascii="Times New Roman" w:hAnsi="Times New Roman" w:cs="Times New Roman"/>
          <w:i/>
          <w:iCs/>
          <w:color w:val="auto"/>
          <w:sz w:val="24"/>
          <w:szCs w:val="24"/>
          <w:u w:color="FF0000"/>
          <w:shd w:val="clear" w:color="auto" w:fill="FFFFFF"/>
        </w:rPr>
        <w:lastRenderedPageBreak/>
        <w:t>o</w:t>
      </w:r>
      <w:r w:rsidRPr="00E2106F">
        <w:rPr>
          <w:rFonts w:ascii="Times New Roman" w:hAnsi="Times New Roman" w:cs="Times New Roman"/>
          <w:i/>
          <w:iCs/>
          <w:color w:val="auto"/>
          <w:sz w:val="24"/>
          <w:szCs w:val="24"/>
          <w:u w:color="FF0000"/>
          <w:shd w:val="clear" w:color="auto" w:fill="FFFFFF"/>
        </w:rPr>
        <w:t>raz nakładów poczynionych na nieruchomośc</w:t>
      </w:r>
      <w:r w:rsidR="000F6D2C" w:rsidRPr="00E2106F">
        <w:rPr>
          <w:rFonts w:ascii="Times New Roman" w:hAnsi="Times New Roman" w:cs="Times New Roman"/>
          <w:i/>
          <w:iCs/>
          <w:color w:val="auto"/>
          <w:sz w:val="24"/>
          <w:szCs w:val="24"/>
          <w:u w:color="FF0000"/>
          <w:shd w:val="clear" w:color="auto" w:fill="FFFFFF"/>
        </w:rPr>
        <w:t>i</w:t>
      </w:r>
      <w:r w:rsidRPr="00E2106F">
        <w:rPr>
          <w:rFonts w:ascii="Times New Roman" w:hAnsi="Times New Roman" w:cs="Times New Roman"/>
          <w:i/>
          <w:iCs/>
          <w:color w:val="auto"/>
          <w:sz w:val="24"/>
          <w:szCs w:val="24"/>
          <w:u w:color="FF0000"/>
          <w:shd w:val="clear" w:color="auto" w:fill="FFFFFF"/>
          <w:lang w:val="it-IT"/>
        </w:rPr>
        <w:t xml:space="preserve"> </w:t>
      </w:r>
      <w:r w:rsidRPr="00E2106F">
        <w:rPr>
          <w:rFonts w:ascii="Times New Roman" w:hAnsi="Times New Roman" w:cs="Times New Roman"/>
          <w:i/>
          <w:iCs/>
          <w:color w:val="auto"/>
          <w:sz w:val="24"/>
          <w:szCs w:val="24"/>
          <w:u w:color="FF0000"/>
          <w:shd w:val="clear" w:color="auto" w:fill="FFFFFF"/>
        </w:rPr>
        <w:t>i trwale z nią związanych, w wysokości udokumentowanej przez Kupującego.</w:t>
      </w:r>
    </w:p>
    <w:p w14:paraId="41A53973" w14:textId="61EBB611" w:rsidR="00E61702" w:rsidRPr="00E2106F" w:rsidRDefault="00E61702" w:rsidP="002B328D">
      <w:pPr>
        <w:pStyle w:val="Akapitzlist"/>
        <w:numPr>
          <w:ilvl w:val="0"/>
          <w:numId w:val="40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u w:color="FF0000"/>
          <w:shd w:val="clear" w:color="auto" w:fill="FFFFFF"/>
        </w:rPr>
      </w:pPr>
      <w:r w:rsidRPr="00E2106F">
        <w:rPr>
          <w:rFonts w:ascii="Times New Roman" w:hAnsi="Times New Roman" w:cs="Times New Roman"/>
          <w:i/>
          <w:iCs/>
          <w:color w:val="auto"/>
          <w:sz w:val="24"/>
          <w:szCs w:val="24"/>
          <w:u w:color="FF0000"/>
          <w:shd w:val="clear" w:color="auto" w:fill="FFFFFF"/>
        </w:rPr>
        <w:t>Prawo odkupu i wynikające z niego roszczenia zostaną ujawnione w księdze wieczystej.</w:t>
      </w:r>
    </w:p>
    <w:p w14:paraId="139CECA9" w14:textId="77777777" w:rsidR="00E61702" w:rsidRPr="00E2106F" w:rsidRDefault="00E61702" w:rsidP="002B328D">
      <w:pPr>
        <w:pStyle w:val="Tekstpodstawowy21"/>
        <w:rPr>
          <w:rFonts w:cs="Times New Roman"/>
          <w:color w:val="auto"/>
          <w:shd w:val="clear" w:color="auto" w:fill="FFFFFF"/>
        </w:rPr>
      </w:pPr>
    </w:p>
    <w:p w14:paraId="514243EC" w14:textId="77777777" w:rsidR="004D4428" w:rsidRPr="00E2106F" w:rsidRDefault="004D4428">
      <w:pPr>
        <w:ind w:left="284" w:hanging="284"/>
        <w:jc w:val="both"/>
        <w:rPr>
          <w:rFonts w:cs="Times New Roman"/>
          <w:color w:val="auto"/>
          <w:u w:color="FF0000"/>
          <w:shd w:val="clear" w:color="auto" w:fill="FFFFFF"/>
        </w:rPr>
      </w:pPr>
    </w:p>
    <w:p w14:paraId="7634922B" w14:textId="77777777" w:rsidR="004D3B24" w:rsidRPr="00E2106F" w:rsidRDefault="005D2122">
      <w:pPr>
        <w:pStyle w:val="Tekstpodstawowy21"/>
        <w:jc w:val="center"/>
        <w:rPr>
          <w:rFonts w:cs="Times New Roman"/>
          <w:b/>
          <w:bCs/>
          <w:color w:val="auto"/>
        </w:rPr>
      </w:pPr>
      <w:r w:rsidRPr="00E2106F">
        <w:rPr>
          <w:rFonts w:cs="Times New Roman"/>
          <w:b/>
          <w:bCs/>
          <w:color w:val="auto"/>
        </w:rPr>
        <w:t>X. WYMAGANIA DOTYCZĄCE WADIUM</w:t>
      </w:r>
    </w:p>
    <w:p w14:paraId="59D868DE" w14:textId="77777777" w:rsidR="004D3B24" w:rsidRPr="00E2106F" w:rsidRDefault="004D3B24">
      <w:pPr>
        <w:jc w:val="both"/>
        <w:rPr>
          <w:rFonts w:cs="Times New Roman"/>
          <w:color w:val="auto"/>
        </w:rPr>
      </w:pPr>
    </w:p>
    <w:p w14:paraId="5E3BE031" w14:textId="15077D6F" w:rsidR="00E55BBB" w:rsidRPr="00E2106F" w:rsidRDefault="00E55BBB" w:rsidP="00E55BBB">
      <w:pPr>
        <w:spacing w:before="120" w:after="160"/>
        <w:jc w:val="both"/>
        <w:rPr>
          <w:rFonts w:cs="Times New Roman"/>
          <w:color w:val="auto"/>
        </w:rPr>
      </w:pPr>
      <w:r w:rsidRPr="00E2106F">
        <w:rPr>
          <w:rFonts w:cs="Times New Roman"/>
          <w:color w:val="auto"/>
        </w:rPr>
        <w:t xml:space="preserve">Warunkiem udziału w przetargu jest </w:t>
      </w:r>
      <w:r w:rsidR="005A2D7F" w:rsidRPr="00E2106F">
        <w:rPr>
          <w:rFonts w:cs="Times New Roman"/>
          <w:color w:val="auto"/>
        </w:rPr>
        <w:t xml:space="preserve">równocześnie </w:t>
      </w:r>
      <w:r w:rsidRPr="00E2106F">
        <w:rPr>
          <w:rFonts w:cs="Times New Roman"/>
          <w:color w:val="auto"/>
        </w:rPr>
        <w:t xml:space="preserve">wniesienie w pieniądzu </w:t>
      </w:r>
      <w:r w:rsidRPr="00E2106F">
        <w:rPr>
          <w:rFonts w:cs="Times New Roman"/>
          <w:b/>
          <w:bCs/>
          <w:color w:val="auto"/>
          <w:u w:val="single"/>
        </w:rPr>
        <w:t xml:space="preserve">wadium </w:t>
      </w:r>
      <w:r w:rsidRPr="00E2106F">
        <w:rPr>
          <w:rFonts w:cs="Times New Roman"/>
          <w:b/>
          <w:bCs/>
          <w:color w:val="auto"/>
          <w:u w:val="single"/>
        </w:rPr>
        <w:br/>
        <w:t xml:space="preserve">w </w:t>
      </w:r>
      <w:r w:rsidR="000B197E" w:rsidRPr="00E2106F">
        <w:rPr>
          <w:rFonts w:cs="Times New Roman"/>
          <w:b/>
          <w:bCs/>
          <w:color w:val="auto"/>
          <w:u w:val="single"/>
        </w:rPr>
        <w:t>wysokości</w:t>
      </w:r>
      <w:r w:rsidR="005A2D7F" w:rsidRPr="00E2106F">
        <w:rPr>
          <w:rFonts w:cs="Times New Roman"/>
          <w:b/>
          <w:bCs/>
          <w:color w:val="auto"/>
          <w:u w:val="single"/>
          <w:lang w:val="it-IT"/>
        </w:rPr>
        <w:t xml:space="preserve"> </w:t>
      </w:r>
      <w:r w:rsidR="00457697">
        <w:rPr>
          <w:rFonts w:cs="Times New Roman"/>
          <w:b/>
          <w:bCs/>
          <w:color w:val="auto"/>
          <w:u w:val="single"/>
          <w:lang w:val="it-IT"/>
        </w:rPr>
        <w:t>143.868</w:t>
      </w:r>
      <w:r w:rsidR="00A009CA" w:rsidRPr="00E2106F">
        <w:rPr>
          <w:b/>
          <w:bCs/>
          <w:color w:val="auto"/>
          <w:u w:val="single"/>
        </w:rPr>
        <w:t xml:space="preserve">,00 zł  (słownie: </w:t>
      </w:r>
      <w:r w:rsidR="00457697">
        <w:rPr>
          <w:b/>
          <w:bCs/>
          <w:color w:val="auto"/>
          <w:u w:val="single"/>
        </w:rPr>
        <w:t>sto czterdzieści trzy</w:t>
      </w:r>
      <w:r w:rsidR="00605944" w:rsidRPr="00E2106F">
        <w:rPr>
          <w:b/>
          <w:bCs/>
          <w:color w:val="auto"/>
          <w:u w:val="single"/>
        </w:rPr>
        <w:t xml:space="preserve"> tysi</w:t>
      </w:r>
      <w:r w:rsidR="00457697">
        <w:rPr>
          <w:b/>
          <w:bCs/>
          <w:color w:val="auto"/>
          <w:u w:val="single"/>
        </w:rPr>
        <w:t>ące osiemset sześćdziesiąt osiem złotych</w:t>
      </w:r>
      <w:r w:rsidR="00A009CA" w:rsidRPr="00E2106F">
        <w:rPr>
          <w:b/>
          <w:bCs/>
          <w:color w:val="auto"/>
          <w:u w:val="single"/>
        </w:rPr>
        <w:t xml:space="preserve"> zero groszy) </w:t>
      </w:r>
      <w:r w:rsidRPr="00E2106F">
        <w:rPr>
          <w:rFonts w:cs="Times New Roman"/>
          <w:b/>
          <w:bCs/>
          <w:color w:val="auto"/>
          <w:u w:val="single"/>
        </w:rPr>
        <w:t xml:space="preserve">na rachunek bankowy </w:t>
      </w:r>
      <w:r w:rsidR="00FC0BDA" w:rsidRPr="00E2106F">
        <w:rPr>
          <w:rFonts w:cs="Times New Roman"/>
          <w:b/>
          <w:bCs/>
          <w:color w:val="auto"/>
          <w:u w:val="single"/>
        </w:rPr>
        <w:t>Gminy K</w:t>
      </w:r>
      <w:r w:rsidR="00501156" w:rsidRPr="00E2106F">
        <w:rPr>
          <w:rFonts w:cs="Times New Roman"/>
          <w:b/>
          <w:bCs/>
          <w:color w:val="auto"/>
          <w:u w:val="single"/>
        </w:rPr>
        <w:t>ę</w:t>
      </w:r>
      <w:r w:rsidR="00FC0BDA" w:rsidRPr="00E2106F">
        <w:rPr>
          <w:rFonts w:cs="Times New Roman"/>
          <w:b/>
          <w:bCs/>
          <w:color w:val="auto"/>
          <w:u w:val="single"/>
        </w:rPr>
        <w:t>dzierzyn</w:t>
      </w:r>
      <w:r w:rsidRPr="00E2106F">
        <w:rPr>
          <w:rFonts w:cs="Times New Roman"/>
          <w:b/>
          <w:bCs/>
          <w:color w:val="auto"/>
          <w:u w:val="single"/>
        </w:rPr>
        <w:t xml:space="preserve"> Kędzierzyn-Koźle w PKO BP S.A. w Kędzierzynie-Koźlu nr 57 1020 3714 0000 4102 0108 5455 w terminie do </w:t>
      </w:r>
      <w:r w:rsidR="00E2106F" w:rsidRPr="00E2106F">
        <w:rPr>
          <w:rFonts w:cs="Times New Roman"/>
          <w:b/>
          <w:bCs/>
          <w:color w:val="auto"/>
          <w:u w:val="single"/>
        </w:rPr>
        <w:t>1</w:t>
      </w:r>
      <w:r w:rsidR="00DE23FB">
        <w:rPr>
          <w:rFonts w:cs="Times New Roman"/>
          <w:b/>
          <w:bCs/>
          <w:color w:val="auto"/>
          <w:u w:val="single"/>
        </w:rPr>
        <w:t>1</w:t>
      </w:r>
      <w:r w:rsidR="00E2106F" w:rsidRPr="00E2106F">
        <w:rPr>
          <w:rFonts w:cs="Times New Roman"/>
          <w:b/>
          <w:bCs/>
          <w:color w:val="auto"/>
          <w:u w:val="single"/>
        </w:rPr>
        <w:t>.04</w:t>
      </w:r>
      <w:r w:rsidR="00FA3EDB" w:rsidRPr="00E2106F">
        <w:rPr>
          <w:rFonts w:cs="Times New Roman"/>
          <w:b/>
          <w:bCs/>
          <w:color w:val="auto"/>
          <w:u w:val="single"/>
        </w:rPr>
        <w:t>.202</w:t>
      </w:r>
      <w:r w:rsidR="00074B4E" w:rsidRPr="00E2106F">
        <w:rPr>
          <w:rFonts w:cs="Times New Roman"/>
          <w:b/>
          <w:bCs/>
          <w:color w:val="auto"/>
          <w:u w:val="single"/>
        </w:rPr>
        <w:t>3</w:t>
      </w:r>
      <w:r w:rsidR="00FA3EDB" w:rsidRPr="00E2106F">
        <w:rPr>
          <w:rFonts w:cs="Times New Roman"/>
          <w:b/>
          <w:bCs/>
          <w:color w:val="auto"/>
          <w:u w:val="single"/>
        </w:rPr>
        <w:t xml:space="preserve"> r.</w:t>
      </w:r>
      <w:r w:rsidR="00FA3EDB" w:rsidRPr="00E2106F">
        <w:rPr>
          <w:rFonts w:cs="Times New Roman"/>
          <w:b/>
          <w:bCs/>
          <w:color w:val="auto"/>
        </w:rPr>
        <w:t xml:space="preserve"> </w:t>
      </w:r>
      <w:r w:rsidRPr="00E2106F">
        <w:rPr>
          <w:rFonts w:cs="Times New Roman"/>
          <w:color w:val="auto"/>
        </w:rPr>
        <w:t>przy czym za dzień zapłaty uważa się dzień wpływu</w:t>
      </w:r>
      <w:r w:rsidR="00605944" w:rsidRPr="00E2106F">
        <w:rPr>
          <w:rFonts w:cs="Times New Roman"/>
          <w:color w:val="auto"/>
        </w:rPr>
        <w:t xml:space="preserve"> całej kwot</w:t>
      </w:r>
      <w:r w:rsidRPr="00E2106F">
        <w:rPr>
          <w:rFonts w:cs="Times New Roman"/>
          <w:color w:val="auto"/>
        </w:rPr>
        <w:t xml:space="preserve">y na powyższy rachunek bankowy </w:t>
      </w:r>
      <w:r w:rsidR="00FC0BDA" w:rsidRPr="00E2106F">
        <w:rPr>
          <w:rFonts w:cs="Times New Roman"/>
          <w:color w:val="auto"/>
        </w:rPr>
        <w:t>Gminy</w:t>
      </w:r>
      <w:r w:rsidRPr="00E2106F">
        <w:rPr>
          <w:rFonts w:cs="Times New Roman"/>
          <w:color w:val="auto"/>
        </w:rPr>
        <w:t xml:space="preserve"> Kędzierzyn-Koźle.</w:t>
      </w:r>
    </w:p>
    <w:p w14:paraId="3A14A5F2" w14:textId="77777777" w:rsidR="00E55BBB" w:rsidRPr="00E2106F" w:rsidRDefault="00E55BBB" w:rsidP="00E55BBB">
      <w:pPr>
        <w:spacing w:before="240"/>
        <w:jc w:val="both"/>
        <w:rPr>
          <w:rFonts w:eastAsia="Verdana" w:cs="Times New Roman"/>
          <w:b/>
          <w:bCs/>
          <w:strike/>
          <w:color w:val="auto"/>
          <w:u w:color="FF0000"/>
        </w:rPr>
      </w:pPr>
      <w:r w:rsidRPr="00E2106F">
        <w:rPr>
          <w:rFonts w:cs="Times New Roman"/>
          <w:b/>
          <w:bCs/>
          <w:color w:val="auto"/>
        </w:rPr>
        <w:t xml:space="preserve">Kopia dowodu wniesienia wadium na w/w rachunek winna zostać przypięta do </w:t>
      </w:r>
      <w:r w:rsidR="00FC0BDA" w:rsidRPr="00E2106F">
        <w:rPr>
          <w:rFonts w:cs="Times New Roman"/>
          <w:b/>
          <w:bCs/>
          <w:color w:val="auto"/>
        </w:rPr>
        <w:t>zgłoszenia</w:t>
      </w:r>
      <w:r w:rsidRPr="00E2106F">
        <w:rPr>
          <w:rFonts w:cs="Times New Roman"/>
          <w:b/>
          <w:bCs/>
          <w:color w:val="auto"/>
        </w:rPr>
        <w:t xml:space="preserve">, w sposób zapewniający zapoznanie się z jej treścią bez otwierania </w:t>
      </w:r>
      <w:r w:rsidR="00FC0BDA" w:rsidRPr="00E2106F">
        <w:rPr>
          <w:rFonts w:cs="Times New Roman"/>
          <w:b/>
          <w:bCs/>
          <w:color w:val="auto"/>
        </w:rPr>
        <w:t xml:space="preserve">koperty </w:t>
      </w:r>
      <w:r w:rsidR="00501156" w:rsidRPr="00E2106F">
        <w:rPr>
          <w:rFonts w:cs="Times New Roman"/>
          <w:b/>
          <w:bCs/>
          <w:color w:val="auto"/>
        </w:rPr>
        <w:br/>
      </w:r>
      <w:r w:rsidR="00FC0BDA" w:rsidRPr="00E2106F">
        <w:rPr>
          <w:rFonts w:cs="Times New Roman"/>
          <w:b/>
          <w:bCs/>
          <w:color w:val="auto"/>
        </w:rPr>
        <w:t>z ofertą</w:t>
      </w:r>
      <w:r w:rsidRPr="00E2106F">
        <w:rPr>
          <w:rFonts w:cs="Times New Roman"/>
          <w:b/>
          <w:bCs/>
          <w:color w:val="auto"/>
        </w:rPr>
        <w:t>.</w:t>
      </w:r>
    </w:p>
    <w:p w14:paraId="452F0F34" w14:textId="35AE07B7" w:rsidR="004D3B24" w:rsidRPr="00E2106F" w:rsidRDefault="005D2122">
      <w:pPr>
        <w:pStyle w:val="Akapitzlist"/>
        <w:spacing w:before="60" w:after="0" w:line="320" w:lineRule="exact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u w:color="FF0000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Wadium wpłacone przez oferenta, </w:t>
      </w:r>
      <w:r w:rsidR="003552D3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>którego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 oferta nie została wybrana w drodze przetargu</w:t>
      </w:r>
      <w:r w:rsidR="00922AEA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>,</w:t>
      </w:r>
      <w:r w:rsidR="00214996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br/>
      </w:r>
      <w:r w:rsidR="00922AEA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w tym wadium wpłacone przez oferenta, który nie wygrał </w:t>
      </w:r>
      <w:r w:rsidR="00B1268B" w:rsidRPr="00E210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dodatkowego przetargu ustnego 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oraz wadium oferenta, </w:t>
      </w:r>
      <w:r w:rsidR="003552D3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którego 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>oferta nie została zakwalifikowana do części niejawnej przetargu podlega zwrotowi w terminie do 3 dni od daty</w:t>
      </w:r>
      <w:r w:rsidR="00922AEA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 zamknięcia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 przetargu.</w:t>
      </w:r>
    </w:p>
    <w:p w14:paraId="39671303" w14:textId="77777777" w:rsidR="004D3B24" w:rsidRPr="00E2106F" w:rsidRDefault="005D2122">
      <w:pPr>
        <w:pStyle w:val="Akapitzlist"/>
        <w:spacing w:before="60" w:after="0" w:line="320" w:lineRule="exact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u w:color="FF0000"/>
        </w:rPr>
      </w:pP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Wadium wpłacone przez oferenta, </w:t>
      </w:r>
      <w:r w:rsidR="003552D3"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którego </w:t>
      </w:r>
      <w:r w:rsidRPr="00E2106F">
        <w:rPr>
          <w:rFonts w:ascii="Times New Roman" w:hAnsi="Times New Roman" w:cs="Times New Roman"/>
          <w:color w:val="auto"/>
          <w:sz w:val="24"/>
          <w:szCs w:val="24"/>
          <w:u w:color="FF0000"/>
        </w:rPr>
        <w:t>oferta została wybrana w przetargu zostanie zaliczone w poczet ceny nabycia prawa użytkowania wieczystego działki.</w:t>
      </w:r>
    </w:p>
    <w:p w14:paraId="42511AC1" w14:textId="2594D976" w:rsidR="004D3B24" w:rsidRPr="00E2106F" w:rsidRDefault="005D2122" w:rsidP="00C77223">
      <w:pPr>
        <w:keepNext w:val="0"/>
        <w:spacing w:before="120" w:after="120"/>
        <w:jc w:val="both"/>
        <w:rPr>
          <w:rFonts w:cs="Times New Roman"/>
          <w:color w:val="auto"/>
          <w:u w:color="FF0000"/>
        </w:rPr>
      </w:pPr>
      <w:r w:rsidRPr="00E2106F">
        <w:rPr>
          <w:rFonts w:cs="Times New Roman"/>
          <w:color w:val="auto"/>
          <w:u w:color="FF0000"/>
        </w:rPr>
        <w:t xml:space="preserve">Jeżeli </w:t>
      </w:r>
      <w:bookmarkStart w:id="14" w:name="_Hlk4457051"/>
      <w:r w:rsidRPr="00E2106F">
        <w:rPr>
          <w:rFonts w:cs="Times New Roman"/>
          <w:color w:val="auto"/>
          <w:u w:color="FF0000"/>
        </w:rPr>
        <w:t xml:space="preserve">osoba ustalona jako nabywca </w:t>
      </w:r>
      <w:r w:rsidR="003552D3" w:rsidRPr="00E2106F">
        <w:rPr>
          <w:rFonts w:cs="Times New Roman"/>
          <w:color w:val="auto"/>
          <w:u w:color="FF0000"/>
        </w:rPr>
        <w:t>nieruchomości</w:t>
      </w:r>
      <w:r w:rsidRPr="00E2106F">
        <w:rPr>
          <w:rFonts w:cs="Times New Roman"/>
          <w:color w:val="auto"/>
          <w:u w:color="FF0000"/>
          <w:lang w:val="it-IT"/>
        </w:rPr>
        <w:t xml:space="preserve"> </w:t>
      </w:r>
      <w:bookmarkEnd w:id="14"/>
      <w:r w:rsidRPr="00E2106F">
        <w:rPr>
          <w:rFonts w:cs="Times New Roman"/>
          <w:color w:val="auto"/>
          <w:u w:color="FF0000"/>
        </w:rPr>
        <w:t xml:space="preserve">nie przystąpi bez usprawiedliwienia do zawarcia umowy w miejscu i w terminie podanych w zawiadomieniu, o </w:t>
      </w:r>
      <w:r w:rsidR="003552D3" w:rsidRPr="00E2106F">
        <w:rPr>
          <w:rFonts w:cs="Times New Roman"/>
          <w:color w:val="auto"/>
          <w:u w:color="FF0000"/>
        </w:rPr>
        <w:t>którym</w:t>
      </w:r>
      <w:r w:rsidRPr="00E2106F">
        <w:rPr>
          <w:rFonts w:cs="Times New Roman"/>
          <w:color w:val="auto"/>
          <w:u w:color="FF0000"/>
        </w:rPr>
        <w:t xml:space="preserve"> mowa </w:t>
      </w:r>
      <w:r w:rsidR="00C12E44" w:rsidRPr="00E2106F">
        <w:rPr>
          <w:rFonts w:cs="Times New Roman"/>
          <w:color w:val="auto"/>
          <w:u w:color="FF0000"/>
        </w:rPr>
        <w:br/>
      </w:r>
      <w:r w:rsidRPr="00E2106F">
        <w:rPr>
          <w:rFonts w:cs="Times New Roman"/>
          <w:color w:val="auto"/>
          <w:u w:color="FF0000"/>
        </w:rPr>
        <w:t xml:space="preserve">w ust. 1, </w:t>
      </w:r>
      <w:r w:rsidR="00741E6F" w:rsidRPr="00E2106F">
        <w:rPr>
          <w:rFonts w:cs="Times New Roman"/>
          <w:color w:val="auto"/>
          <w:u w:color="FF0000"/>
        </w:rPr>
        <w:t>Prezydent Miasta Kędzierzyn-Koźle</w:t>
      </w:r>
      <w:r w:rsidRPr="00E2106F">
        <w:rPr>
          <w:rFonts w:cs="Times New Roman"/>
          <w:color w:val="auto"/>
          <w:u w:color="FF0000"/>
        </w:rPr>
        <w:t xml:space="preserve"> może odstąpić od zawarcia umowy, a </w:t>
      </w:r>
      <w:r w:rsidR="003552D3" w:rsidRPr="00E2106F">
        <w:rPr>
          <w:rFonts w:cs="Times New Roman"/>
          <w:color w:val="auto"/>
          <w:u w:color="FF0000"/>
        </w:rPr>
        <w:t>wpłacone</w:t>
      </w:r>
      <w:r w:rsidRPr="00E2106F">
        <w:rPr>
          <w:rFonts w:cs="Times New Roman"/>
          <w:color w:val="auto"/>
          <w:u w:color="FF0000"/>
          <w:lang w:val="it-IT"/>
        </w:rPr>
        <w:t xml:space="preserve"> </w:t>
      </w:r>
      <w:r w:rsidRPr="00E2106F">
        <w:rPr>
          <w:rFonts w:cs="Times New Roman"/>
          <w:color w:val="auto"/>
          <w:u w:color="FF0000"/>
        </w:rPr>
        <w:t>wadium nie podlega zwrotowi.</w:t>
      </w:r>
    </w:p>
    <w:p w14:paraId="5A674DAC" w14:textId="77777777" w:rsidR="00C77223" w:rsidRPr="00E2106F" w:rsidRDefault="00C77223" w:rsidP="00C77223">
      <w:pPr>
        <w:keepNext w:val="0"/>
        <w:spacing w:before="120" w:after="120"/>
        <w:jc w:val="both"/>
        <w:rPr>
          <w:rFonts w:cs="Times New Roman"/>
          <w:color w:val="auto"/>
        </w:rPr>
      </w:pPr>
    </w:p>
    <w:p w14:paraId="3355EB1F" w14:textId="475F1426" w:rsidR="004D3B24" w:rsidRPr="00E2106F" w:rsidRDefault="005D2122" w:rsidP="00C77223">
      <w:pPr>
        <w:keepNext w:val="0"/>
        <w:jc w:val="center"/>
        <w:rPr>
          <w:rFonts w:cs="Times New Roman"/>
          <w:b/>
          <w:bCs/>
          <w:color w:val="auto"/>
        </w:rPr>
      </w:pPr>
      <w:bookmarkStart w:id="15" w:name="_DV_M108"/>
      <w:bookmarkEnd w:id="15"/>
      <w:r w:rsidRPr="00E2106F">
        <w:rPr>
          <w:rFonts w:cs="Times New Roman"/>
          <w:b/>
          <w:bCs/>
          <w:color w:val="auto"/>
        </w:rPr>
        <w:t>XI. POSIEDZENIE KOMISJI PRZETARGOWEJ</w:t>
      </w:r>
    </w:p>
    <w:p w14:paraId="0229CA07" w14:textId="77777777" w:rsidR="004D3B24" w:rsidRPr="00E2106F" w:rsidRDefault="004D3B24" w:rsidP="00C77223">
      <w:pPr>
        <w:keepNext w:val="0"/>
        <w:jc w:val="both"/>
        <w:rPr>
          <w:rFonts w:cs="Times New Roman"/>
          <w:b/>
          <w:bCs/>
          <w:color w:val="auto"/>
        </w:rPr>
      </w:pPr>
    </w:p>
    <w:p w14:paraId="287DFF34" w14:textId="33F98638" w:rsidR="008723A0" w:rsidRPr="00E2106F" w:rsidRDefault="005D2122" w:rsidP="00C77223">
      <w:pPr>
        <w:keepNext w:val="0"/>
        <w:jc w:val="both"/>
        <w:rPr>
          <w:rFonts w:cs="Times New Roman"/>
          <w:b/>
          <w:bCs/>
          <w:color w:val="auto"/>
          <w:u w:color="FF0000"/>
        </w:rPr>
      </w:pPr>
      <w:r w:rsidRPr="00E2106F">
        <w:rPr>
          <w:rFonts w:cs="Times New Roman"/>
          <w:b/>
          <w:bCs/>
          <w:color w:val="auto"/>
        </w:rPr>
        <w:t>Przetarg odbędzie się w dniu</w:t>
      </w:r>
      <w:r w:rsidR="00B83F1B" w:rsidRPr="00E2106F">
        <w:rPr>
          <w:rFonts w:cs="Times New Roman"/>
          <w:b/>
          <w:bCs/>
          <w:color w:val="auto"/>
        </w:rPr>
        <w:t xml:space="preserve"> </w:t>
      </w:r>
      <w:r w:rsidR="00845993" w:rsidRPr="00E2106F">
        <w:rPr>
          <w:rFonts w:cs="Times New Roman"/>
          <w:b/>
          <w:bCs/>
          <w:color w:val="auto"/>
        </w:rPr>
        <w:t>1</w:t>
      </w:r>
      <w:r w:rsidR="00E2106F" w:rsidRPr="00E2106F">
        <w:rPr>
          <w:rFonts w:cs="Times New Roman"/>
          <w:b/>
          <w:bCs/>
          <w:color w:val="auto"/>
        </w:rPr>
        <w:t>8</w:t>
      </w:r>
      <w:r w:rsidR="00845993" w:rsidRPr="00E2106F">
        <w:rPr>
          <w:rFonts w:cs="Times New Roman"/>
          <w:b/>
          <w:bCs/>
          <w:color w:val="auto"/>
        </w:rPr>
        <w:t>.04</w:t>
      </w:r>
      <w:r w:rsidR="007A3E4A" w:rsidRPr="00E2106F">
        <w:rPr>
          <w:rFonts w:cs="Times New Roman"/>
          <w:b/>
          <w:bCs/>
          <w:color w:val="auto"/>
        </w:rPr>
        <w:t>.202</w:t>
      </w:r>
      <w:r w:rsidR="00DC20DD" w:rsidRPr="00E2106F">
        <w:rPr>
          <w:rFonts w:cs="Times New Roman"/>
          <w:b/>
          <w:bCs/>
          <w:color w:val="auto"/>
        </w:rPr>
        <w:t>3</w:t>
      </w:r>
      <w:r w:rsidR="007A3E4A" w:rsidRPr="00E2106F">
        <w:rPr>
          <w:rFonts w:cs="Times New Roman"/>
          <w:b/>
          <w:bCs/>
          <w:color w:val="auto"/>
        </w:rPr>
        <w:t xml:space="preserve"> </w:t>
      </w:r>
      <w:r w:rsidR="00B83F1B" w:rsidRPr="00E2106F">
        <w:rPr>
          <w:rFonts w:cs="Times New Roman"/>
          <w:b/>
          <w:bCs/>
          <w:color w:val="auto"/>
        </w:rPr>
        <w:t>r</w:t>
      </w:r>
      <w:r w:rsidRPr="00E2106F">
        <w:rPr>
          <w:rFonts w:cs="Times New Roman"/>
          <w:b/>
          <w:bCs/>
          <w:color w:val="auto"/>
        </w:rPr>
        <w:t xml:space="preserve">. o godz. </w:t>
      </w:r>
      <w:r w:rsidR="00457697">
        <w:rPr>
          <w:rFonts w:cs="Times New Roman"/>
          <w:b/>
          <w:bCs/>
          <w:color w:val="auto"/>
        </w:rPr>
        <w:t>13</w:t>
      </w:r>
      <w:r w:rsidRPr="00E2106F">
        <w:rPr>
          <w:rFonts w:cs="Times New Roman"/>
          <w:b/>
          <w:bCs/>
          <w:color w:val="auto"/>
        </w:rPr>
        <w:t xml:space="preserve">.00 </w:t>
      </w:r>
      <w:bookmarkStart w:id="16" w:name="_Hlk122270259"/>
      <w:r w:rsidRPr="00E2106F">
        <w:rPr>
          <w:rFonts w:cs="Times New Roman"/>
          <w:b/>
          <w:bCs/>
          <w:color w:val="auto"/>
        </w:rPr>
        <w:t xml:space="preserve">w siedzibie </w:t>
      </w:r>
      <w:r w:rsidR="009C0434" w:rsidRPr="00E2106F">
        <w:rPr>
          <w:rFonts w:cs="Times New Roman"/>
          <w:b/>
          <w:bCs/>
          <w:color w:val="auto"/>
          <w:u w:color="FF0000"/>
        </w:rPr>
        <w:t>Urzędu Miasta Kędzierzyn-Koźle Wydziale Gospodarki Nieruchomościami i Planowania Przestrzennego przy ul. Piastowskiej 17 pok. nr 7.</w:t>
      </w:r>
    </w:p>
    <w:bookmarkEnd w:id="16"/>
    <w:p w14:paraId="296235BA" w14:textId="77777777" w:rsidR="009C0434" w:rsidRPr="00E2106F" w:rsidRDefault="009C0434" w:rsidP="00C77223">
      <w:pPr>
        <w:keepNext w:val="0"/>
        <w:jc w:val="both"/>
        <w:rPr>
          <w:rFonts w:cs="Times New Roman"/>
          <w:color w:val="auto"/>
        </w:rPr>
      </w:pPr>
    </w:p>
    <w:p w14:paraId="04B44795" w14:textId="77777777" w:rsidR="004D3B24" w:rsidRPr="00E2106F" w:rsidRDefault="005D2122" w:rsidP="00C77223">
      <w:pPr>
        <w:pStyle w:val="Nagwek3"/>
        <w:keepNext w:val="0"/>
        <w:rPr>
          <w:rFonts w:cs="Times New Roman"/>
          <w:color w:val="auto"/>
          <w:shd w:val="clear" w:color="auto" w:fill="FFFFFF"/>
          <w:lang w:val="pl-PL"/>
        </w:rPr>
      </w:pPr>
      <w:r w:rsidRPr="00E2106F">
        <w:rPr>
          <w:rFonts w:cs="Times New Roman"/>
          <w:color w:val="auto"/>
          <w:shd w:val="clear" w:color="auto" w:fill="FFFFFF"/>
          <w:lang w:val="pl-PL"/>
        </w:rPr>
        <w:t>XII. SZCZEGÓŁOWY TRYB PROWADZENIA PRZETARGU</w:t>
      </w:r>
    </w:p>
    <w:p w14:paraId="2E5123D6" w14:textId="266946C2" w:rsidR="008B0B19" w:rsidRPr="00E2106F" w:rsidRDefault="008B0B19" w:rsidP="00C77223">
      <w:pPr>
        <w:keepNext w:val="0"/>
        <w:spacing w:before="120" w:after="120"/>
        <w:jc w:val="both"/>
        <w:rPr>
          <w:color w:val="auto"/>
        </w:rPr>
      </w:pPr>
      <w:r w:rsidRPr="00E2106F">
        <w:rPr>
          <w:b/>
          <w:bCs/>
          <w:color w:val="auto"/>
        </w:rPr>
        <w:t>Lista osób zakwalifikowanych do udziału w postępowaniu zostanie wywieszona nie później niż w dniu</w:t>
      </w:r>
      <w:r w:rsidR="00E2106F" w:rsidRPr="00E2106F">
        <w:rPr>
          <w:b/>
          <w:bCs/>
          <w:color w:val="auto"/>
        </w:rPr>
        <w:t xml:space="preserve"> 14.04</w:t>
      </w:r>
      <w:r w:rsidR="00074B4E" w:rsidRPr="00E2106F">
        <w:rPr>
          <w:b/>
          <w:bCs/>
          <w:color w:val="auto"/>
        </w:rPr>
        <w:t>.2023</w:t>
      </w:r>
      <w:r w:rsidRPr="00E2106F">
        <w:rPr>
          <w:b/>
          <w:bCs/>
          <w:color w:val="auto"/>
        </w:rPr>
        <w:t xml:space="preserve"> r. </w:t>
      </w:r>
      <w:bookmarkStart w:id="17" w:name="_Hlk122270148"/>
      <w:r w:rsidRPr="00E2106F">
        <w:rPr>
          <w:b/>
          <w:bCs/>
          <w:color w:val="auto"/>
        </w:rPr>
        <w:t xml:space="preserve">w siedzibie </w:t>
      </w:r>
      <w:r w:rsidR="00252106" w:rsidRPr="00E2106F">
        <w:rPr>
          <w:b/>
          <w:bCs/>
          <w:color w:val="auto"/>
        </w:rPr>
        <w:t>Urzędu Miasta Kędzierzyn-Koźle (budynek ul. Piastowska 17 Kędzierzyn-Koźle)</w:t>
      </w:r>
      <w:r w:rsidRPr="00E2106F">
        <w:rPr>
          <w:color w:val="auto"/>
        </w:rPr>
        <w:t xml:space="preserve"> oraz zostanie zamieszczona na stronie internetowej Urzędu Miasta Kędzierzyn-Koźle w Biuletynie Informacji Publicznej oraz zamieszczona na tablicy ogłoszeń tegoż Urzędu.</w:t>
      </w:r>
    </w:p>
    <w:bookmarkEnd w:id="17"/>
    <w:p w14:paraId="6F4E19EA" w14:textId="77777777" w:rsidR="004D3B24" w:rsidRPr="00E2106F" w:rsidRDefault="005D2122" w:rsidP="00C77223">
      <w:pPr>
        <w:keepNext w:val="0"/>
        <w:spacing w:before="120" w:after="160"/>
        <w:jc w:val="both"/>
        <w:rPr>
          <w:rFonts w:cs="Times New Roman"/>
          <w:color w:val="auto"/>
        </w:rPr>
      </w:pPr>
      <w:r w:rsidRPr="00E2106F">
        <w:rPr>
          <w:rFonts w:cs="Times New Roman"/>
          <w:color w:val="auto"/>
          <w:u w:color="FF0000"/>
        </w:rPr>
        <w:t>Przetarg może się odbyć, chociażby zakwalifikowano do przetargu tylko jednego oferenta spełniającego warunki określone w ogłoszeniu.</w:t>
      </w:r>
    </w:p>
    <w:p w14:paraId="224519D9" w14:textId="77777777" w:rsidR="004D3B24" w:rsidRPr="00E2106F" w:rsidRDefault="005D2122" w:rsidP="00C77223">
      <w:pPr>
        <w:keepNext w:val="0"/>
        <w:spacing w:before="120" w:after="160"/>
        <w:jc w:val="both"/>
        <w:rPr>
          <w:rFonts w:cs="Times New Roman"/>
          <w:color w:val="auto"/>
        </w:rPr>
      </w:pPr>
      <w:r w:rsidRPr="00E2106F">
        <w:rPr>
          <w:rFonts w:cs="Times New Roman"/>
          <w:color w:val="auto"/>
          <w:shd w:val="clear" w:color="auto" w:fill="FFFFFF"/>
        </w:rPr>
        <w:t xml:space="preserve">Przetarg składa się z dwóch </w:t>
      </w:r>
      <w:r w:rsidR="001C42F2" w:rsidRPr="00E2106F">
        <w:rPr>
          <w:rFonts w:cs="Times New Roman"/>
          <w:color w:val="auto"/>
          <w:shd w:val="clear" w:color="auto" w:fill="FFFFFF"/>
        </w:rPr>
        <w:t>części</w:t>
      </w:r>
      <w:r w:rsidRPr="00E2106F">
        <w:rPr>
          <w:rFonts w:cs="Times New Roman"/>
          <w:color w:val="auto"/>
          <w:shd w:val="clear" w:color="auto" w:fill="FFFFFF"/>
          <w:lang w:val="it-IT"/>
        </w:rPr>
        <w:t>:</w:t>
      </w:r>
    </w:p>
    <w:p w14:paraId="4FFD6CC7" w14:textId="3EED58F0" w:rsidR="004D3B24" w:rsidRPr="00E2106F" w:rsidRDefault="005D2122" w:rsidP="00C77223">
      <w:pPr>
        <w:keepNext w:val="0"/>
        <w:spacing w:before="120" w:after="160"/>
        <w:jc w:val="both"/>
        <w:rPr>
          <w:rFonts w:cs="Times New Roman"/>
          <w:color w:val="auto"/>
        </w:rPr>
      </w:pPr>
      <w:r w:rsidRPr="00E2106F">
        <w:rPr>
          <w:rFonts w:cs="Times New Roman"/>
          <w:b/>
          <w:bCs/>
          <w:color w:val="auto"/>
          <w:u w:val="single"/>
          <w:shd w:val="clear" w:color="auto" w:fill="FFFFFF"/>
        </w:rPr>
        <w:t xml:space="preserve">Części jawnej przetargu, która odbywa się w </w:t>
      </w:r>
      <w:r w:rsidR="000B197E" w:rsidRPr="00E2106F">
        <w:rPr>
          <w:rFonts w:cs="Times New Roman"/>
          <w:b/>
          <w:bCs/>
          <w:color w:val="auto"/>
          <w:u w:val="single"/>
          <w:shd w:val="clear" w:color="auto" w:fill="FFFFFF"/>
        </w:rPr>
        <w:t>obecności</w:t>
      </w:r>
      <w:r w:rsidRPr="00E2106F">
        <w:rPr>
          <w:rFonts w:cs="Times New Roman"/>
          <w:b/>
          <w:bCs/>
          <w:color w:val="auto"/>
          <w:u w:val="single"/>
          <w:shd w:val="clear" w:color="auto" w:fill="FFFFFF"/>
          <w:lang w:val="pt-PT"/>
        </w:rPr>
        <w:t xml:space="preserve"> oferent</w:t>
      </w:r>
      <w:r w:rsidRPr="00E2106F">
        <w:rPr>
          <w:rFonts w:cs="Times New Roman"/>
          <w:b/>
          <w:bCs/>
          <w:color w:val="auto"/>
          <w:u w:val="single"/>
          <w:shd w:val="clear" w:color="auto" w:fill="FFFFFF"/>
        </w:rPr>
        <w:t>ów.</w:t>
      </w:r>
    </w:p>
    <w:p w14:paraId="4842EB0E" w14:textId="77777777" w:rsidR="004D3B24" w:rsidRPr="00E2106F" w:rsidRDefault="005D2122" w:rsidP="00C77223">
      <w:pPr>
        <w:keepNext w:val="0"/>
        <w:spacing w:before="120" w:after="160"/>
        <w:jc w:val="both"/>
        <w:rPr>
          <w:rFonts w:cs="Times New Roman"/>
          <w:color w:val="auto"/>
        </w:rPr>
      </w:pPr>
      <w:r w:rsidRPr="00E2106F">
        <w:rPr>
          <w:rFonts w:cs="Times New Roman"/>
          <w:color w:val="auto"/>
          <w:shd w:val="clear" w:color="auto" w:fill="FFFFFF"/>
        </w:rPr>
        <w:lastRenderedPageBreak/>
        <w:t xml:space="preserve">W części jawnej: </w:t>
      </w:r>
    </w:p>
    <w:p w14:paraId="4A404CFB" w14:textId="77777777" w:rsidR="004D3B24" w:rsidRPr="00E2106F" w:rsidRDefault="005D2122" w:rsidP="00C77223">
      <w:pPr>
        <w:keepNext w:val="0"/>
        <w:numPr>
          <w:ilvl w:val="0"/>
          <w:numId w:val="19"/>
        </w:numPr>
        <w:spacing w:before="120" w:after="160"/>
        <w:ind w:left="142" w:hanging="142"/>
        <w:jc w:val="both"/>
        <w:rPr>
          <w:rFonts w:cs="Times New Roman"/>
          <w:color w:val="auto"/>
        </w:rPr>
      </w:pPr>
      <w:r w:rsidRPr="00E2106F">
        <w:rPr>
          <w:rFonts w:cs="Times New Roman"/>
          <w:color w:val="auto"/>
          <w:shd w:val="clear" w:color="auto" w:fill="FFFFFF"/>
        </w:rPr>
        <w:t>przewodniczący komisji przetargowej otwiera przetarg, przekazując oferentom zamieszczone w ogłoszeniu o przetargu informacje,</w:t>
      </w:r>
    </w:p>
    <w:p w14:paraId="1FD60B4F" w14:textId="71BCA5A7" w:rsidR="004D3B24" w:rsidRPr="00E2106F" w:rsidRDefault="005D2122" w:rsidP="00C77223">
      <w:pPr>
        <w:keepNext w:val="0"/>
        <w:numPr>
          <w:ilvl w:val="0"/>
          <w:numId w:val="19"/>
        </w:numPr>
        <w:spacing w:before="120" w:after="160"/>
        <w:ind w:left="142" w:hanging="142"/>
        <w:jc w:val="both"/>
        <w:rPr>
          <w:rFonts w:cs="Times New Roman"/>
          <w:color w:val="auto"/>
        </w:rPr>
      </w:pPr>
      <w:r w:rsidRPr="00E2106F">
        <w:rPr>
          <w:rFonts w:cs="Times New Roman"/>
          <w:color w:val="auto"/>
          <w:shd w:val="clear" w:color="auto" w:fill="FFFFFF"/>
        </w:rPr>
        <w:t>komisja</w:t>
      </w:r>
      <w:r w:rsidRPr="00E2106F">
        <w:rPr>
          <w:rFonts w:cs="Times New Roman"/>
          <w:color w:val="auto"/>
          <w:u w:color="FF0000"/>
          <w:shd w:val="clear" w:color="auto" w:fill="FFFFFF"/>
        </w:rPr>
        <w:t xml:space="preserve"> </w:t>
      </w:r>
      <w:r w:rsidRPr="00E2106F">
        <w:rPr>
          <w:rFonts w:cs="Times New Roman"/>
          <w:color w:val="auto"/>
          <w:shd w:val="clear" w:color="auto" w:fill="FFFFFF"/>
        </w:rPr>
        <w:t xml:space="preserve">podaje liczbę otrzymanych </w:t>
      </w:r>
      <w:r w:rsidR="008B0B19" w:rsidRPr="00E2106F">
        <w:rPr>
          <w:rFonts w:cs="Times New Roman"/>
          <w:color w:val="auto"/>
          <w:shd w:val="clear" w:color="auto" w:fill="FFFFFF"/>
        </w:rPr>
        <w:t>zgłoszeń</w:t>
      </w:r>
      <w:r w:rsidRPr="00E2106F">
        <w:rPr>
          <w:rFonts w:cs="Times New Roman"/>
          <w:color w:val="auto"/>
          <w:shd w:val="clear" w:color="auto" w:fill="FFFFFF"/>
        </w:rPr>
        <w:t xml:space="preserve"> oraz sprawdza dowody wniesienia wadium, otwiera koperty z</w:t>
      </w:r>
      <w:r w:rsidR="005C5EFB" w:rsidRPr="00E2106F">
        <w:rPr>
          <w:rFonts w:cs="Times New Roman"/>
          <w:color w:val="auto"/>
          <w:shd w:val="clear" w:color="auto" w:fill="FFFFFF"/>
        </w:rPr>
        <w:t>e</w:t>
      </w:r>
      <w:r w:rsidRPr="00E2106F">
        <w:rPr>
          <w:rFonts w:cs="Times New Roman"/>
          <w:color w:val="auto"/>
          <w:shd w:val="clear" w:color="auto" w:fill="FFFFFF"/>
        </w:rPr>
        <w:t xml:space="preserve"> </w:t>
      </w:r>
      <w:r w:rsidR="00D827A7" w:rsidRPr="00E2106F">
        <w:rPr>
          <w:rFonts w:cs="Times New Roman"/>
          <w:color w:val="auto"/>
          <w:shd w:val="clear" w:color="auto" w:fill="FFFFFF"/>
        </w:rPr>
        <w:t xml:space="preserve">zgłoszeniami </w:t>
      </w:r>
      <w:r w:rsidRPr="00E2106F">
        <w:rPr>
          <w:rFonts w:cs="Times New Roman"/>
          <w:color w:val="auto"/>
          <w:shd w:val="clear" w:color="auto" w:fill="FFFFFF"/>
        </w:rPr>
        <w:t>oraz sprawdza kompletność złożonyc</w:t>
      </w:r>
      <w:r w:rsidR="00252106" w:rsidRPr="00E2106F">
        <w:rPr>
          <w:rFonts w:cs="Times New Roman"/>
          <w:color w:val="auto"/>
          <w:shd w:val="clear" w:color="auto" w:fill="FFFFFF"/>
        </w:rPr>
        <w:t xml:space="preserve">h </w:t>
      </w:r>
      <w:r w:rsidR="00D827A7" w:rsidRPr="00E2106F">
        <w:rPr>
          <w:rFonts w:cs="Times New Roman"/>
          <w:color w:val="auto"/>
          <w:shd w:val="clear" w:color="auto" w:fill="FFFFFF"/>
        </w:rPr>
        <w:t xml:space="preserve">zgłoszeń </w:t>
      </w:r>
      <w:r w:rsidRPr="00E2106F">
        <w:rPr>
          <w:rFonts w:cs="Times New Roman"/>
          <w:color w:val="auto"/>
          <w:shd w:val="clear" w:color="auto" w:fill="FFFFFF"/>
        </w:rPr>
        <w:t xml:space="preserve">oraz tożsamość </w:t>
      </w:r>
      <w:r w:rsidRPr="00E2106F">
        <w:rPr>
          <w:rFonts w:cs="Times New Roman"/>
          <w:color w:val="auto"/>
          <w:shd w:val="clear" w:color="auto" w:fill="FFFFFF"/>
          <w:lang w:val="pt-PT"/>
        </w:rPr>
        <w:t>oferent</w:t>
      </w:r>
      <w:r w:rsidRPr="00E2106F">
        <w:rPr>
          <w:rFonts w:cs="Times New Roman"/>
          <w:color w:val="auto"/>
          <w:shd w:val="clear" w:color="auto" w:fill="FFFFFF"/>
        </w:rPr>
        <w:t xml:space="preserve">ów, przyjmuje do </w:t>
      </w:r>
      <w:r w:rsidR="001C42F2" w:rsidRPr="00E2106F">
        <w:rPr>
          <w:rFonts w:cs="Times New Roman"/>
          <w:color w:val="auto"/>
          <w:shd w:val="clear" w:color="auto" w:fill="FFFFFF"/>
        </w:rPr>
        <w:t>protokołu</w:t>
      </w:r>
      <w:r w:rsidRPr="00E2106F">
        <w:rPr>
          <w:rFonts w:cs="Times New Roman"/>
          <w:color w:val="auto"/>
          <w:shd w:val="clear" w:color="auto" w:fill="FFFFFF"/>
          <w:lang w:val="pt-PT"/>
        </w:rPr>
        <w:t xml:space="preserve"> o</w:t>
      </w:r>
      <w:r w:rsidRPr="00E2106F">
        <w:rPr>
          <w:rFonts w:cs="Times New Roman"/>
          <w:color w:val="auto"/>
          <w:shd w:val="clear" w:color="auto" w:fill="FFFFFF"/>
        </w:rPr>
        <w:t>świadczenia i wyjaśnienia zgłoszone przez oferentów lub ich przedstawicieli.</w:t>
      </w:r>
    </w:p>
    <w:p w14:paraId="530BFB87" w14:textId="1AFE5668" w:rsidR="00D827A7" w:rsidRPr="00E2106F" w:rsidRDefault="005C5EFB" w:rsidP="00C77223">
      <w:pPr>
        <w:keepNext w:val="0"/>
        <w:numPr>
          <w:ilvl w:val="0"/>
          <w:numId w:val="19"/>
        </w:numPr>
        <w:spacing w:before="120" w:after="160"/>
        <w:ind w:left="142" w:hanging="142"/>
        <w:jc w:val="both"/>
        <w:rPr>
          <w:rFonts w:cs="Times New Roman"/>
          <w:color w:val="auto"/>
        </w:rPr>
      </w:pPr>
      <w:r w:rsidRPr="00E2106F">
        <w:rPr>
          <w:rFonts w:cs="Times New Roman"/>
          <w:color w:val="auto"/>
          <w:shd w:val="clear" w:color="auto" w:fill="FFFFFF"/>
        </w:rPr>
        <w:t>o</w:t>
      </w:r>
      <w:r w:rsidR="00D827A7" w:rsidRPr="00E2106F">
        <w:rPr>
          <w:rFonts w:cs="Times New Roman"/>
          <w:color w:val="auto"/>
          <w:shd w:val="clear" w:color="auto" w:fill="FFFFFF"/>
        </w:rPr>
        <w:t>twiera koperty z ofertami.</w:t>
      </w:r>
    </w:p>
    <w:p w14:paraId="717C8C2B" w14:textId="6D2BEBE1" w:rsidR="004D3B24" w:rsidRPr="00E2106F" w:rsidRDefault="005C5EFB" w:rsidP="00C77223">
      <w:pPr>
        <w:keepNext w:val="0"/>
        <w:numPr>
          <w:ilvl w:val="0"/>
          <w:numId w:val="19"/>
        </w:numPr>
        <w:spacing w:before="120" w:after="160"/>
        <w:ind w:left="142" w:hanging="142"/>
        <w:jc w:val="both"/>
        <w:rPr>
          <w:rFonts w:cs="Times New Roman"/>
          <w:color w:val="auto"/>
        </w:rPr>
      </w:pPr>
      <w:r w:rsidRPr="00E2106F">
        <w:rPr>
          <w:rFonts w:cs="Times New Roman"/>
          <w:color w:val="auto"/>
          <w:shd w:val="clear" w:color="auto" w:fill="FFFFFF"/>
        </w:rPr>
        <w:t>w</w:t>
      </w:r>
      <w:r w:rsidR="005D2122" w:rsidRPr="00E2106F">
        <w:rPr>
          <w:rFonts w:cs="Times New Roman"/>
          <w:color w:val="auto"/>
          <w:shd w:val="clear" w:color="auto" w:fill="FFFFFF"/>
        </w:rPr>
        <w:t>eryfikuje oferty i ogłasza, które oferty zostały zakwalifikowane do części niejawnej przetargu,</w:t>
      </w:r>
    </w:p>
    <w:p w14:paraId="521A4FD8" w14:textId="77777777" w:rsidR="004D3B24" w:rsidRPr="00E2106F" w:rsidRDefault="005D2122" w:rsidP="00C77223">
      <w:pPr>
        <w:keepNext w:val="0"/>
        <w:numPr>
          <w:ilvl w:val="0"/>
          <w:numId w:val="19"/>
        </w:numPr>
        <w:spacing w:before="120" w:after="160"/>
        <w:ind w:left="142" w:hanging="142"/>
        <w:jc w:val="both"/>
        <w:rPr>
          <w:rFonts w:cs="Times New Roman"/>
          <w:color w:val="auto"/>
        </w:rPr>
      </w:pPr>
      <w:r w:rsidRPr="00E2106F">
        <w:rPr>
          <w:rFonts w:cs="Times New Roman"/>
          <w:color w:val="auto"/>
          <w:shd w:val="clear" w:color="auto" w:fill="FFFFFF"/>
        </w:rPr>
        <w:t>zawiadamia oferentów o terminie i miejscu części niejawnej przetargu oraz przewidywanym terminie zamknięcia przetargu.</w:t>
      </w:r>
    </w:p>
    <w:p w14:paraId="567605FB" w14:textId="6CBF9AF0" w:rsidR="004D3B24" w:rsidRPr="00E2106F" w:rsidRDefault="005D2122" w:rsidP="00C77223">
      <w:pPr>
        <w:pStyle w:val="Tekstpodstawowy21"/>
        <w:keepNext w:val="0"/>
        <w:spacing w:before="120" w:after="160"/>
        <w:rPr>
          <w:rFonts w:cs="Times New Roman"/>
          <w:color w:val="auto"/>
        </w:rPr>
      </w:pPr>
      <w:r w:rsidRPr="00E2106F">
        <w:rPr>
          <w:rFonts w:cs="Times New Roman"/>
          <w:color w:val="auto"/>
          <w:shd w:val="clear" w:color="auto" w:fill="FFFFFF"/>
        </w:rPr>
        <w:t xml:space="preserve">Po zamknięciu części jawnej przetargu Komisja może postanowić o przeprowadzeniu ekspertyz opiniujących oferty zakwalifikowane do części niejawnej lub zwrócić się </w:t>
      </w:r>
      <w:r w:rsidRPr="00E2106F">
        <w:rPr>
          <w:rFonts w:cs="Times New Roman"/>
          <w:color w:val="auto"/>
          <w:shd w:val="clear" w:color="auto" w:fill="FFFFFF"/>
          <w:lang w:val="pt-PT"/>
        </w:rPr>
        <w:t>do oferent</w:t>
      </w:r>
      <w:r w:rsidRPr="00E2106F">
        <w:rPr>
          <w:rFonts w:cs="Times New Roman"/>
          <w:color w:val="auto"/>
          <w:shd w:val="clear" w:color="auto" w:fill="FFFFFF"/>
        </w:rPr>
        <w:t>ów</w:t>
      </w:r>
      <w:r w:rsidR="00214996" w:rsidRPr="00E2106F">
        <w:rPr>
          <w:rFonts w:cs="Times New Roman"/>
          <w:color w:val="auto"/>
          <w:shd w:val="clear" w:color="auto" w:fill="FFFFFF"/>
        </w:rPr>
        <w:br/>
      </w:r>
      <w:r w:rsidRPr="00E2106F">
        <w:rPr>
          <w:rFonts w:cs="Times New Roman"/>
          <w:color w:val="auto"/>
          <w:shd w:val="clear" w:color="auto" w:fill="FFFFFF"/>
        </w:rPr>
        <w:t>o złożenie dodatkowych informacji pisemnych lub ustnych określając jednocześnie termin do ich przedłożenia, który nie może być krótszy niż 7 dni.</w:t>
      </w:r>
    </w:p>
    <w:p w14:paraId="08D05956" w14:textId="77777777" w:rsidR="004D3B24" w:rsidRPr="00E2106F" w:rsidRDefault="005D2122" w:rsidP="00C77223">
      <w:pPr>
        <w:keepNext w:val="0"/>
        <w:spacing w:before="120" w:after="160"/>
        <w:jc w:val="both"/>
        <w:rPr>
          <w:rFonts w:cs="Times New Roman"/>
          <w:color w:val="auto"/>
        </w:rPr>
      </w:pPr>
      <w:r w:rsidRPr="00E2106F">
        <w:rPr>
          <w:rFonts w:cs="Times New Roman"/>
          <w:b/>
          <w:bCs/>
          <w:color w:val="auto"/>
          <w:u w:val="single"/>
          <w:shd w:val="clear" w:color="auto" w:fill="FFFFFF"/>
        </w:rPr>
        <w:t>Części niejawnej przetargu.</w:t>
      </w:r>
    </w:p>
    <w:p w14:paraId="3BFFE1FA" w14:textId="77777777" w:rsidR="004D3B24" w:rsidRPr="00E2106F" w:rsidRDefault="005D2122" w:rsidP="00C77223">
      <w:pPr>
        <w:keepNext w:val="0"/>
        <w:spacing w:before="120" w:after="160"/>
        <w:jc w:val="both"/>
        <w:rPr>
          <w:rFonts w:cs="Times New Roman"/>
          <w:color w:val="auto"/>
        </w:rPr>
      </w:pPr>
      <w:r w:rsidRPr="00E2106F">
        <w:rPr>
          <w:rFonts w:cs="Times New Roman"/>
          <w:color w:val="auto"/>
          <w:shd w:val="clear" w:color="auto" w:fill="FFFFFF"/>
        </w:rPr>
        <w:t>W części niejawnej przetargu Komisja ocenia zgłoszone oferty. Ocena zamierzeń, co do przedsięwzięć gospodarczych planowanych do realizacji na nieruchomości, przedstawionych w Koncepcji zagospodarowania nieruchomości oraz wybór oferty dokonane są przez Komisję w oparciu o kryteria zawarte w Specyfikacji Istotnych Warunków Przetargu.</w:t>
      </w:r>
    </w:p>
    <w:p w14:paraId="628D1453" w14:textId="77777777" w:rsidR="004D3B24" w:rsidRPr="00E2106F" w:rsidRDefault="005D2122" w:rsidP="00C77223">
      <w:pPr>
        <w:keepNext w:val="0"/>
        <w:spacing w:before="120" w:after="160"/>
        <w:jc w:val="both"/>
        <w:rPr>
          <w:rFonts w:cs="Times New Roman"/>
          <w:color w:val="auto"/>
        </w:rPr>
      </w:pPr>
      <w:r w:rsidRPr="00E2106F">
        <w:rPr>
          <w:rFonts w:cs="Times New Roman"/>
          <w:color w:val="auto"/>
          <w:shd w:val="clear" w:color="auto" w:fill="FFFFFF"/>
        </w:rPr>
        <w:t>W przypadku złożenia równorzędnych ofert Komisja organizuje dodatkowy przetarg ustny ograniczony do oferentów, którzy złożyli te oferty.</w:t>
      </w:r>
    </w:p>
    <w:p w14:paraId="61FC9906" w14:textId="77777777" w:rsidR="00A278FF" w:rsidRPr="00E2106F" w:rsidRDefault="005D2122" w:rsidP="00A278FF">
      <w:pPr>
        <w:keepNext w:val="0"/>
        <w:spacing w:before="120" w:after="160"/>
        <w:jc w:val="both"/>
        <w:rPr>
          <w:rFonts w:cs="Times New Roman"/>
          <w:color w:val="auto"/>
        </w:rPr>
      </w:pPr>
      <w:r w:rsidRPr="00E2106F">
        <w:rPr>
          <w:rFonts w:cs="Times New Roman"/>
          <w:color w:val="auto"/>
          <w:shd w:val="clear" w:color="auto" w:fill="FFFFFF"/>
        </w:rPr>
        <w:t>Komisja zawiadamia w/w oferentów o terminie dodatkowego przetargu oraz umożliwia im zapoznanie się z treścią równorzędnych ofert</w:t>
      </w:r>
      <w:r w:rsidR="00F262B5" w:rsidRPr="00E2106F">
        <w:rPr>
          <w:rFonts w:cs="Times New Roman"/>
          <w:color w:val="auto"/>
          <w:shd w:val="clear" w:color="auto" w:fill="FFFFFF"/>
        </w:rPr>
        <w:t>.</w:t>
      </w:r>
      <w:r w:rsidRPr="00E2106F">
        <w:rPr>
          <w:rFonts w:cs="Times New Roman"/>
          <w:color w:val="auto"/>
          <w:shd w:val="clear" w:color="auto" w:fill="FFFFFF"/>
        </w:rPr>
        <w:t xml:space="preserve"> W dodatkowym przetargu ustnym ograniczonym oferenci zgłaszają ustnie kolejne postąpienia ceny powyżej najwyższej ceny zamieszczonej </w:t>
      </w:r>
      <w:r w:rsidR="00214996" w:rsidRPr="00E2106F">
        <w:rPr>
          <w:rFonts w:cs="Times New Roman"/>
          <w:color w:val="auto"/>
          <w:shd w:val="clear" w:color="auto" w:fill="FFFFFF"/>
        </w:rPr>
        <w:br/>
      </w:r>
      <w:r w:rsidRPr="00E2106F">
        <w:rPr>
          <w:rFonts w:cs="Times New Roman"/>
          <w:color w:val="auto"/>
          <w:shd w:val="clear" w:color="auto" w:fill="FFFFFF"/>
        </w:rPr>
        <w:t xml:space="preserve">w równorzędnych ofertach, dopóki mimo trzykrotnego wywołania nie ma dalszych postąpień. </w:t>
      </w:r>
      <w:r w:rsidR="00A278FF" w:rsidRPr="00E2106F">
        <w:rPr>
          <w:rFonts w:cs="Times New Roman"/>
          <w:color w:val="auto"/>
          <w:u w:color="FF0000"/>
          <w:shd w:val="clear" w:color="auto" w:fill="FFFFFF"/>
        </w:rPr>
        <w:t xml:space="preserve">Powyższe postąpienia nie mogą być mniejsze niż 1% </w:t>
      </w:r>
      <w:r w:rsidR="00A278FF">
        <w:rPr>
          <w:rFonts w:cs="Times New Roman"/>
          <w:color w:val="auto"/>
          <w:u w:color="FF0000"/>
          <w:shd w:val="clear" w:color="auto" w:fill="FFFFFF"/>
        </w:rPr>
        <w:t xml:space="preserve">zaokrąglonej w górę do pełnych dziesiątek złotego </w:t>
      </w:r>
      <w:r w:rsidR="00A278FF" w:rsidRPr="00E2106F">
        <w:rPr>
          <w:rFonts w:cs="Times New Roman"/>
          <w:color w:val="auto"/>
          <w:u w:color="FF0000"/>
          <w:shd w:val="clear" w:color="auto" w:fill="FFFFFF"/>
        </w:rPr>
        <w:t>ceny wywoławczej określonej w pkt III powyżej.</w:t>
      </w:r>
    </w:p>
    <w:p w14:paraId="2E3BDBD6" w14:textId="3287704B" w:rsidR="004D3B24" w:rsidRPr="00E2106F" w:rsidRDefault="005D2122" w:rsidP="00A278FF">
      <w:pPr>
        <w:keepNext w:val="0"/>
        <w:spacing w:before="120" w:after="160"/>
        <w:jc w:val="both"/>
        <w:rPr>
          <w:rFonts w:cs="Times New Roman"/>
          <w:color w:val="auto"/>
        </w:rPr>
      </w:pPr>
      <w:r w:rsidRPr="00E2106F">
        <w:rPr>
          <w:rFonts w:cs="Times New Roman"/>
          <w:color w:val="auto"/>
          <w:shd w:val="clear" w:color="auto" w:fill="FFFFFF"/>
        </w:rPr>
        <w:t>Przetarg uważa się za zamknięty z chwilą podpisania protokołu.</w:t>
      </w:r>
    </w:p>
    <w:p w14:paraId="496D69F2" w14:textId="77777777" w:rsidR="004D3B24" w:rsidRPr="00E2106F" w:rsidRDefault="005D2122" w:rsidP="00C77223">
      <w:pPr>
        <w:keepNext w:val="0"/>
        <w:spacing w:before="240" w:after="160"/>
        <w:jc w:val="both"/>
        <w:rPr>
          <w:rFonts w:cs="Times New Roman"/>
          <w:color w:val="auto"/>
        </w:rPr>
      </w:pPr>
      <w:r w:rsidRPr="00E2106F">
        <w:rPr>
          <w:rFonts w:cs="Times New Roman"/>
          <w:color w:val="auto"/>
          <w:shd w:val="clear" w:color="auto" w:fill="FFFFFF"/>
        </w:rPr>
        <w:t>Przewodniczący komisji przetargowej zawiadamia na piśmie wszystkich, którzy złożyli oferty, o wyniku przetargu w terminie nie dłuższym niż 3 dni od dnia zamknięcia przetargu.</w:t>
      </w:r>
    </w:p>
    <w:p w14:paraId="05865484" w14:textId="77777777" w:rsidR="004D3B24" w:rsidRPr="00E2106F" w:rsidRDefault="004D3B24" w:rsidP="00C77223">
      <w:pPr>
        <w:keepNext w:val="0"/>
        <w:rPr>
          <w:rFonts w:cs="Times New Roman"/>
          <w:color w:val="auto"/>
          <w:u w:color="FF0000"/>
        </w:rPr>
      </w:pPr>
    </w:p>
    <w:p w14:paraId="0D64F923" w14:textId="77777777" w:rsidR="004D3B24" w:rsidRPr="00E2106F" w:rsidRDefault="005D2122" w:rsidP="00C77223">
      <w:pPr>
        <w:keepNext w:val="0"/>
        <w:jc w:val="both"/>
        <w:rPr>
          <w:rFonts w:cs="Times New Roman"/>
          <w:color w:val="auto"/>
          <w:u w:color="FF0000"/>
        </w:rPr>
      </w:pPr>
      <w:r w:rsidRPr="00E2106F">
        <w:rPr>
          <w:rFonts w:cs="Times New Roman"/>
          <w:color w:val="auto"/>
          <w:u w:color="FF0000"/>
        </w:rPr>
        <w:t xml:space="preserve">Uczestnik, </w:t>
      </w:r>
      <w:r w:rsidR="003D4ADB" w:rsidRPr="00E2106F">
        <w:rPr>
          <w:rFonts w:cs="Times New Roman"/>
          <w:color w:val="auto"/>
          <w:u w:color="FF0000"/>
        </w:rPr>
        <w:t>którego</w:t>
      </w:r>
      <w:r w:rsidRPr="00E2106F">
        <w:rPr>
          <w:rFonts w:cs="Times New Roman"/>
          <w:color w:val="auto"/>
          <w:u w:color="FF0000"/>
        </w:rPr>
        <w:t xml:space="preserve"> oferta zostanie wybrana będzie zawiadomiony, w charakterze osoby ustalonej jako nabywca nieruchomości, o miejscu i terminie zawarcia umowy najpóźniej </w:t>
      </w:r>
      <w:r w:rsidRPr="00E2106F">
        <w:rPr>
          <w:rFonts w:cs="Times New Roman"/>
          <w:color w:val="auto"/>
          <w:u w:color="FF0000"/>
        </w:rPr>
        <w:br/>
        <w:t xml:space="preserve">w ciągu 21 dni od dnia rozstrzygnięcia przetargu, przy czym wyznaczony termin nie będzie </w:t>
      </w:r>
      <w:r w:rsidR="003D4ADB" w:rsidRPr="00E2106F">
        <w:rPr>
          <w:rFonts w:cs="Times New Roman"/>
          <w:color w:val="auto"/>
          <w:u w:color="FF0000"/>
        </w:rPr>
        <w:t>krótszy</w:t>
      </w:r>
      <w:r w:rsidRPr="00E2106F">
        <w:rPr>
          <w:rFonts w:cs="Times New Roman"/>
          <w:color w:val="auto"/>
          <w:u w:color="FF0000"/>
        </w:rPr>
        <w:t xml:space="preserve"> niż 7 dni od dnia doręczenia zawiadomienia</w:t>
      </w:r>
      <w:r w:rsidR="00D15628" w:rsidRPr="00E2106F">
        <w:rPr>
          <w:rFonts w:cs="Times New Roman"/>
          <w:color w:val="auto"/>
          <w:u w:color="FF0000"/>
        </w:rPr>
        <w:t>.</w:t>
      </w:r>
    </w:p>
    <w:p w14:paraId="75B67B7E" w14:textId="30C97261" w:rsidR="00D15628" w:rsidRPr="00E2106F" w:rsidRDefault="006C2A13" w:rsidP="00C77223">
      <w:pPr>
        <w:keepNext w:val="0"/>
        <w:jc w:val="both"/>
        <w:rPr>
          <w:rFonts w:cs="Times New Roman"/>
          <w:color w:val="auto"/>
          <w:u w:color="FF0000"/>
        </w:rPr>
      </w:pPr>
      <w:r w:rsidRPr="00E2106F">
        <w:rPr>
          <w:rFonts w:cs="Times New Roman"/>
          <w:color w:val="auto"/>
          <w:u w:color="FF0000"/>
        </w:rPr>
        <w:t xml:space="preserve">W ciągu 7 dni od zamknięcia przetargu Uczestnik przetargu ma prawo zaskarżyć czynności związane z przeprowadzeniem przetargu do Prezydenta Miasta Kędzierzyn-Koźle, przy czym jeżeli taka skarga nie zostanie złożona, zostanie sporządzona Informacja o wynikach przetargu, która </w:t>
      </w:r>
      <w:bookmarkStart w:id="18" w:name="_Hlk87384457"/>
      <w:r w:rsidRPr="00E2106F">
        <w:rPr>
          <w:rFonts w:cs="Times New Roman"/>
          <w:color w:val="auto"/>
          <w:u w:color="FF0000"/>
        </w:rPr>
        <w:t>zostanie zamieszczona na stronie internetowej Urzędu Miasta K</w:t>
      </w:r>
      <w:r w:rsidR="00501156" w:rsidRPr="00E2106F">
        <w:rPr>
          <w:rFonts w:cs="Times New Roman"/>
          <w:color w:val="auto"/>
          <w:u w:color="FF0000"/>
        </w:rPr>
        <w:t>ę</w:t>
      </w:r>
      <w:r w:rsidRPr="00E2106F">
        <w:rPr>
          <w:rFonts w:cs="Times New Roman"/>
          <w:color w:val="auto"/>
          <w:u w:color="FF0000"/>
        </w:rPr>
        <w:t>dzierzyn-Koźle</w:t>
      </w:r>
      <w:r w:rsidR="00011616" w:rsidRPr="00E2106F">
        <w:rPr>
          <w:rFonts w:cs="Times New Roman"/>
          <w:color w:val="auto"/>
          <w:u w:color="FF0000"/>
        </w:rPr>
        <w:br/>
      </w:r>
      <w:r w:rsidRPr="00E2106F">
        <w:rPr>
          <w:rFonts w:cs="Times New Roman"/>
          <w:color w:val="auto"/>
          <w:u w:color="FF0000"/>
        </w:rPr>
        <w:t>w B</w:t>
      </w:r>
      <w:r w:rsidR="00501156" w:rsidRPr="00E2106F">
        <w:rPr>
          <w:rFonts w:cs="Times New Roman"/>
          <w:color w:val="auto"/>
          <w:u w:color="FF0000"/>
        </w:rPr>
        <w:t>iuletynie Informacji Publicznej o</w:t>
      </w:r>
      <w:r w:rsidRPr="00E2106F">
        <w:rPr>
          <w:rFonts w:cs="Times New Roman"/>
          <w:color w:val="auto"/>
          <w:u w:color="FF0000"/>
        </w:rPr>
        <w:t xml:space="preserve">raz zamieszczona na tablicy ogłoszeń tegoż </w:t>
      </w:r>
      <w:r w:rsidR="00501156" w:rsidRPr="00E2106F">
        <w:rPr>
          <w:rFonts w:cs="Times New Roman"/>
          <w:color w:val="auto"/>
          <w:u w:color="FF0000"/>
        </w:rPr>
        <w:t>U</w:t>
      </w:r>
      <w:r w:rsidRPr="00E2106F">
        <w:rPr>
          <w:rFonts w:cs="Times New Roman"/>
          <w:color w:val="auto"/>
          <w:u w:color="FF0000"/>
        </w:rPr>
        <w:t>rzędu</w:t>
      </w:r>
      <w:bookmarkEnd w:id="18"/>
      <w:r w:rsidR="009C0434" w:rsidRPr="00E2106F">
        <w:rPr>
          <w:rFonts w:cs="Times New Roman"/>
          <w:color w:val="auto"/>
          <w:u w:color="FF0000"/>
        </w:rPr>
        <w:t xml:space="preserve"> Miasta </w:t>
      </w:r>
      <w:r w:rsidR="009C0434" w:rsidRPr="00E2106F">
        <w:rPr>
          <w:rFonts w:cs="Times New Roman"/>
          <w:color w:val="auto"/>
          <w:u w:color="FF0000"/>
        </w:rPr>
        <w:lastRenderedPageBreak/>
        <w:t>Kędzierzyn-Koźle Wydziale Gospodarki Nieruchomościami i Planowania Przestrzennego przy ul. Piastowskiej 17</w:t>
      </w:r>
      <w:r w:rsidR="00501156" w:rsidRPr="00E2106F">
        <w:rPr>
          <w:rFonts w:cs="Times New Roman"/>
          <w:color w:val="auto"/>
          <w:u w:color="FF0000"/>
        </w:rPr>
        <w:t>.</w:t>
      </w:r>
    </w:p>
    <w:p w14:paraId="74AC916C" w14:textId="77777777" w:rsidR="004D3B24" w:rsidRPr="00E2106F" w:rsidRDefault="004D3B24" w:rsidP="00C77223">
      <w:pPr>
        <w:keepNext w:val="0"/>
        <w:rPr>
          <w:rFonts w:cs="Times New Roman"/>
          <w:color w:val="auto"/>
          <w:u w:color="FF0000"/>
        </w:rPr>
      </w:pPr>
    </w:p>
    <w:p w14:paraId="1B53D7CB" w14:textId="77777777" w:rsidR="004D3B24" w:rsidRPr="00E2106F" w:rsidRDefault="005D2122" w:rsidP="00C77223">
      <w:pPr>
        <w:keepNext w:val="0"/>
        <w:jc w:val="both"/>
        <w:rPr>
          <w:rFonts w:cs="Times New Roman"/>
          <w:color w:val="auto"/>
          <w:u w:color="FF0000"/>
        </w:rPr>
      </w:pPr>
      <w:r w:rsidRPr="00E2106F">
        <w:rPr>
          <w:rFonts w:cs="Times New Roman"/>
          <w:color w:val="auto"/>
          <w:u w:color="FF0000"/>
        </w:rPr>
        <w:t>Organizator przetargu zastrzega sobie prawo do :</w:t>
      </w:r>
    </w:p>
    <w:p w14:paraId="7A8A4E73" w14:textId="77777777" w:rsidR="004D3B24" w:rsidRPr="00E2106F" w:rsidRDefault="005D2122" w:rsidP="00C77223">
      <w:pPr>
        <w:keepNext w:val="0"/>
        <w:jc w:val="both"/>
        <w:rPr>
          <w:rFonts w:cs="Times New Roman"/>
          <w:color w:val="auto"/>
          <w:u w:color="FF0000"/>
        </w:rPr>
      </w:pPr>
      <w:r w:rsidRPr="00E2106F">
        <w:rPr>
          <w:rFonts w:cs="Times New Roman"/>
          <w:color w:val="auto"/>
          <w:u w:color="FF0000"/>
        </w:rPr>
        <w:t xml:space="preserve">- zamknięcia przetargu bez wybrania </w:t>
      </w:r>
      <w:r w:rsidR="003D4ADB" w:rsidRPr="00E2106F">
        <w:rPr>
          <w:rFonts w:cs="Times New Roman"/>
          <w:color w:val="auto"/>
          <w:u w:color="FF0000"/>
        </w:rPr>
        <w:t>którejkolwiek</w:t>
      </w:r>
      <w:r w:rsidRPr="00E2106F">
        <w:rPr>
          <w:rFonts w:cs="Times New Roman"/>
          <w:color w:val="auto"/>
          <w:u w:color="FF0000"/>
        </w:rPr>
        <w:t xml:space="preserve"> z ofert oraz </w:t>
      </w:r>
    </w:p>
    <w:p w14:paraId="26F08B76" w14:textId="77777777" w:rsidR="004D3B24" w:rsidRPr="00E2106F" w:rsidRDefault="005D2122" w:rsidP="00C77223">
      <w:pPr>
        <w:keepNext w:val="0"/>
        <w:jc w:val="both"/>
        <w:rPr>
          <w:rFonts w:cs="Times New Roman"/>
          <w:color w:val="auto"/>
          <w:u w:color="FF0000"/>
        </w:rPr>
      </w:pPr>
      <w:r w:rsidRPr="00E2106F">
        <w:rPr>
          <w:rFonts w:cs="Times New Roman"/>
          <w:color w:val="auto"/>
          <w:u w:color="FF0000"/>
        </w:rPr>
        <w:t>- odwołania przetargu z podaniem przyczyn odwołania.</w:t>
      </w:r>
    </w:p>
    <w:p w14:paraId="7523071B" w14:textId="77777777" w:rsidR="004D3B24" w:rsidRPr="00E2106F" w:rsidRDefault="004D3B24" w:rsidP="00C77223">
      <w:pPr>
        <w:keepNext w:val="0"/>
        <w:spacing w:before="120" w:after="160"/>
        <w:jc w:val="center"/>
        <w:rPr>
          <w:rFonts w:cs="Times New Roman"/>
          <w:color w:val="auto"/>
          <w:shd w:val="clear" w:color="auto" w:fill="FFFFFF"/>
        </w:rPr>
      </w:pPr>
    </w:p>
    <w:p w14:paraId="5BD47D76" w14:textId="77777777" w:rsidR="004D3B24" w:rsidRPr="00E2106F" w:rsidRDefault="005D2122" w:rsidP="00C77223">
      <w:pPr>
        <w:pStyle w:val="Nagwek3"/>
        <w:keepNext w:val="0"/>
        <w:rPr>
          <w:rFonts w:cs="Times New Roman"/>
          <w:color w:val="auto"/>
          <w:lang w:val="pl-PL"/>
        </w:rPr>
      </w:pPr>
      <w:r w:rsidRPr="00E2106F">
        <w:rPr>
          <w:rFonts w:cs="Times New Roman"/>
          <w:color w:val="auto"/>
          <w:shd w:val="clear" w:color="auto" w:fill="FFFFFF"/>
          <w:lang w:val="pl-PL"/>
        </w:rPr>
        <w:t>XIII. DODATKOWE INFORMACJE ORAZ WYJAŚNIENIA</w:t>
      </w:r>
    </w:p>
    <w:p w14:paraId="01DDEC04" w14:textId="77777777" w:rsidR="004D3B24" w:rsidRPr="00E2106F" w:rsidRDefault="004D3B24" w:rsidP="00C77223">
      <w:pPr>
        <w:keepNext w:val="0"/>
        <w:spacing w:before="120" w:after="160"/>
        <w:jc w:val="both"/>
        <w:rPr>
          <w:rFonts w:cs="Times New Roman"/>
          <w:b/>
          <w:bCs/>
          <w:color w:val="auto"/>
          <w:shd w:val="clear" w:color="auto" w:fill="FFFFFF"/>
        </w:rPr>
      </w:pPr>
    </w:p>
    <w:p w14:paraId="39B40841" w14:textId="7123E657" w:rsidR="00D15628" w:rsidRPr="00E2106F" w:rsidRDefault="00D15628" w:rsidP="00C77223">
      <w:pPr>
        <w:keepNext w:val="0"/>
        <w:shd w:val="clear" w:color="auto" w:fill="auto"/>
        <w:spacing w:before="120"/>
        <w:jc w:val="both"/>
        <w:rPr>
          <w:rFonts w:eastAsia="Verdana" w:cs="Times New Roman"/>
          <w:color w:val="auto"/>
        </w:rPr>
      </w:pPr>
      <w:r w:rsidRPr="00E2106F">
        <w:rPr>
          <w:rFonts w:cs="Times New Roman"/>
          <w:color w:val="auto"/>
        </w:rPr>
        <w:t>Szczegółow</w:t>
      </w:r>
      <w:r w:rsidR="004D3AFF" w:rsidRPr="00E2106F">
        <w:rPr>
          <w:rFonts w:cs="Times New Roman"/>
          <w:color w:val="auto"/>
        </w:rPr>
        <w:t>ych</w:t>
      </w:r>
      <w:r w:rsidRPr="00E2106F">
        <w:rPr>
          <w:rFonts w:cs="Times New Roman"/>
          <w:color w:val="auto"/>
        </w:rPr>
        <w:t xml:space="preserve"> informacji na temat przedmiotu przetargu oraz warunków przetargu udziela:</w:t>
      </w:r>
    </w:p>
    <w:p w14:paraId="1370C545" w14:textId="06C68D9F" w:rsidR="00DC50D6" w:rsidRPr="00E2106F" w:rsidRDefault="00EC099B" w:rsidP="00C77223">
      <w:pPr>
        <w:keepNext w:val="0"/>
        <w:spacing w:before="120"/>
        <w:jc w:val="both"/>
        <w:rPr>
          <w:rFonts w:cs="Times New Roman"/>
          <w:color w:val="auto"/>
        </w:rPr>
      </w:pPr>
      <w:r w:rsidRPr="00E2106F">
        <w:rPr>
          <w:rFonts w:cs="Times New Roman"/>
          <w:color w:val="auto"/>
        </w:rPr>
        <w:t>Kierownik Wydziału Gospodarki Nieruchomościami i Planowania Przest</w:t>
      </w:r>
      <w:r w:rsidR="00AC426C" w:rsidRPr="00E2106F">
        <w:rPr>
          <w:rFonts w:cs="Times New Roman"/>
          <w:color w:val="auto"/>
        </w:rPr>
        <w:t>rzennego Urzędu Miasta  Kędzierzyn-Koźle Małgorzata Jarosz-</w:t>
      </w:r>
      <w:proofErr w:type="spellStart"/>
      <w:r w:rsidR="00AC426C" w:rsidRPr="00E2106F">
        <w:rPr>
          <w:rFonts w:cs="Times New Roman"/>
          <w:color w:val="auto"/>
        </w:rPr>
        <w:t>Wojtarowicz</w:t>
      </w:r>
      <w:proofErr w:type="spellEnd"/>
      <w:r w:rsidR="00AC426C" w:rsidRPr="00E2106F">
        <w:rPr>
          <w:rFonts w:cs="Times New Roman"/>
          <w:color w:val="auto"/>
        </w:rPr>
        <w:t xml:space="preserve">  tel. 077 4050392  </w:t>
      </w:r>
      <w:r w:rsidR="0081258C" w:rsidRPr="00E2106F">
        <w:rPr>
          <w:rFonts w:cs="Times New Roman"/>
          <w:color w:val="auto"/>
        </w:rPr>
        <w:t xml:space="preserve"> -   </w:t>
      </w:r>
      <w:hyperlink r:id="rId9" w:history="1">
        <w:r w:rsidR="0081258C" w:rsidRPr="00E2106F">
          <w:rPr>
            <w:rStyle w:val="Hipercze"/>
            <w:rFonts w:cs="Times New Roman"/>
            <w:color w:val="auto"/>
          </w:rPr>
          <w:t>malgorzata.wojtarowicz@kedzierzynkozle.pl</w:t>
        </w:r>
      </w:hyperlink>
      <w:r w:rsidR="0081258C" w:rsidRPr="00E2106F">
        <w:rPr>
          <w:rFonts w:cs="Times New Roman"/>
          <w:color w:val="auto"/>
        </w:rPr>
        <w:t xml:space="preserve"> .</w:t>
      </w:r>
      <w:r w:rsidR="005D2122" w:rsidRPr="00E2106F">
        <w:rPr>
          <w:rFonts w:cs="Times New Roman"/>
          <w:color w:val="auto"/>
        </w:rPr>
        <w:br w:type="page"/>
      </w:r>
      <w:r w:rsidR="00DC50D6" w:rsidRPr="00E2106F">
        <w:rPr>
          <w:rFonts w:cs="Times New Roman"/>
          <w:color w:val="auto"/>
          <w:shd w:val="clear" w:color="auto" w:fill="FFFFFF"/>
        </w:rPr>
        <w:lastRenderedPageBreak/>
        <w:t>Z</w:t>
      </w:r>
      <w:r w:rsidR="00DC50D6" w:rsidRPr="00E2106F">
        <w:rPr>
          <w:rFonts w:cs="Times New Roman"/>
          <w:i/>
          <w:iCs/>
          <w:color w:val="auto"/>
          <w:shd w:val="clear" w:color="auto" w:fill="FFFFFF"/>
        </w:rPr>
        <w:t xml:space="preserve">ałącznik nr </w:t>
      </w:r>
      <w:r w:rsidR="00B3469B" w:rsidRPr="00E2106F">
        <w:rPr>
          <w:rFonts w:cs="Times New Roman"/>
          <w:i/>
          <w:iCs/>
          <w:color w:val="auto"/>
          <w:shd w:val="clear" w:color="auto" w:fill="FFFFFF"/>
        </w:rPr>
        <w:t>1</w:t>
      </w:r>
      <w:r w:rsidR="00DC50D6" w:rsidRPr="00E2106F">
        <w:rPr>
          <w:rFonts w:cs="Times New Roman"/>
          <w:i/>
          <w:iCs/>
          <w:color w:val="auto"/>
          <w:shd w:val="clear" w:color="auto" w:fill="FFFFFF"/>
        </w:rPr>
        <w:t xml:space="preserve"> do Specyfikacji – </w:t>
      </w:r>
      <w:r w:rsidR="00DC50D6" w:rsidRPr="00E2106F">
        <w:rPr>
          <w:rFonts w:cs="Times New Roman"/>
          <w:i/>
          <w:iCs/>
          <w:color w:val="auto"/>
          <w:shd w:val="clear" w:color="auto" w:fill="FFFFFF"/>
          <w:lang w:val="pt-PT"/>
        </w:rPr>
        <w:t xml:space="preserve">do </w:t>
      </w:r>
      <w:r w:rsidR="00E050CC" w:rsidRPr="00E2106F">
        <w:rPr>
          <w:rFonts w:cs="Times New Roman"/>
          <w:i/>
          <w:iCs/>
          <w:color w:val="auto"/>
          <w:shd w:val="clear" w:color="auto" w:fill="FFFFFF"/>
          <w:lang w:val="pt-PT"/>
        </w:rPr>
        <w:t xml:space="preserve">VIII, Dokumenty jakie należy dołączyć do oferty pkt </w:t>
      </w:r>
      <w:r w:rsidR="000C33B1">
        <w:rPr>
          <w:rFonts w:cs="Times New Roman"/>
          <w:i/>
          <w:iCs/>
          <w:color w:val="auto"/>
          <w:shd w:val="clear" w:color="auto" w:fill="FFFFFF"/>
          <w:lang w:val="pt-PT"/>
        </w:rPr>
        <w:t xml:space="preserve">13 </w:t>
      </w:r>
      <w:r w:rsidR="000C33B1">
        <w:rPr>
          <w:rFonts w:cs="Times New Roman"/>
          <w:i/>
          <w:iCs/>
          <w:color w:val="auto"/>
          <w:shd w:val="clear" w:color="auto" w:fill="FFFFFF"/>
          <w:lang w:val="pt-PT"/>
        </w:rPr>
        <w:br/>
        <w:t xml:space="preserve">i pkt </w:t>
      </w:r>
      <w:r w:rsidR="007A3E4A" w:rsidRPr="00E2106F">
        <w:rPr>
          <w:rFonts w:cs="Times New Roman"/>
          <w:i/>
          <w:iCs/>
          <w:color w:val="auto"/>
          <w:shd w:val="clear" w:color="auto" w:fill="FFFFFF"/>
          <w:lang w:val="pt-PT"/>
        </w:rPr>
        <w:t>14</w:t>
      </w:r>
      <w:r w:rsidR="00011616" w:rsidRPr="00E2106F">
        <w:rPr>
          <w:rFonts w:cs="Times New Roman"/>
          <w:i/>
          <w:iCs/>
          <w:color w:val="auto"/>
          <w:shd w:val="clear" w:color="auto" w:fill="FFFFFF"/>
          <w:lang w:val="pt-PT"/>
        </w:rPr>
        <w:t>.</w:t>
      </w:r>
      <w:r w:rsidR="007A3E4A" w:rsidRPr="00E2106F">
        <w:rPr>
          <w:rFonts w:cs="Times New Roman"/>
          <w:i/>
          <w:iCs/>
          <w:color w:val="auto"/>
          <w:shd w:val="clear" w:color="auto" w:fill="FFFFFF"/>
          <w:lang w:val="pt-PT"/>
        </w:rPr>
        <w:t xml:space="preserve"> </w:t>
      </w:r>
    </w:p>
    <w:p w14:paraId="684C952C" w14:textId="77777777" w:rsidR="00DC50D6" w:rsidRPr="00E2106F" w:rsidRDefault="00DC50D6" w:rsidP="00DC50D6">
      <w:pPr>
        <w:jc w:val="center"/>
        <w:rPr>
          <w:rFonts w:eastAsia="Verdana" w:cs="Times New Roman"/>
          <w:b/>
          <w:bCs/>
          <w:color w:val="auto"/>
          <w:shd w:val="clear" w:color="auto" w:fill="FFFFFF"/>
        </w:rPr>
      </w:pPr>
    </w:p>
    <w:p w14:paraId="5D03A029" w14:textId="77777777" w:rsidR="00DC50D6" w:rsidRPr="00E2106F" w:rsidRDefault="00DC50D6" w:rsidP="00DC50D6">
      <w:pPr>
        <w:jc w:val="center"/>
        <w:rPr>
          <w:rFonts w:eastAsia="Times New Roman" w:cs="Times New Roman"/>
          <w:color w:val="auto"/>
        </w:rPr>
      </w:pPr>
      <w:r w:rsidRPr="00E2106F">
        <w:rPr>
          <w:rFonts w:cs="Times New Roman"/>
          <w:b/>
          <w:bCs/>
          <w:color w:val="auto"/>
          <w:shd w:val="clear" w:color="auto" w:fill="FFFFFF"/>
        </w:rPr>
        <w:t>§ ....</w:t>
      </w:r>
    </w:p>
    <w:p w14:paraId="6F24234D" w14:textId="77777777" w:rsidR="00DC50D6" w:rsidRPr="00E2106F" w:rsidRDefault="00DC50D6" w:rsidP="00DC50D6">
      <w:pPr>
        <w:jc w:val="center"/>
        <w:rPr>
          <w:rFonts w:eastAsia="Verdana" w:cs="Times New Roman"/>
          <w:b/>
          <w:bCs/>
          <w:color w:val="auto"/>
          <w:shd w:val="clear" w:color="auto" w:fill="FFFFFF"/>
        </w:rPr>
      </w:pPr>
    </w:p>
    <w:p w14:paraId="586B3C14" w14:textId="34BE5889" w:rsidR="00DC50D6" w:rsidRPr="00E2106F" w:rsidRDefault="00DC50D6" w:rsidP="00DC50D6">
      <w:pPr>
        <w:jc w:val="center"/>
        <w:rPr>
          <w:rFonts w:eastAsia="Times New Roman" w:cs="Times New Roman"/>
          <w:color w:val="auto"/>
        </w:rPr>
      </w:pPr>
      <w:r w:rsidRPr="00E2106F">
        <w:rPr>
          <w:rFonts w:cs="Times New Roman"/>
          <w:b/>
          <w:bCs/>
          <w:color w:val="auto"/>
          <w:shd w:val="clear" w:color="auto" w:fill="FFFFFF"/>
        </w:rPr>
        <w:t xml:space="preserve">Klauzula </w:t>
      </w:r>
      <w:r w:rsidR="003D4ADB" w:rsidRPr="00E2106F">
        <w:rPr>
          <w:rFonts w:cs="Times New Roman"/>
          <w:b/>
          <w:bCs/>
          <w:color w:val="auto"/>
          <w:shd w:val="clear" w:color="auto" w:fill="FFFFFF"/>
        </w:rPr>
        <w:t>warunków</w:t>
      </w:r>
      <w:r w:rsidRPr="00E2106F">
        <w:rPr>
          <w:rFonts w:cs="Times New Roman"/>
          <w:b/>
          <w:bCs/>
          <w:color w:val="auto"/>
          <w:shd w:val="clear" w:color="auto" w:fill="FFFFFF"/>
        </w:rPr>
        <w:t xml:space="preserve"> realizacji projektu oraz prawa odkupu</w:t>
      </w:r>
      <w:r w:rsidR="00395E11" w:rsidRPr="00E2106F">
        <w:rPr>
          <w:rFonts w:cs="Times New Roman"/>
          <w:b/>
          <w:bCs/>
          <w:color w:val="auto"/>
          <w:shd w:val="clear" w:color="auto" w:fill="FFFFFF"/>
        </w:rPr>
        <w:t xml:space="preserve"> </w:t>
      </w:r>
      <w:r w:rsidRPr="00E2106F">
        <w:rPr>
          <w:rFonts w:cs="Times New Roman"/>
          <w:b/>
          <w:bCs/>
          <w:color w:val="auto"/>
          <w:shd w:val="clear" w:color="auto" w:fill="FFFFFF"/>
        </w:rPr>
        <w:t>:</w:t>
      </w:r>
    </w:p>
    <w:p w14:paraId="24ECB5E4" w14:textId="77777777" w:rsidR="00DC50D6" w:rsidRPr="00E2106F" w:rsidRDefault="00DC50D6" w:rsidP="00DC50D6">
      <w:pPr>
        <w:rPr>
          <w:rFonts w:eastAsia="Verdana" w:cs="Times New Roman"/>
          <w:color w:val="auto"/>
          <w:shd w:val="clear" w:color="auto" w:fill="FFFFFF"/>
        </w:rPr>
      </w:pPr>
    </w:p>
    <w:p w14:paraId="280AB183" w14:textId="77777777" w:rsidR="00DC50D6" w:rsidRPr="00E2106F" w:rsidRDefault="00DC50D6" w:rsidP="00DC50D6">
      <w:pPr>
        <w:spacing w:before="120"/>
        <w:jc w:val="both"/>
        <w:rPr>
          <w:rFonts w:eastAsia="Verdana" w:cs="Times New Roman"/>
          <w:color w:val="auto"/>
          <w:shd w:val="clear" w:color="auto" w:fill="FFFFFF"/>
        </w:rPr>
      </w:pPr>
    </w:p>
    <w:p w14:paraId="3D48C595" w14:textId="77A31FF1" w:rsidR="00DC50D6" w:rsidRPr="00E2106F" w:rsidRDefault="00DC50D6" w:rsidP="000121B6">
      <w:pPr>
        <w:jc w:val="both"/>
        <w:rPr>
          <w:rFonts w:cs="Times New Roman"/>
          <w:i/>
          <w:iCs/>
          <w:color w:val="auto"/>
          <w:shd w:val="clear" w:color="auto" w:fill="FFFFFF"/>
        </w:rPr>
      </w:pPr>
      <w:r w:rsidRPr="00E2106F">
        <w:rPr>
          <w:rFonts w:cs="Times New Roman"/>
          <w:i/>
          <w:iCs/>
          <w:color w:val="auto"/>
          <w:shd w:val="clear" w:color="auto" w:fill="FFFFFF"/>
        </w:rPr>
        <w:t xml:space="preserve">„1. </w:t>
      </w:r>
      <w:r w:rsidR="00F262B5" w:rsidRPr="00E2106F">
        <w:rPr>
          <w:rFonts w:cs="Times New Roman"/>
          <w:i/>
          <w:iCs/>
          <w:color w:val="auto"/>
          <w:shd w:val="clear" w:color="auto" w:fill="FFFFFF"/>
        </w:rPr>
        <w:t xml:space="preserve">Gmina </w:t>
      </w:r>
      <w:r w:rsidRPr="00E2106F">
        <w:rPr>
          <w:rFonts w:cs="Times New Roman"/>
          <w:i/>
          <w:iCs/>
          <w:color w:val="auto"/>
          <w:shd w:val="clear" w:color="auto" w:fill="FFFFFF"/>
        </w:rPr>
        <w:t>Kędzierzyn-Koźle (Sprzedający) zastrzega sobie prawo wezwania Kupującego (Inwestora) do zbycia nieruchomości na je</w:t>
      </w:r>
      <w:r w:rsidR="00F262B5" w:rsidRPr="00E2106F">
        <w:rPr>
          <w:rFonts w:cs="Times New Roman"/>
          <w:i/>
          <w:iCs/>
          <w:color w:val="auto"/>
          <w:shd w:val="clear" w:color="auto" w:fill="FFFFFF"/>
        </w:rPr>
        <w:t>j</w:t>
      </w:r>
      <w:r w:rsidRPr="00E2106F">
        <w:rPr>
          <w:rFonts w:cs="Times New Roman"/>
          <w:i/>
          <w:iCs/>
          <w:color w:val="auto"/>
          <w:shd w:val="clear" w:color="auto" w:fill="FFFFFF"/>
        </w:rPr>
        <w:t xml:space="preserve"> rzecz, a Kupujący zobowiązuje się zbyć nieruchomość Sprzedającemu w przypadku niezrealizowania przez Kupującego inwestycji opisanej w ofercie złożonej na przetarg w dniu ................r.,  to jest nieponiesienia </w:t>
      </w:r>
      <w:r w:rsidR="003D4ADB" w:rsidRPr="00E2106F">
        <w:rPr>
          <w:rFonts w:cs="Times New Roman"/>
          <w:i/>
          <w:iCs/>
          <w:color w:val="auto"/>
          <w:shd w:val="clear" w:color="auto" w:fill="FFFFFF"/>
        </w:rPr>
        <w:t>wydatków</w:t>
      </w:r>
      <w:r w:rsidRPr="00E2106F">
        <w:rPr>
          <w:rFonts w:cs="Times New Roman"/>
          <w:i/>
          <w:iCs/>
          <w:color w:val="auto"/>
          <w:shd w:val="clear" w:color="auto" w:fill="FFFFFF"/>
        </w:rPr>
        <w:t xml:space="preserve"> inwestycyjnych, w rozumieniu § 8 ust. 1 rozporządzenia Rady </w:t>
      </w:r>
      <w:r w:rsidR="003D4ADB" w:rsidRPr="00E2106F">
        <w:rPr>
          <w:rFonts w:cs="Times New Roman"/>
          <w:i/>
          <w:iCs/>
          <w:color w:val="auto"/>
          <w:shd w:val="clear" w:color="auto" w:fill="FFFFFF"/>
        </w:rPr>
        <w:t>Ministrów</w:t>
      </w:r>
      <w:r w:rsidRPr="00E2106F">
        <w:rPr>
          <w:rFonts w:cs="Times New Roman"/>
          <w:i/>
          <w:iCs/>
          <w:color w:val="auto"/>
          <w:shd w:val="clear" w:color="auto" w:fill="FFFFFF"/>
        </w:rPr>
        <w:t xml:space="preserve"> </w:t>
      </w:r>
      <w:r w:rsidR="003D4ADB" w:rsidRPr="00E2106F">
        <w:rPr>
          <w:rFonts w:cs="Times New Roman"/>
          <w:i/>
          <w:iCs/>
          <w:color w:val="auto"/>
          <w:shd w:val="clear" w:color="auto" w:fill="FFFFFF"/>
        </w:rPr>
        <w:t>w</w:t>
      </w:r>
      <w:r w:rsidRPr="00E2106F">
        <w:rPr>
          <w:rFonts w:cs="Times New Roman"/>
          <w:i/>
          <w:iCs/>
          <w:color w:val="auto"/>
          <w:shd w:val="clear" w:color="auto" w:fill="FFFFFF"/>
        </w:rPr>
        <w:t xml:space="preserve"> sprawie pomocy publicznej udzielanej </w:t>
      </w:r>
      <w:r w:rsidR="003D4ADB" w:rsidRPr="00E2106F">
        <w:rPr>
          <w:rFonts w:cs="Times New Roman"/>
          <w:i/>
          <w:iCs/>
          <w:color w:val="auto"/>
          <w:shd w:val="clear" w:color="auto" w:fill="FFFFFF"/>
        </w:rPr>
        <w:t>niektórym</w:t>
      </w:r>
      <w:r w:rsidRPr="00E2106F">
        <w:rPr>
          <w:rFonts w:cs="Times New Roman"/>
          <w:i/>
          <w:iCs/>
          <w:color w:val="auto"/>
          <w:shd w:val="clear" w:color="auto" w:fill="FFFFFF"/>
        </w:rPr>
        <w:t xml:space="preserve"> przedsiębiorcom na realizację nowej inwestycji </w:t>
      </w:r>
      <w:r w:rsidR="000121B6" w:rsidRPr="00E2106F">
        <w:rPr>
          <w:rFonts w:cs="Times New Roman"/>
          <w:i/>
          <w:iCs/>
          <w:color w:val="auto"/>
          <w:shd w:val="clear" w:color="auto" w:fill="FFFFFF"/>
        </w:rPr>
        <w:br/>
      </w:r>
      <w:r w:rsidR="00166538" w:rsidRPr="00E2106F">
        <w:rPr>
          <w:rFonts w:cs="Times New Roman"/>
          <w:i/>
          <w:iCs/>
          <w:color w:val="auto"/>
          <w:shd w:val="clear" w:color="auto" w:fill="FFFFFF"/>
        </w:rPr>
        <w:t>(Dz. U. z 2022 r., poz. 2861)</w:t>
      </w:r>
      <w:r w:rsidRPr="00E2106F">
        <w:rPr>
          <w:rFonts w:cs="Times New Roman"/>
          <w:i/>
          <w:iCs/>
          <w:color w:val="auto"/>
          <w:shd w:val="clear" w:color="auto" w:fill="FFFFFF"/>
        </w:rPr>
        <w:t xml:space="preserve">, o łącznej </w:t>
      </w:r>
      <w:r w:rsidR="003D4ADB" w:rsidRPr="00E2106F">
        <w:rPr>
          <w:rFonts w:cs="Times New Roman"/>
          <w:i/>
          <w:iCs/>
          <w:color w:val="auto"/>
          <w:shd w:val="clear" w:color="auto" w:fill="FFFFFF"/>
        </w:rPr>
        <w:t>wartości</w:t>
      </w:r>
      <w:r w:rsidRPr="00E2106F">
        <w:rPr>
          <w:rFonts w:cs="Times New Roman"/>
          <w:i/>
          <w:iCs/>
          <w:color w:val="auto"/>
          <w:shd w:val="clear" w:color="auto" w:fill="FFFFFF"/>
          <w:lang w:val="it-IT"/>
        </w:rPr>
        <w:t xml:space="preserve"> .................................. </w:t>
      </w:r>
      <w:r w:rsidRPr="00E2106F">
        <w:rPr>
          <w:rFonts w:eastAsia="Verdana" w:cs="Times New Roman"/>
          <w:i/>
          <w:iCs/>
          <w:color w:val="auto"/>
          <w:shd w:val="clear" w:color="auto" w:fill="FFFFFF"/>
          <w:vertAlign w:val="superscript"/>
        </w:rPr>
        <w:footnoteReference w:id="5"/>
      </w:r>
      <w:r w:rsidRPr="00E2106F">
        <w:rPr>
          <w:rFonts w:cs="Times New Roman"/>
          <w:i/>
          <w:iCs/>
          <w:color w:val="auto"/>
          <w:shd w:val="clear" w:color="auto" w:fill="FFFFFF"/>
        </w:rPr>
        <w:t xml:space="preserve"> (słownie:</w:t>
      </w:r>
      <w:r w:rsidR="000121B6" w:rsidRPr="00E2106F">
        <w:rPr>
          <w:rFonts w:cs="Times New Roman"/>
          <w:i/>
          <w:iCs/>
          <w:color w:val="auto"/>
          <w:shd w:val="clear" w:color="auto" w:fill="FFFFFF"/>
        </w:rPr>
        <w:t>………</w:t>
      </w:r>
      <w:r w:rsidRPr="00E2106F">
        <w:rPr>
          <w:rFonts w:cs="Times New Roman"/>
          <w:i/>
          <w:iCs/>
          <w:color w:val="auto"/>
          <w:shd w:val="clear" w:color="auto" w:fill="FFFFFF"/>
        </w:rPr>
        <w:t>...)  w terminie do dnia  ................. r.</w:t>
      </w:r>
      <w:r w:rsidRPr="00E2106F">
        <w:rPr>
          <w:rFonts w:eastAsia="Verdana" w:cs="Times New Roman"/>
          <w:i/>
          <w:iCs/>
          <w:color w:val="auto"/>
          <w:shd w:val="clear" w:color="auto" w:fill="FFFFFF"/>
          <w:vertAlign w:val="superscript"/>
        </w:rPr>
        <w:footnoteReference w:id="6"/>
      </w:r>
      <w:r w:rsidR="000121B6" w:rsidRPr="00E2106F">
        <w:rPr>
          <w:rFonts w:cs="Times New Roman"/>
          <w:i/>
          <w:iCs/>
          <w:color w:val="auto"/>
          <w:shd w:val="clear" w:color="auto" w:fill="FFFFFF"/>
        </w:rPr>
        <w:t>.</w:t>
      </w:r>
    </w:p>
    <w:p w14:paraId="01916966" w14:textId="77777777" w:rsidR="00DC50D6" w:rsidRPr="00E2106F" w:rsidRDefault="00DC50D6" w:rsidP="00DC50D6">
      <w:pPr>
        <w:jc w:val="both"/>
        <w:rPr>
          <w:rFonts w:eastAsia="Verdana" w:cs="Times New Roman"/>
          <w:i/>
          <w:iCs/>
          <w:color w:val="auto"/>
          <w:shd w:val="clear" w:color="auto" w:fill="FFFFFF"/>
        </w:rPr>
      </w:pPr>
    </w:p>
    <w:p w14:paraId="42852E0B" w14:textId="77777777" w:rsidR="00DC50D6" w:rsidRPr="00E2106F" w:rsidRDefault="00DC50D6" w:rsidP="00DC50D6">
      <w:pPr>
        <w:jc w:val="both"/>
        <w:rPr>
          <w:rFonts w:eastAsia="Times New Roman" w:cs="Times New Roman"/>
          <w:i/>
          <w:iCs/>
          <w:color w:val="auto"/>
          <w:shd w:val="clear" w:color="auto" w:fill="FFFFFF"/>
        </w:rPr>
      </w:pPr>
      <w:r w:rsidRPr="00E2106F">
        <w:rPr>
          <w:rFonts w:cs="Times New Roman"/>
          <w:i/>
          <w:iCs/>
          <w:color w:val="auto"/>
          <w:shd w:val="clear" w:color="auto" w:fill="FFFFFF"/>
        </w:rPr>
        <w:t>2. Kupujący zobowiązany jest w każdym czasie w okresie wskazanym w ust. 5 poniżej do umożliwienia Sprzedającemu oraz Zarządzającemu Katowicką Specjalną Strefą Ekonomiczną dokonania sprawdzenia spełnienia warunków opisanych w ust. 1 powyżej. W tym celu Kupujący umożliwi tym podmiotom wstęp na nieruchomość za siedmiodniowym uprzedzeniem oraz przedstawi odpowiednie dokumenty na ich pisemne wezwanie w ciągu siedmiu dni od dnia doręczenia wezwania.</w:t>
      </w:r>
    </w:p>
    <w:p w14:paraId="0A443A7C" w14:textId="77777777" w:rsidR="00DC50D6" w:rsidRPr="00E2106F" w:rsidRDefault="00DC50D6" w:rsidP="00DC50D6">
      <w:pPr>
        <w:jc w:val="both"/>
        <w:rPr>
          <w:rFonts w:cs="Times New Roman"/>
          <w:i/>
          <w:iCs/>
          <w:color w:val="auto"/>
          <w:shd w:val="clear" w:color="auto" w:fill="FFFFFF"/>
        </w:rPr>
      </w:pPr>
    </w:p>
    <w:p w14:paraId="768467DB" w14:textId="7A6FD893" w:rsidR="00DC50D6" w:rsidRPr="00E2106F" w:rsidRDefault="00DC50D6" w:rsidP="00DC50D6">
      <w:pPr>
        <w:jc w:val="both"/>
        <w:rPr>
          <w:rFonts w:cs="Times New Roman"/>
          <w:i/>
          <w:iCs/>
          <w:color w:val="auto"/>
        </w:rPr>
      </w:pPr>
      <w:r w:rsidRPr="00E2106F">
        <w:rPr>
          <w:rFonts w:cs="Times New Roman"/>
          <w:i/>
          <w:iCs/>
          <w:color w:val="auto"/>
          <w:shd w:val="clear" w:color="auto" w:fill="FFFFFF"/>
        </w:rPr>
        <w:t>3. W przypadku złożenia Sprzedającego (</w:t>
      </w:r>
      <w:r w:rsidR="00F262B5" w:rsidRPr="00E2106F">
        <w:rPr>
          <w:rFonts w:cs="Times New Roman"/>
          <w:i/>
          <w:iCs/>
          <w:color w:val="auto"/>
          <w:shd w:val="clear" w:color="auto" w:fill="FFFFFF"/>
        </w:rPr>
        <w:t>Gminę</w:t>
      </w:r>
      <w:r w:rsidRPr="00E2106F">
        <w:rPr>
          <w:rFonts w:cs="Times New Roman"/>
          <w:i/>
          <w:iCs/>
          <w:color w:val="auto"/>
          <w:shd w:val="clear" w:color="auto" w:fill="FFFFFF"/>
        </w:rPr>
        <w:t xml:space="preserve"> Kędzierzyn-Koźle) wezwania do zbycia nieruchomości, Kupujący zobowiązuje się przenieść na Sprzedającego prawo użytkowania wieczystego nieruchomości lub prawo własności jeśli zostanie przekształcone po zakupie nieruchomości, w terminie 30 dni od dnia wezwania, za cenę zakupu określoną w § ... niniejszej umowy (aktu notarialnego), powiększoną o nakłady poczynione na nieruchomości i trwale z nią związane, udokumentowane przez Kupującego.</w:t>
      </w:r>
    </w:p>
    <w:p w14:paraId="50914155" w14:textId="77777777" w:rsidR="00DC50D6" w:rsidRPr="00E2106F" w:rsidRDefault="00DC50D6" w:rsidP="00DC50D6">
      <w:pPr>
        <w:jc w:val="both"/>
        <w:rPr>
          <w:rFonts w:eastAsia="Verdana" w:cs="Times New Roman"/>
          <w:i/>
          <w:iCs/>
          <w:color w:val="auto"/>
          <w:shd w:val="clear" w:color="auto" w:fill="FFFFFF"/>
        </w:rPr>
      </w:pPr>
    </w:p>
    <w:p w14:paraId="3CFD744F" w14:textId="19BBD52F" w:rsidR="001C7C17" w:rsidRPr="00E2106F" w:rsidRDefault="00DC50D6" w:rsidP="00DC50D6">
      <w:pPr>
        <w:jc w:val="both"/>
        <w:rPr>
          <w:rFonts w:cs="Times New Roman"/>
          <w:i/>
          <w:iCs/>
          <w:color w:val="auto"/>
          <w:shd w:val="clear" w:color="auto" w:fill="FFFFFF"/>
        </w:rPr>
      </w:pPr>
      <w:r w:rsidRPr="00E2106F">
        <w:rPr>
          <w:rFonts w:cs="Times New Roman"/>
          <w:i/>
          <w:iCs/>
          <w:color w:val="auto"/>
          <w:shd w:val="clear" w:color="auto" w:fill="FFFFFF"/>
        </w:rPr>
        <w:t xml:space="preserve">4. </w:t>
      </w:r>
      <w:r w:rsidR="001C7C17" w:rsidRPr="00E2106F">
        <w:rPr>
          <w:rFonts w:cs="Times New Roman"/>
          <w:i/>
          <w:iCs/>
          <w:color w:val="auto"/>
          <w:shd w:val="clear" w:color="auto" w:fill="FFFFFF"/>
        </w:rPr>
        <w:t xml:space="preserve"> </w:t>
      </w:r>
      <w:r w:rsidRPr="00E2106F">
        <w:rPr>
          <w:rFonts w:cs="Times New Roman"/>
          <w:i/>
          <w:iCs/>
          <w:color w:val="auto"/>
          <w:shd w:val="clear" w:color="auto" w:fill="FFFFFF"/>
        </w:rPr>
        <w:t xml:space="preserve">Kupujący wnosi na podstawie niniejszej umowy o ujawnienie, w dziale III księgi wieczystej, jaka będzie prowadzona dla nieruchomości stanowiącej przedmiot niniejszej umowy, prawa jej odkupu zastrzeżonego na rzecz </w:t>
      </w:r>
      <w:r w:rsidR="00F262B5" w:rsidRPr="00E2106F">
        <w:rPr>
          <w:rFonts w:cs="Times New Roman"/>
          <w:i/>
          <w:iCs/>
          <w:color w:val="auto"/>
          <w:shd w:val="clear" w:color="auto" w:fill="FFFFFF"/>
        </w:rPr>
        <w:t>Gminy</w:t>
      </w:r>
      <w:r w:rsidRPr="00E2106F">
        <w:rPr>
          <w:rFonts w:cs="Times New Roman"/>
          <w:i/>
          <w:iCs/>
          <w:color w:val="auto"/>
          <w:shd w:val="clear" w:color="auto" w:fill="FFFFFF"/>
        </w:rPr>
        <w:t xml:space="preserve"> Kędzierzyn-Koźle (Sprzedającego) na warunkach określonych w ustępach powyższych.</w:t>
      </w:r>
    </w:p>
    <w:p w14:paraId="6263DFED" w14:textId="77777777" w:rsidR="001C7C17" w:rsidRPr="00E2106F" w:rsidRDefault="001C7C17" w:rsidP="00DC50D6">
      <w:pPr>
        <w:jc w:val="both"/>
        <w:rPr>
          <w:rFonts w:eastAsia="Times New Roman" w:cs="Times New Roman"/>
          <w:i/>
          <w:iCs/>
          <w:color w:val="auto"/>
        </w:rPr>
      </w:pPr>
    </w:p>
    <w:p w14:paraId="08E52E9C" w14:textId="2C0C2C96" w:rsidR="001C7C17" w:rsidRPr="00AF04BE" w:rsidRDefault="001C7C17" w:rsidP="001C7C17">
      <w:pPr>
        <w:jc w:val="both"/>
        <w:rPr>
          <w:rFonts w:cs="Times New Roman"/>
          <w:i/>
          <w:iCs/>
          <w:color w:val="auto"/>
          <w:shd w:val="clear" w:color="auto" w:fill="FFFFFF"/>
        </w:rPr>
      </w:pPr>
      <w:r w:rsidRPr="00E2106F">
        <w:rPr>
          <w:rFonts w:eastAsia="Verdana" w:cs="Times New Roman"/>
          <w:i/>
          <w:iCs/>
          <w:color w:val="auto"/>
          <w:shd w:val="clear" w:color="auto" w:fill="FFFFFF"/>
        </w:rPr>
        <w:t xml:space="preserve">5.  </w:t>
      </w:r>
      <w:r w:rsidR="00DC50D6" w:rsidRPr="00AF04BE">
        <w:rPr>
          <w:rFonts w:cs="Times New Roman"/>
          <w:i/>
          <w:iCs/>
          <w:color w:val="auto"/>
          <w:shd w:val="clear" w:color="auto" w:fill="FFFFFF"/>
        </w:rPr>
        <w:t>Prawo odkupu, o którym mowa w ustępach powyższych, zastrzeżone jest na rzecz Gminy Kędzierzyn-Koźle (Sprzedającego) na okres 5 lat od dnia podpisania niniejszej umowy</w:t>
      </w:r>
      <w:r w:rsidRPr="00AF04BE">
        <w:rPr>
          <w:rFonts w:cs="Times New Roman"/>
          <w:i/>
          <w:iCs/>
          <w:color w:val="auto"/>
          <w:shd w:val="clear" w:color="auto" w:fill="FFFFFF"/>
        </w:rPr>
        <w:t>.</w:t>
      </w:r>
    </w:p>
    <w:p w14:paraId="5B39D11D" w14:textId="77777777" w:rsidR="001C7C17" w:rsidRPr="00AF04BE" w:rsidRDefault="001C7C17" w:rsidP="001C7C17">
      <w:pPr>
        <w:jc w:val="both"/>
        <w:rPr>
          <w:rFonts w:cs="Times New Roman"/>
          <w:i/>
          <w:iCs/>
          <w:color w:val="auto"/>
          <w:shd w:val="clear" w:color="auto" w:fill="FFFFFF"/>
        </w:rPr>
      </w:pPr>
    </w:p>
    <w:p w14:paraId="30D6663F" w14:textId="709239D3" w:rsidR="00AF04BE" w:rsidRDefault="00AF04BE" w:rsidP="00AF04BE">
      <w:pPr>
        <w:jc w:val="both"/>
        <w:rPr>
          <w:rFonts w:cs="Times New Roman"/>
          <w:i/>
          <w:iCs/>
          <w:color w:val="auto"/>
          <w:shd w:val="clear" w:color="auto" w:fill="FFFFFF"/>
        </w:rPr>
      </w:pPr>
      <w:r>
        <w:rPr>
          <w:rFonts w:cs="Times New Roman"/>
          <w:i/>
          <w:iCs/>
          <w:color w:val="auto"/>
          <w:shd w:val="clear" w:color="auto" w:fill="FFFFFF"/>
        </w:rPr>
        <w:t xml:space="preserve">6. </w:t>
      </w:r>
      <w:r w:rsidR="00BE2A15" w:rsidRPr="00AF04BE">
        <w:rPr>
          <w:rFonts w:cs="Times New Roman"/>
          <w:i/>
          <w:iCs/>
          <w:color w:val="auto"/>
          <w:shd w:val="clear" w:color="auto" w:fill="FFFFFF"/>
        </w:rPr>
        <w:t xml:space="preserve">W przypadku wskazanym w ust. 1 </w:t>
      </w:r>
      <w:r w:rsidR="0088379C" w:rsidRPr="00AF04BE">
        <w:rPr>
          <w:rFonts w:cs="Times New Roman"/>
          <w:i/>
          <w:iCs/>
          <w:color w:val="auto"/>
          <w:shd w:val="clear" w:color="auto" w:fill="FFFFFF"/>
        </w:rPr>
        <w:t>KSSE SA</w:t>
      </w:r>
      <w:r w:rsidR="008D46ED" w:rsidRPr="00AF04BE">
        <w:rPr>
          <w:rFonts w:cs="Times New Roman"/>
          <w:i/>
          <w:iCs/>
          <w:color w:val="auto"/>
          <w:shd w:val="clear" w:color="auto" w:fill="FFFFFF"/>
        </w:rPr>
        <w:t xml:space="preserve"> zastrzega sobie prawo wezwania Kupującego (Inwestora) do zbycia nieruchomości na jej rzecz, a Kupujący zobowiązuje się zbyć </w:t>
      </w:r>
      <w:r w:rsidR="008D46ED" w:rsidRPr="00AF04BE">
        <w:rPr>
          <w:rFonts w:cs="Times New Roman"/>
          <w:i/>
          <w:iCs/>
          <w:color w:val="auto"/>
          <w:shd w:val="clear" w:color="auto" w:fill="FFFFFF"/>
        </w:rPr>
        <w:lastRenderedPageBreak/>
        <w:t xml:space="preserve">nieruchomość </w:t>
      </w:r>
      <w:r w:rsidR="0088379C" w:rsidRPr="00AF04BE">
        <w:rPr>
          <w:rFonts w:cs="Times New Roman"/>
          <w:i/>
          <w:iCs/>
          <w:color w:val="auto"/>
          <w:shd w:val="clear" w:color="auto" w:fill="FFFFFF"/>
        </w:rPr>
        <w:t>KSSE SA</w:t>
      </w:r>
      <w:r w:rsidR="007D36F9" w:rsidRPr="00AF04BE">
        <w:rPr>
          <w:rFonts w:cs="Times New Roman"/>
          <w:i/>
          <w:iCs/>
          <w:color w:val="auto"/>
          <w:shd w:val="clear" w:color="auto" w:fill="FFFFFF"/>
        </w:rPr>
        <w:t>, pod warunkiem, że Gmina Kędzierzyn-Koźle oświadczy, iż nie skorzysta z</w:t>
      </w:r>
      <w:r w:rsidR="00AB7820" w:rsidRPr="00AF04BE">
        <w:rPr>
          <w:rFonts w:cs="Times New Roman"/>
          <w:i/>
          <w:iCs/>
          <w:color w:val="auto"/>
          <w:shd w:val="clear" w:color="auto" w:fill="FFFFFF"/>
        </w:rPr>
        <w:t xml:space="preserve"> prawa odkupu</w:t>
      </w:r>
      <w:r w:rsidR="007D36F9" w:rsidRPr="00AF04BE">
        <w:rPr>
          <w:rFonts w:cs="Times New Roman"/>
          <w:i/>
          <w:iCs/>
          <w:color w:val="auto"/>
          <w:shd w:val="clear" w:color="auto" w:fill="FFFFFF"/>
        </w:rPr>
        <w:t xml:space="preserve"> przysługującego jej </w:t>
      </w:r>
      <w:r w:rsidR="008D46ED" w:rsidRPr="00AF04BE">
        <w:rPr>
          <w:rFonts w:cs="Times New Roman"/>
          <w:i/>
          <w:iCs/>
          <w:color w:val="auto"/>
          <w:shd w:val="clear" w:color="auto" w:fill="FFFFFF"/>
        </w:rPr>
        <w:t>w przypadku</w:t>
      </w:r>
      <w:r w:rsidR="001C7C17" w:rsidRPr="00AF04BE">
        <w:rPr>
          <w:rFonts w:cs="Times New Roman"/>
          <w:i/>
          <w:iCs/>
          <w:color w:val="auto"/>
          <w:shd w:val="clear" w:color="auto" w:fill="FFFFFF"/>
        </w:rPr>
        <w:t xml:space="preserve"> opisanym w </w:t>
      </w:r>
      <w:r w:rsidR="00BE2A15" w:rsidRPr="00AF04BE">
        <w:rPr>
          <w:rFonts w:cs="Times New Roman"/>
          <w:i/>
          <w:iCs/>
          <w:color w:val="auto"/>
          <w:shd w:val="clear" w:color="auto" w:fill="FFFFFF"/>
        </w:rPr>
        <w:t>us</w:t>
      </w:r>
      <w:r w:rsidR="001C7C17" w:rsidRPr="00AF04BE">
        <w:rPr>
          <w:rFonts w:cs="Times New Roman"/>
          <w:i/>
          <w:iCs/>
          <w:color w:val="auto"/>
          <w:shd w:val="clear" w:color="auto" w:fill="FFFFFF"/>
        </w:rPr>
        <w:t>t</w:t>
      </w:r>
      <w:r w:rsidR="00BE2A15" w:rsidRPr="00AF04BE">
        <w:rPr>
          <w:rFonts w:cs="Times New Roman"/>
          <w:i/>
          <w:iCs/>
          <w:color w:val="auto"/>
          <w:shd w:val="clear" w:color="auto" w:fill="FFFFFF"/>
        </w:rPr>
        <w:t>.</w:t>
      </w:r>
      <w:r w:rsidR="001C7C17" w:rsidRPr="00AF04BE">
        <w:rPr>
          <w:rFonts w:cs="Times New Roman"/>
          <w:i/>
          <w:iCs/>
          <w:color w:val="auto"/>
          <w:shd w:val="clear" w:color="auto" w:fill="FFFFFF"/>
        </w:rPr>
        <w:t xml:space="preserve"> 1 powyżej.</w:t>
      </w:r>
    </w:p>
    <w:p w14:paraId="34C1356F" w14:textId="77777777" w:rsidR="00AF04BE" w:rsidRPr="00AF04BE" w:rsidRDefault="00AF04BE" w:rsidP="00AF04BE">
      <w:pPr>
        <w:jc w:val="both"/>
        <w:rPr>
          <w:rFonts w:cs="Times New Roman"/>
          <w:i/>
          <w:iCs/>
          <w:color w:val="auto"/>
          <w:shd w:val="clear" w:color="auto" w:fill="FFFFFF"/>
        </w:rPr>
      </w:pPr>
    </w:p>
    <w:p w14:paraId="340AC5E7" w14:textId="2F2DBCEF" w:rsidR="00AF04BE" w:rsidRPr="00AF04BE" w:rsidRDefault="00AF04BE" w:rsidP="00AF04BE">
      <w:pPr>
        <w:jc w:val="both"/>
        <w:rPr>
          <w:rFonts w:cs="Times New Roman"/>
          <w:i/>
          <w:iCs/>
          <w:color w:val="auto"/>
          <w:shd w:val="clear" w:color="auto" w:fill="FFFFFF"/>
        </w:rPr>
      </w:pPr>
      <w:r w:rsidRPr="00AF04BE">
        <w:rPr>
          <w:rFonts w:cs="Times New Roman"/>
          <w:i/>
          <w:iCs/>
          <w:color w:val="auto"/>
          <w:shd w:val="clear" w:color="auto" w:fill="FFFFFF"/>
        </w:rPr>
        <w:t xml:space="preserve">7. </w:t>
      </w:r>
      <w:r w:rsidR="008D46ED" w:rsidRPr="00AF04BE">
        <w:rPr>
          <w:rFonts w:cs="Times New Roman"/>
          <w:i/>
          <w:iCs/>
          <w:color w:val="auto"/>
          <w:shd w:val="clear" w:color="auto" w:fill="FFFFFF"/>
        </w:rPr>
        <w:t xml:space="preserve">W przypadku złożenia </w:t>
      </w:r>
      <w:r w:rsidR="00AB7820" w:rsidRPr="00AF04BE">
        <w:rPr>
          <w:rFonts w:cs="Times New Roman"/>
          <w:i/>
          <w:iCs/>
          <w:color w:val="auto"/>
          <w:shd w:val="clear" w:color="auto" w:fill="FFFFFF"/>
        </w:rPr>
        <w:t>przez KSSE SA</w:t>
      </w:r>
      <w:r w:rsidR="008D46ED" w:rsidRPr="00AF04BE">
        <w:rPr>
          <w:rFonts w:cs="Times New Roman"/>
          <w:i/>
          <w:iCs/>
          <w:color w:val="auto"/>
          <w:shd w:val="clear" w:color="auto" w:fill="FFFFFF"/>
        </w:rPr>
        <w:t xml:space="preserve"> wezwania do zbycia nieruchomości, Kupujący zobowiązuje się przenieść na </w:t>
      </w:r>
      <w:r w:rsidR="00AB7820" w:rsidRPr="00AF04BE">
        <w:rPr>
          <w:rFonts w:cs="Times New Roman"/>
          <w:i/>
          <w:iCs/>
          <w:color w:val="auto"/>
          <w:shd w:val="clear" w:color="auto" w:fill="FFFFFF"/>
        </w:rPr>
        <w:t>KSSE SA</w:t>
      </w:r>
      <w:r w:rsidR="008D46ED" w:rsidRPr="00AF04BE">
        <w:rPr>
          <w:rFonts w:cs="Times New Roman"/>
          <w:i/>
          <w:iCs/>
          <w:color w:val="auto"/>
          <w:shd w:val="clear" w:color="auto" w:fill="FFFFFF"/>
        </w:rPr>
        <w:t xml:space="preserve"> prawo użytkowania wieczystego nieruchomości lub prawo własności jeśli zostanie przekształcone po zakupie nieruchomości, w terminie 30 dni od dnia wezwania, za cenę zakupu określoną w § ... niniejszej umowy (aktu notarialnego), powiększoną o nakłady poczynione na nieruchomości i trwale z nią związane, udokumentowane przez Kupującego.</w:t>
      </w:r>
    </w:p>
    <w:p w14:paraId="08B5E356" w14:textId="77777777" w:rsidR="00AF04BE" w:rsidRPr="00AF04BE" w:rsidRDefault="00AF04BE" w:rsidP="00AF04BE">
      <w:pPr>
        <w:jc w:val="both"/>
        <w:rPr>
          <w:rFonts w:cs="Times New Roman"/>
          <w:i/>
          <w:iCs/>
          <w:color w:val="auto"/>
          <w:shd w:val="clear" w:color="auto" w:fill="FFFFFF"/>
        </w:rPr>
      </w:pPr>
    </w:p>
    <w:p w14:paraId="5C470133" w14:textId="158A130F" w:rsidR="001C7C17" w:rsidRPr="00AF04BE" w:rsidRDefault="00AF04BE" w:rsidP="00AF04BE">
      <w:pPr>
        <w:jc w:val="both"/>
        <w:rPr>
          <w:rFonts w:cs="Times New Roman"/>
          <w:i/>
          <w:iCs/>
          <w:color w:val="auto"/>
          <w:shd w:val="clear" w:color="auto" w:fill="FFFFFF"/>
        </w:rPr>
      </w:pPr>
      <w:r w:rsidRPr="00AF04BE">
        <w:rPr>
          <w:rFonts w:cs="Times New Roman"/>
          <w:i/>
          <w:iCs/>
          <w:color w:val="auto"/>
          <w:shd w:val="clear" w:color="auto" w:fill="FFFFFF"/>
        </w:rPr>
        <w:t xml:space="preserve">8. </w:t>
      </w:r>
      <w:r w:rsidR="008D46ED" w:rsidRPr="00AF04BE">
        <w:rPr>
          <w:rFonts w:cs="Times New Roman"/>
          <w:i/>
          <w:iCs/>
          <w:color w:val="auto"/>
          <w:shd w:val="clear" w:color="auto" w:fill="FFFFFF"/>
        </w:rPr>
        <w:t xml:space="preserve">Kupujący wnosi na podstawie niniejszej umowy o ujawnienie, w dziale III księgi wieczystej, jaka będzie prowadzona dla nieruchomości stanowiącej przedmiot niniejszej umowy, </w:t>
      </w:r>
      <w:r w:rsidR="00AB7820" w:rsidRPr="00AF04BE">
        <w:rPr>
          <w:rFonts w:cs="Times New Roman"/>
          <w:i/>
          <w:iCs/>
          <w:color w:val="auto"/>
          <w:shd w:val="clear" w:color="auto" w:fill="FFFFFF"/>
        </w:rPr>
        <w:t xml:space="preserve"> na drugim miejscu </w:t>
      </w:r>
      <w:r w:rsidR="008D46ED" w:rsidRPr="00AF04BE">
        <w:rPr>
          <w:rFonts w:cs="Times New Roman"/>
          <w:i/>
          <w:iCs/>
          <w:color w:val="auto"/>
          <w:shd w:val="clear" w:color="auto" w:fill="FFFFFF"/>
        </w:rPr>
        <w:t xml:space="preserve">prawa jej odkupu zastrzeżonego na rzecz </w:t>
      </w:r>
      <w:r w:rsidR="00AB7820" w:rsidRPr="00AF04BE">
        <w:rPr>
          <w:rFonts w:cs="Times New Roman"/>
          <w:i/>
          <w:iCs/>
          <w:color w:val="auto"/>
          <w:shd w:val="clear" w:color="auto" w:fill="FFFFFF"/>
        </w:rPr>
        <w:t xml:space="preserve">KSSE SA </w:t>
      </w:r>
      <w:r w:rsidR="008D46ED" w:rsidRPr="00AF04BE">
        <w:rPr>
          <w:rFonts w:cs="Times New Roman"/>
          <w:i/>
          <w:iCs/>
          <w:color w:val="auto"/>
          <w:shd w:val="clear" w:color="auto" w:fill="FFFFFF"/>
        </w:rPr>
        <w:t>na warunkach określonych w ustępach powyższych.</w:t>
      </w:r>
    </w:p>
    <w:p w14:paraId="6D09E1F1" w14:textId="77777777" w:rsidR="00AF04BE" w:rsidRPr="00AF04BE" w:rsidRDefault="00AF04BE" w:rsidP="00AF04BE">
      <w:pPr>
        <w:jc w:val="both"/>
        <w:rPr>
          <w:rFonts w:cs="Times New Roman"/>
          <w:i/>
          <w:iCs/>
          <w:color w:val="auto"/>
          <w:shd w:val="clear" w:color="auto" w:fill="FFFFFF"/>
        </w:rPr>
      </w:pPr>
    </w:p>
    <w:p w14:paraId="2B05DF0A" w14:textId="70264383" w:rsidR="00395E11" w:rsidRPr="00AF04BE" w:rsidRDefault="008D46ED" w:rsidP="00AF04BE">
      <w:pPr>
        <w:pStyle w:val="Akapitzlist"/>
        <w:numPr>
          <w:ilvl w:val="0"/>
          <w:numId w:val="43"/>
        </w:numPr>
        <w:ind w:left="0" w:firstLine="0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</w:pPr>
      <w:r w:rsidRPr="00AF04BE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 xml:space="preserve">Prawo odkupu, o którym mowa w ustępach powyższych, zastrzeżone jest na rzecz </w:t>
      </w:r>
      <w:r w:rsidR="00062DD1" w:rsidRPr="00AF04BE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KSSE SA</w:t>
      </w:r>
      <w:r w:rsidRPr="00AF04BE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 xml:space="preserve"> na okres 5 lat od dnia podpisania niniejszej umowy</w:t>
      </w:r>
      <w:r w:rsidR="001C7C17" w:rsidRPr="00AF04BE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 xml:space="preserve"> </w:t>
      </w:r>
      <w:r w:rsidR="00395E11" w:rsidRPr="00AF04BE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.</w:t>
      </w:r>
    </w:p>
    <w:p w14:paraId="5257E171" w14:textId="77777777" w:rsidR="008D46ED" w:rsidRPr="00AF04BE" w:rsidRDefault="008D46ED" w:rsidP="00114C46">
      <w:pPr>
        <w:pStyle w:val="Akapitzlist"/>
        <w:ind w:left="66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</w:p>
    <w:sectPr w:rsidR="008D46ED" w:rsidRPr="00AF04BE">
      <w:pgSz w:w="11900" w:h="16840"/>
      <w:pgMar w:top="1355" w:right="1418" w:bottom="1649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8971C" w14:textId="77777777" w:rsidR="00E117EB" w:rsidRDefault="00E117EB">
      <w:r>
        <w:separator/>
      </w:r>
    </w:p>
  </w:endnote>
  <w:endnote w:type="continuationSeparator" w:id="0">
    <w:p w14:paraId="33B3AB4C" w14:textId="77777777" w:rsidR="00E117EB" w:rsidRDefault="00E1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243EB" w14:textId="77777777" w:rsidR="00E117EB" w:rsidRDefault="00E117EB">
      <w:r>
        <w:separator/>
      </w:r>
    </w:p>
  </w:footnote>
  <w:footnote w:type="continuationSeparator" w:id="0">
    <w:p w14:paraId="1C1036FB" w14:textId="77777777" w:rsidR="00E117EB" w:rsidRDefault="00E117EB">
      <w:r>
        <w:continuationSeparator/>
      </w:r>
    </w:p>
  </w:footnote>
  <w:footnote w:type="continuationNotice" w:id="1">
    <w:p w14:paraId="4301ABBC" w14:textId="77777777" w:rsidR="00E117EB" w:rsidRDefault="00E117EB"/>
  </w:footnote>
  <w:footnote w:id="2">
    <w:p w14:paraId="76ACFE14" w14:textId="6351C1F2" w:rsidR="003661A9" w:rsidRDefault="00366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661A9">
        <w:t>https://bip.kedzierzynkozle.pl/artykul/294/23323/mpzp-nr-33-uchwala-rady-miasta-kedzierzyn-kozle-nr-xlviii-557-22-z-dnia-28-czerwca-2022-r-miejscowy-plan-zagospodarowania-przestrzennego-dla-czesci-obszaru-miasta-kedzierzyn-kozle-polozonego-na-terenie-osiedli-przyjazni-i-slawiecice-w-rejonie-ulic-przyjazni-strzeleckiej-spacerowej-naftowej-oraz-kanalu-kedzierzynskiego-i-kanalu-gliwickiego</w:t>
      </w:r>
    </w:p>
  </w:footnote>
  <w:footnote w:id="3">
    <w:p w14:paraId="7703C2B1" w14:textId="0792C778" w:rsidR="004D3B24" w:rsidRPr="00214996" w:rsidRDefault="005D2122">
      <w:pPr>
        <w:pStyle w:val="Tekstprzypisudolnego"/>
        <w:jc w:val="both"/>
        <w:rPr>
          <w:color w:val="auto"/>
        </w:rPr>
      </w:pPr>
      <w:r w:rsidRPr="00214996">
        <w:rPr>
          <w:color w:val="auto"/>
          <w:vertAlign w:val="superscript"/>
        </w:rPr>
        <w:footnoteRef/>
      </w:r>
      <w:r w:rsidRPr="00214996">
        <w:rPr>
          <w:color w:val="auto"/>
        </w:rPr>
        <w:t xml:space="preserve"> 30%  łącznej kwoty wydatk</w:t>
      </w:r>
      <w:r w:rsidRPr="00A5693D">
        <w:rPr>
          <w:color w:val="auto"/>
        </w:rPr>
        <w:t>ó</w:t>
      </w:r>
      <w:r w:rsidRPr="00214996">
        <w:rPr>
          <w:color w:val="auto"/>
        </w:rPr>
        <w:t>w inwestycyjnych określonych w § 8 ust. 1 rozporządzenia Rady Ministr</w:t>
      </w:r>
      <w:r w:rsidRPr="00A5693D">
        <w:rPr>
          <w:color w:val="auto"/>
        </w:rPr>
        <w:t>ó</w:t>
      </w:r>
      <w:r w:rsidRPr="00214996">
        <w:rPr>
          <w:color w:val="auto"/>
        </w:rPr>
        <w:t xml:space="preserve">w </w:t>
      </w:r>
      <w:r w:rsidRPr="00214996">
        <w:rPr>
          <w:rFonts w:ascii="Arial Unicode MS" w:eastAsia="Arial Unicode MS" w:hAnsi="Arial Unicode MS" w:cs="Arial Unicode MS"/>
          <w:color w:val="auto"/>
        </w:rPr>
        <w:br/>
      </w:r>
      <w:r w:rsidRPr="00214996">
        <w:rPr>
          <w:color w:val="auto"/>
        </w:rPr>
        <w:t>w sprawie pomocy publicznej udzielanej niekt</w:t>
      </w:r>
      <w:r w:rsidRPr="00A5693D">
        <w:rPr>
          <w:color w:val="auto"/>
        </w:rPr>
        <w:t>ó</w:t>
      </w:r>
      <w:r w:rsidRPr="00214996">
        <w:rPr>
          <w:color w:val="auto"/>
        </w:rPr>
        <w:t xml:space="preserve">rym przedsiębiorcom na realizację nowej inwestycji </w:t>
      </w:r>
      <w:r w:rsidR="00F262B5" w:rsidRPr="00214996">
        <w:rPr>
          <w:color w:val="auto"/>
        </w:rPr>
        <w:br/>
      </w:r>
      <w:r w:rsidR="00166538">
        <w:rPr>
          <w:color w:val="auto"/>
        </w:rPr>
        <w:t>(Dz. U. z 2022 r., poz. 2861)</w:t>
      </w:r>
      <w:r w:rsidRPr="00214996">
        <w:rPr>
          <w:color w:val="auto"/>
        </w:rPr>
        <w:t xml:space="preserve"> określonej w ofercie.</w:t>
      </w:r>
    </w:p>
  </w:footnote>
  <w:footnote w:id="4">
    <w:p w14:paraId="6650F590" w14:textId="25D26F4F" w:rsidR="004D3B24" w:rsidRPr="00214996" w:rsidRDefault="005D2122">
      <w:pPr>
        <w:pStyle w:val="Tekstprzypisudolnego"/>
        <w:jc w:val="both"/>
        <w:rPr>
          <w:color w:val="auto"/>
        </w:rPr>
      </w:pPr>
      <w:r w:rsidRPr="00214996">
        <w:rPr>
          <w:color w:val="auto"/>
          <w:vertAlign w:val="superscript"/>
        </w:rPr>
        <w:footnoteRef/>
      </w:r>
      <w:r w:rsidRPr="00214996">
        <w:rPr>
          <w:color w:val="auto"/>
        </w:rPr>
        <w:t xml:space="preserve"> Termin zakończenia inwestycji określony w ofercie, jednak nie później niż do </w:t>
      </w:r>
      <w:r w:rsidR="00572FAB" w:rsidRPr="00214996">
        <w:rPr>
          <w:color w:val="auto"/>
        </w:rPr>
        <w:t>czterech</w:t>
      </w:r>
      <w:r w:rsidR="00B81F20" w:rsidRPr="00214996">
        <w:rPr>
          <w:color w:val="auto"/>
        </w:rPr>
        <w:t xml:space="preserve"> </w:t>
      </w:r>
      <w:r w:rsidRPr="00214996">
        <w:rPr>
          <w:color w:val="auto"/>
        </w:rPr>
        <w:t>lat od dnia umowy przeniesienia prawa użytkowania wieczystego nieruchomości na rzecz oferenta.</w:t>
      </w:r>
    </w:p>
  </w:footnote>
  <w:footnote w:id="5">
    <w:p w14:paraId="4AE9797E" w14:textId="48D1934F" w:rsidR="00DC50D6" w:rsidRPr="00214996" w:rsidRDefault="00DC50D6" w:rsidP="00DC50D6">
      <w:pPr>
        <w:pStyle w:val="Tekstprzypisudolnego"/>
        <w:jc w:val="both"/>
        <w:rPr>
          <w:color w:val="auto"/>
        </w:rPr>
      </w:pPr>
      <w:r>
        <w:rPr>
          <w:rStyle w:val="Odwoanieprzypisudolnego"/>
        </w:rPr>
        <w:footnoteRef/>
      </w:r>
      <w:r>
        <w:rPr>
          <w:rFonts w:eastAsia="Arial Unicode MS" w:cs="Arial Unicode MS"/>
        </w:rPr>
        <w:t xml:space="preserve"> </w:t>
      </w:r>
      <w:r w:rsidRPr="00214996">
        <w:rPr>
          <w:rFonts w:eastAsia="Arial Unicode MS" w:cs="Arial Unicode MS"/>
          <w:color w:val="auto"/>
        </w:rPr>
        <w:t xml:space="preserve">30%  łącznej kwoty wydatków inwestycyjnych określonych w § 8 ust. 1 rozporządzenia Rady Ministrów </w:t>
      </w:r>
      <w:r w:rsidR="00F262B5" w:rsidRPr="00214996">
        <w:rPr>
          <w:rFonts w:eastAsia="Arial Unicode MS" w:cs="Arial Unicode MS"/>
          <w:color w:val="auto"/>
        </w:rPr>
        <w:br/>
      </w:r>
      <w:r w:rsidRPr="00214996">
        <w:rPr>
          <w:rFonts w:eastAsia="Arial Unicode MS" w:cs="Arial Unicode MS"/>
          <w:color w:val="auto"/>
        </w:rPr>
        <w:t xml:space="preserve">w sprawie pomocy publicznej udzielanej niektórym przedsiębiorcom na realizację nowej inwestycji </w:t>
      </w:r>
      <w:r w:rsidR="00F262B5" w:rsidRPr="00214996">
        <w:rPr>
          <w:rFonts w:eastAsia="Arial Unicode MS" w:cs="Arial Unicode MS"/>
          <w:color w:val="auto"/>
        </w:rPr>
        <w:br/>
      </w:r>
      <w:r w:rsidR="00166538">
        <w:rPr>
          <w:rFonts w:eastAsia="Arial Unicode MS" w:cs="Arial Unicode MS"/>
          <w:color w:val="auto"/>
        </w:rPr>
        <w:t>(Dz. U. z 2022 r., poz. 2861)</w:t>
      </w:r>
      <w:r w:rsidRPr="00214996">
        <w:rPr>
          <w:rFonts w:eastAsia="Arial Unicode MS" w:cs="Arial Unicode MS"/>
          <w:color w:val="auto"/>
        </w:rPr>
        <w:t xml:space="preserve"> </w:t>
      </w:r>
      <w:r w:rsidR="006E0487" w:rsidRPr="00214996">
        <w:rPr>
          <w:rFonts w:eastAsia="Arial Unicode MS" w:cs="Arial Unicode MS"/>
          <w:color w:val="auto"/>
        </w:rPr>
        <w:t xml:space="preserve">zadeklarowanej </w:t>
      </w:r>
      <w:r w:rsidRPr="00214996">
        <w:rPr>
          <w:rFonts w:eastAsia="Arial Unicode MS" w:cs="Arial Unicode MS"/>
          <w:color w:val="auto"/>
        </w:rPr>
        <w:t>w ofercie.</w:t>
      </w:r>
    </w:p>
  </w:footnote>
  <w:footnote w:id="6">
    <w:p w14:paraId="79E6AAFD" w14:textId="1270DF12" w:rsidR="00DC50D6" w:rsidRPr="00214996" w:rsidRDefault="00DC50D6" w:rsidP="002B328D">
      <w:pPr>
        <w:pStyle w:val="Tekstprzypisudolnego"/>
        <w:jc w:val="both"/>
        <w:rPr>
          <w:color w:val="auto"/>
        </w:rPr>
      </w:pPr>
      <w:r w:rsidRPr="00214996">
        <w:rPr>
          <w:rStyle w:val="Odwoanieprzypisudolnego"/>
          <w:color w:val="auto"/>
        </w:rPr>
        <w:footnoteRef/>
      </w:r>
      <w:r w:rsidRPr="00214996">
        <w:rPr>
          <w:rFonts w:eastAsia="Arial Unicode MS" w:cs="Arial Unicode MS"/>
          <w:color w:val="auto"/>
        </w:rPr>
        <w:t xml:space="preserve">  Termin zakończenia inwestycji określony w ofercie, jednak nie później niż do </w:t>
      </w:r>
      <w:r w:rsidR="00572FAB" w:rsidRPr="00214996">
        <w:rPr>
          <w:rFonts w:eastAsia="Arial Unicode MS" w:cs="Arial Unicode MS"/>
          <w:color w:val="auto"/>
        </w:rPr>
        <w:t>czterech</w:t>
      </w:r>
      <w:r w:rsidR="00B81F20" w:rsidRPr="00214996">
        <w:rPr>
          <w:rFonts w:eastAsia="Arial Unicode MS" w:cs="Arial Unicode MS"/>
          <w:color w:val="auto"/>
        </w:rPr>
        <w:t xml:space="preserve"> </w:t>
      </w:r>
      <w:r w:rsidRPr="00214996">
        <w:rPr>
          <w:rFonts w:eastAsia="Arial Unicode MS" w:cs="Arial Unicode MS"/>
          <w:color w:val="auto"/>
        </w:rPr>
        <w:t>lat od dnia umowy przeniesienia prawa użytkowania wieczystego nieruchomości na rzecz oferenta.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F6A"/>
    <w:multiLevelType w:val="hybridMultilevel"/>
    <w:tmpl w:val="11EAA0B4"/>
    <w:numStyleLink w:val="Zaimportowanystyl6"/>
  </w:abstractNum>
  <w:abstractNum w:abstractNumId="1" w15:restartNumberingAfterBreak="0">
    <w:nsid w:val="065D4E4B"/>
    <w:multiLevelType w:val="hybridMultilevel"/>
    <w:tmpl w:val="C53057DE"/>
    <w:lvl w:ilvl="0" w:tplc="04150017">
      <w:start w:val="1"/>
      <w:numFmt w:val="lowerLetter"/>
      <w:lvlText w:val="%1)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A76D77"/>
    <w:multiLevelType w:val="hybridMultilevel"/>
    <w:tmpl w:val="7AD00574"/>
    <w:numStyleLink w:val="Zaimportowanystyl7"/>
  </w:abstractNum>
  <w:abstractNum w:abstractNumId="3" w15:restartNumberingAfterBreak="0">
    <w:nsid w:val="0CF42880"/>
    <w:multiLevelType w:val="hybridMultilevel"/>
    <w:tmpl w:val="B1020F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52F"/>
    <w:multiLevelType w:val="hybridMultilevel"/>
    <w:tmpl w:val="75FE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B6869"/>
    <w:multiLevelType w:val="hybridMultilevel"/>
    <w:tmpl w:val="0B4CCE16"/>
    <w:numStyleLink w:val="Zaimportowanystyl9"/>
  </w:abstractNum>
  <w:abstractNum w:abstractNumId="6" w15:restartNumberingAfterBreak="0">
    <w:nsid w:val="1582521A"/>
    <w:multiLevelType w:val="hybridMultilevel"/>
    <w:tmpl w:val="036ED1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83AAE"/>
    <w:multiLevelType w:val="hybridMultilevel"/>
    <w:tmpl w:val="7EDAD9F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D289B"/>
    <w:multiLevelType w:val="hybridMultilevel"/>
    <w:tmpl w:val="6E1202FA"/>
    <w:numStyleLink w:val="Zaimportowanystyl8"/>
  </w:abstractNum>
  <w:abstractNum w:abstractNumId="9" w15:restartNumberingAfterBreak="0">
    <w:nsid w:val="1DD9559C"/>
    <w:multiLevelType w:val="hybridMultilevel"/>
    <w:tmpl w:val="661C9C7E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E7B8B"/>
    <w:multiLevelType w:val="hybridMultilevel"/>
    <w:tmpl w:val="9DC4F0BC"/>
    <w:styleLink w:val="Zaimportowanystyl13"/>
    <w:lvl w:ilvl="0" w:tplc="EBF4A22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C9D5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28C4C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265A1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FC02A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06530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F8DD5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DEC2F5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7834E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9636CA5"/>
    <w:multiLevelType w:val="hybridMultilevel"/>
    <w:tmpl w:val="476A353E"/>
    <w:numStyleLink w:val="Zaimportowanystyl5"/>
  </w:abstractNum>
  <w:abstractNum w:abstractNumId="12" w15:restartNumberingAfterBreak="0">
    <w:nsid w:val="29FA1C0C"/>
    <w:multiLevelType w:val="hybridMultilevel"/>
    <w:tmpl w:val="0B4CCE16"/>
    <w:lvl w:ilvl="0" w:tplc="FFFFFFFF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40149D8"/>
    <w:multiLevelType w:val="hybridMultilevel"/>
    <w:tmpl w:val="0B4CCE16"/>
    <w:numStyleLink w:val="Zaimportowanystyl9"/>
  </w:abstractNum>
  <w:abstractNum w:abstractNumId="14" w15:restartNumberingAfterBreak="0">
    <w:nsid w:val="35997288"/>
    <w:multiLevelType w:val="hybridMultilevel"/>
    <w:tmpl w:val="4F1E85C0"/>
    <w:styleLink w:val="Zaimportowanystyl11"/>
    <w:lvl w:ilvl="0" w:tplc="C0609FD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8E081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58A30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A206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5637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D46A1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F2D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C83FB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7896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63F3D3A"/>
    <w:multiLevelType w:val="hybridMultilevel"/>
    <w:tmpl w:val="513A93F0"/>
    <w:styleLink w:val="Zaimportowanystyl10"/>
    <w:lvl w:ilvl="0" w:tplc="F2E25746">
      <w:start w:val="1"/>
      <w:numFmt w:val="lowerLetter"/>
      <w:lvlText w:val="%1."/>
      <w:lvlJc w:val="left"/>
      <w:rPr>
        <w:rFonts w:ascii="Times New Roman" w:eastAsia="Arial Unicode MS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6E1CB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38943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AA3BE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BB61F1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187BD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4A49B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50E09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16904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8D20544"/>
    <w:multiLevelType w:val="hybridMultilevel"/>
    <w:tmpl w:val="1CF2E202"/>
    <w:lvl w:ilvl="0" w:tplc="9EF2233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A2A2D"/>
    <w:multiLevelType w:val="hybridMultilevel"/>
    <w:tmpl w:val="6E1202FA"/>
    <w:styleLink w:val="Zaimportowanystyl8"/>
    <w:lvl w:ilvl="0" w:tplc="8D8CD49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1E119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48533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8C942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F47B9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50932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9CC8C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48559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4E1B3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DFA4E05"/>
    <w:multiLevelType w:val="hybridMultilevel"/>
    <w:tmpl w:val="20221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0772B"/>
    <w:multiLevelType w:val="hybridMultilevel"/>
    <w:tmpl w:val="265AD546"/>
    <w:numStyleLink w:val="Zaimportowanystyl2"/>
  </w:abstractNum>
  <w:abstractNum w:abstractNumId="20" w15:restartNumberingAfterBreak="0">
    <w:nsid w:val="433B6D14"/>
    <w:multiLevelType w:val="hybridMultilevel"/>
    <w:tmpl w:val="11EAA0B4"/>
    <w:numStyleLink w:val="Zaimportowanystyl6"/>
  </w:abstractNum>
  <w:abstractNum w:abstractNumId="21" w15:restartNumberingAfterBreak="0">
    <w:nsid w:val="441E6F15"/>
    <w:multiLevelType w:val="hybridMultilevel"/>
    <w:tmpl w:val="48846F02"/>
    <w:lvl w:ilvl="0" w:tplc="5FB8751C">
      <w:start w:val="5"/>
      <w:numFmt w:val="lowerLetter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B48592C"/>
    <w:multiLevelType w:val="hybridMultilevel"/>
    <w:tmpl w:val="7AD00574"/>
    <w:styleLink w:val="Zaimportowanystyl7"/>
    <w:lvl w:ilvl="0" w:tplc="7C567AC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C029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2259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62CBF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0E6F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DA26C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08B4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026E6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BE9CB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C330BDD"/>
    <w:multiLevelType w:val="hybridMultilevel"/>
    <w:tmpl w:val="9DC4F0BC"/>
    <w:numStyleLink w:val="Zaimportowanystyl13"/>
  </w:abstractNum>
  <w:abstractNum w:abstractNumId="24" w15:restartNumberingAfterBreak="0">
    <w:nsid w:val="4CAA5DDC"/>
    <w:multiLevelType w:val="hybridMultilevel"/>
    <w:tmpl w:val="4F1E85C0"/>
    <w:numStyleLink w:val="Zaimportowanystyl11"/>
  </w:abstractNum>
  <w:abstractNum w:abstractNumId="25" w15:restartNumberingAfterBreak="0">
    <w:nsid w:val="4D8F22C2"/>
    <w:multiLevelType w:val="hybridMultilevel"/>
    <w:tmpl w:val="6264FF8C"/>
    <w:styleLink w:val="Litery"/>
    <w:lvl w:ilvl="0" w:tplc="48A2D8CC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207F7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5845996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AE9AD4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623DAC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0E66B0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C0FDA0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C8BF10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DC1DAE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043696A"/>
    <w:multiLevelType w:val="hybridMultilevel"/>
    <w:tmpl w:val="87BE1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27677"/>
    <w:multiLevelType w:val="hybridMultilevel"/>
    <w:tmpl w:val="646C1A70"/>
    <w:lvl w:ilvl="0" w:tplc="8BEA378C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90A70"/>
    <w:multiLevelType w:val="hybridMultilevel"/>
    <w:tmpl w:val="11EAA0B4"/>
    <w:styleLink w:val="Zaimportowanystyl6"/>
    <w:lvl w:ilvl="0" w:tplc="808C1C9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7C87A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C8522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7860B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AC5EA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761E3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62670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7EB5A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D0833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C1F5FCD"/>
    <w:multiLevelType w:val="hybridMultilevel"/>
    <w:tmpl w:val="6264FF8C"/>
    <w:numStyleLink w:val="Litery"/>
  </w:abstractNum>
  <w:abstractNum w:abstractNumId="30" w15:restartNumberingAfterBreak="0">
    <w:nsid w:val="5CEE6692"/>
    <w:multiLevelType w:val="hybridMultilevel"/>
    <w:tmpl w:val="6EE23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1B48D5"/>
    <w:multiLevelType w:val="hybridMultilevel"/>
    <w:tmpl w:val="513A93F0"/>
    <w:numStyleLink w:val="Zaimportowanystyl10"/>
  </w:abstractNum>
  <w:abstractNum w:abstractNumId="32" w15:restartNumberingAfterBreak="0">
    <w:nsid w:val="63C5477C"/>
    <w:multiLevelType w:val="hybridMultilevel"/>
    <w:tmpl w:val="476A353E"/>
    <w:styleLink w:val="Zaimportowanystyl5"/>
    <w:lvl w:ilvl="0" w:tplc="146A6BF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EA08B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70B5A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844F5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32560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A0C69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5C1C9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5850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B80D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B3639B1"/>
    <w:multiLevelType w:val="hybridMultilevel"/>
    <w:tmpl w:val="0A00083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D745A"/>
    <w:multiLevelType w:val="hybridMultilevel"/>
    <w:tmpl w:val="E7C63B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13FDF"/>
    <w:multiLevelType w:val="hybridMultilevel"/>
    <w:tmpl w:val="265AD546"/>
    <w:styleLink w:val="Zaimportowanystyl2"/>
    <w:lvl w:ilvl="0" w:tplc="9B50D04A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04B97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ACD6B4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52189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D07C0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02A7D0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B2C4A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4E2DE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564D3C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574231D"/>
    <w:multiLevelType w:val="hybridMultilevel"/>
    <w:tmpl w:val="20DAB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457EA"/>
    <w:multiLevelType w:val="hybridMultilevel"/>
    <w:tmpl w:val="513A93F0"/>
    <w:numStyleLink w:val="Zaimportowanystyl10"/>
  </w:abstractNum>
  <w:abstractNum w:abstractNumId="38" w15:restartNumberingAfterBreak="0">
    <w:nsid w:val="7CF22D71"/>
    <w:multiLevelType w:val="hybridMultilevel"/>
    <w:tmpl w:val="0B4CCE16"/>
    <w:styleLink w:val="Zaimportowanystyl9"/>
    <w:lvl w:ilvl="0" w:tplc="B4E0AA1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7831E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AF4E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AEA80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F053B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4471B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9CCC90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403F8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38A29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605842604">
    <w:abstractNumId w:val="35"/>
  </w:num>
  <w:num w:numId="2" w16cid:durableId="1236932924">
    <w:abstractNumId w:val="19"/>
  </w:num>
  <w:num w:numId="3" w16cid:durableId="1019160866">
    <w:abstractNumId w:val="19"/>
    <w:lvlOverride w:ilvl="0">
      <w:lvl w:ilvl="0" w:tplc="E94A73D4">
        <w:start w:val="1"/>
        <w:numFmt w:val="decimal"/>
        <w:lvlText w:val="%1)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F6A608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D26C76">
        <w:start w:val="1"/>
        <w:numFmt w:val="lowerRoman"/>
        <w:lvlText w:val="%3."/>
        <w:lvlJc w:val="left"/>
        <w:pPr>
          <w:ind w:left="172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79A579A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DC23FC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E417B6">
        <w:start w:val="1"/>
        <w:numFmt w:val="lowerRoman"/>
        <w:lvlText w:val="%6."/>
        <w:lvlJc w:val="left"/>
        <w:pPr>
          <w:ind w:left="388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329EDE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DE34EE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E608E10">
        <w:start w:val="1"/>
        <w:numFmt w:val="lowerRoman"/>
        <w:lvlText w:val="%9."/>
        <w:lvlJc w:val="left"/>
        <w:pPr>
          <w:ind w:left="604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251311448">
    <w:abstractNumId w:val="28"/>
  </w:num>
  <w:num w:numId="5" w16cid:durableId="1010454043">
    <w:abstractNumId w:val="20"/>
  </w:num>
  <w:num w:numId="6" w16cid:durableId="920869189">
    <w:abstractNumId w:val="32"/>
  </w:num>
  <w:num w:numId="7" w16cid:durableId="1197620860">
    <w:abstractNumId w:val="11"/>
  </w:num>
  <w:num w:numId="8" w16cid:durableId="1615988260">
    <w:abstractNumId w:val="25"/>
  </w:num>
  <w:num w:numId="9" w16cid:durableId="1457217001">
    <w:abstractNumId w:val="29"/>
  </w:num>
  <w:num w:numId="10" w16cid:durableId="1391344146">
    <w:abstractNumId w:val="22"/>
  </w:num>
  <w:num w:numId="11" w16cid:durableId="262997031">
    <w:abstractNumId w:val="2"/>
    <w:lvlOverride w:ilvl="0">
      <w:lvl w:ilvl="0" w:tplc="572E0232">
        <w:start w:val="1"/>
        <w:numFmt w:val="bullet"/>
        <w:lvlText w:val="·"/>
        <w:lvlJc w:val="left"/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2" w16cid:durableId="758529014">
    <w:abstractNumId w:val="17"/>
  </w:num>
  <w:num w:numId="13" w16cid:durableId="1080492792">
    <w:abstractNumId w:val="8"/>
  </w:num>
  <w:num w:numId="14" w16cid:durableId="36704696">
    <w:abstractNumId w:val="38"/>
  </w:num>
  <w:num w:numId="15" w16cid:durableId="236205833">
    <w:abstractNumId w:val="5"/>
  </w:num>
  <w:num w:numId="16" w16cid:durableId="2079742423">
    <w:abstractNumId w:val="15"/>
  </w:num>
  <w:num w:numId="17" w16cid:durableId="310401904">
    <w:abstractNumId w:val="31"/>
  </w:num>
  <w:num w:numId="18" w16cid:durableId="241450443">
    <w:abstractNumId w:val="14"/>
  </w:num>
  <w:num w:numId="19" w16cid:durableId="583337800">
    <w:abstractNumId w:val="24"/>
  </w:num>
  <w:num w:numId="20" w16cid:durableId="1091510418">
    <w:abstractNumId w:val="10"/>
  </w:num>
  <w:num w:numId="21" w16cid:durableId="720056925">
    <w:abstractNumId w:val="23"/>
  </w:num>
  <w:num w:numId="22" w16cid:durableId="680473020">
    <w:abstractNumId w:val="23"/>
    <w:lvlOverride w:ilvl="0">
      <w:startOverride w:val="2"/>
    </w:lvlOverride>
  </w:num>
  <w:num w:numId="23" w16cid:durableId="1559976027">
    <w:abstractNumId w:val="18"/>
  </w:num>
  <w:num w:numId="24" w16cid:durableId="2058163861">
    <w:abstractNumId w:val="26"/>
  </w:num>
  <w:num w:numId="25" w16cid:durableId="780877804">
    <w:abstractNumId w:val="6"/>
  </w:num>
  <w:num w:numId="26" w16cid:durableId="555513822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07250326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586863">
    <w:abstractNumId w:val="0"/>
  </w:num>
  <w:num w:numId="29" w16cid:durableId="1008679197">
    <w:abstractNumId w:val="3"/>
  </w:num>
  <w:num w:numId="30" w16cid:durableId="465202798">
    <w:abstractNumId w:val="34"/>
  </w:num>
  <w:num w:numId="31" w16cid:durableId="553926344">
    <w:abstractNumId w:val="13"/>
    <w:lvlOverride w:ilvl="0">
      <w:lvl w:ilvl="0" w:tplc="E2EE6B0A">
        <w:start w:val="1"/>
        <w:numFmt w:val="decimal"/>
        <w:lvlText w:val="%1."/>
        <w:lvlJc w:val="left"/>
        <w:pPr>
          <w:ind w:left="709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1229145520">
    <w:abstractNumId w:val="37"/>
  </w:num>
  <w:num w:numId="33" w16cid:durableId="763917631">
    <w:abstractNumId w:val="13"/>
    <w:lvlOverride w:ilvl="0">
      <w:lvl w:ilvl="0" w:tplc="E2EE6B0A">
        <w:start w:val="1"/>
        <w:numFmt w:val="decimal"/>
        <w:lvlText w:val="%1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C97C44E6">
        <w:start w:val="1"/>
        <w:numFmt w:val="lowerLetter"/>
        <w:lvlText w:val="%2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A0429E3A">
        <w:start w:val="1"/>
        <w:numFmt w:val="lowerRoman"/>
        <w:lvlText w:val="%3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BD202C06">
        <w:start w:val="1"/>
        <w:numFmt w:val="decimal"/>
        <w:lvlText w:val="%4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3A24D3D0">
        <w:start w:val="1"/>
        <w:numFmt w:val="lowerLetter"/>
        <w:lvlText w:val="%5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6ADCFB5A">
        <w:start w:val="1"/>
        <w:numFmt w:val="lowerRoman"/>
        <w:lvlText w:val="%6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5F140E80">
        <w:start w:val="1"/>
        <w:numFmt w:val="decimal"/>
        <w:lvlText w:val="%7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83642E72">
        <w:start w:val="1"/>
        <w:numFmt w:val="lowerLetter"/>
        <w:lvlText w:val="%8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127217B0">
        <w:start w:val="1"/>
        <w:numFmt w:val="lowerRoman"/>
        <w:lvlText w:val="%9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4" w16cid:durableId="2039576574">
    <w:abstractNumId w:val="30"/>
  </w:num>
  <w:num w:numId="35" w16cid:durableId="14614584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70832599">
    <w:abstractNumId w:val="1"/>
  </w:num>
  <w:num w:numId="37" w16cid:durableId="1848209069">
    <w:abstractNumId w:val="13"/>
  </w:num>
  <w:num w:numId="38" w16cid:durableId="2022931456">
    <w:abstractNumId w:val="12"/>
  </w:num>
  <w:num w:numId="39" w16cid:durableId="1436515597">
    <w:abstractNumId w:val="27"/>
  </w:num>
  <w:num w:numId="40" w16cid:durableId="600574392">
    <w:abstractNumId w:val="36"/>
  </w:num>
  <w:num w:numId="41" w16cid:durableId="2109041867">
    <w:abstractNumId w:val="33"/>
  </w:num>
  <w:num w:numId="42" w16cid:durableId="2119134647">
    <w:abstractNumId w:val="16"/>
  </w:num>
  <w:num w:numId="43" w16cid:durableId="1451125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24"/>
    <w:rsid w:val="00000EC6"/>
    <w:rsid w:val="00011616"/>
    <w:rsid w:val="0001214B"/>
    <w:rsid w:val="000121B6"/>
    <w:rsid w:val="000166AA"/>
    <w:rsid w:val="000218FB"/>
    <w:rsid w:val="00034FEB"/>
    <w:rsid w:val="00037257"/>
    <w:rsid w:val="0004241A"/>
    <w:rsid w:val="000552CD"/>
    <w:rsid w:val="00062DD1"/>
    <w:rsid w:val="0007126D"/>
    <w:rsid w:val="00074B4E"/>
    <w:rsid w:val="000940AC"/>
    <w:rsid w:val="00094445"/>
    <w:rsid w:val="000B1117"/>
    <w:rsid w:val="000B197E"/>
    <w:rsid w:val="000C33B1"/>
    <w:rsid w:val="000F3DDE"/>
    <w:rsid w:val="000F6D2C"/>
    <w:rsid w:val="0010446A"/>
    <w:rsid w:val="00114C46"/>
    <w:rsid w:val="00137870"/>
    <w:rsid w:val="001418F0"/>
    <w:rsid w:val="0014486F"/>
    <w:rsid w:val="00152E63"/>
    <w:rsid w:val="00166538"/>
    <w:rsid w:val="00177080"/>
    <w:rsid w:val="00183A97"/>
    <w:rsid w:val="00191315"/>
    <w:rsid w:val="001A3605"/>
    <w:rsid w:val="001A4310"/>
    <w:rsid w:val="001C117C"/>
    <w:rsid w:val="001C42F2"/>
    <w:rsid w:val="001C7AC2"/>
    <w:rsid w:val="001C7C17"/>
    <w:rsid w:val="001D0274"/>
    <w:rsid w:val="001D0FC8"/>
    <w:rsid w:val="001D3CEF"/>
    <w:rsid w:val="001D7553"/>
    <w:rsid w:val="001E2A7E"/>
    <w:rsid w:val="001E5E54"/>
    <w:rsid w:val="001E5F25"/>
    <w:rsid w:val="001F453D"/>
    <w:rsid w:val="001F4AE4"/>
    <w:rsid w:val="001F64C8"/>
    <w:rsid w:val="00214996"/>
    <w:rsid w:val="00216F3E"/>
    <w:rsid w:val="00217F19"/>
    <w:rsid w:val="00225A75"/>
    <w:rsid w:val="002475B9"/>
    <w:rsid w:val="00251B1F"/>
    <w:rsid w:val="00252106"/>
    <w:rsid w:val="00263025"/>
    <w:rsid w:val="00266E8F"/>
    <w:rsid w:val="00271C5C"/>
    <w:rsid w:val="0028550D"/>
    <w:rsid w:val="00291661"/>
    <w:rsid w:val="0029653D"/>
    <w:rsid w:val="002B0C3C"/>
    <w:rsid w:val="002B328D"/>
    <w:rsid w:val="002C3746"/>
    <w:rsid w:val="002C3961"/>
    <w:rsid w:val="002C6687"/>
    <w:rsid w:val="002D6629"/>
    <w:rsid w:val="002E1664"/>
    <w:rsid w:val="0031340E"/>
    <w:rsid w:val="00314CBC"/>
    <w:rsid w:val="00324335"/>
    <w:rsid w:val="00352164"/>
    <w:rsid w:val="003552D3"/>
    <w:rsid w:val="003661A9"/>
    <w:rsid w:val="00394447"/>
    <w:rsid w:val="00395E11"/>
    <w:rsid w:val="003A06A9"/>
    <w:rsid w:val="003A3CF7"/>
    <w:rsid w:val="003C0E37"/>
    <w:rsid w:val="003C4078"/>
    <w:rsid w:val="003C6F59"/>
    <w:rsid w:val="003D4ADB"/>
    <w:rsid w:val="003D74EF"/>
    <w:rsid w:val="003E2375"/>
    <w:rsid w:val="003F2E18"/>
    <w:rsid w:val="003F7AFD"/>
    <w:rsid w:val="004014C7"/>
    <w:rsid w:val="00407640"/>
    <w:rsid w:val="00411627"/>
    <w:rsid w:val="00412810"/>
    <w:rsid w:val="0043533B"/>
    <w:rsid w:val="0043614C"/>
    <w:rsid w:val="00442997"/>
    <w:rsid w:val="0044404D"/>
    <w:rsid w:val="00454256"/>
    <w:rsid w:val="00456C43"/>
    <w:rsid w:val="00457697"/>
    <w:rsid w:val="00462312"/>
    <w:rsid w:val="00462D2A"/>
    <w:rsid w:val="00467B15"/>
    <w:rsid w:val="004719D4"/>
    <w:rsid w:val="0047370B"/>
    <w:rsid w:val="00476DE1"/>
    <w:rsid w:val="00483D8D"/>
    <w:rsid w:val="004C11A7"/>
    <w:rsid w:val="004D1455"/>
    <w:rsid w:val="004D3AFF"/>
    <w:rsid w:val="004D3B24"/>
    <w:rsid w:val="004D4428"/>
    <w:rsid w:val="004D7CE0"/>
    <w:rsid w:val="004E3348"/>
    <w:rsid w:val="004E5D30"/>
    <w:rsid w:val="004F1BA0"/>
    <w:rsid w:val="00501156"/>
    <w:rsid w:val="00503094"/>
    <w:rsid w:val="00503155"/>
    <w:rsid w:val="0051680A"/>
    <w:rsid w:val="0051763F"/>
    <w:rsid w:val="00522DF6"/>
    <w:rsid w:val="00524B42"/>
    <w:rsid w:val="0053009F"/>
    <w:rsid w:val="00530727"/>
    <w:rsid w:val="0053503C"/>
    <w:rsid w:val="00540C1F"/>
    <w:rsid w:val="0054254D"/>
    <w:rsid w:val="00556334"/>
    <w:rsid w:val="00565EB5"/>
    <w:rsid w:val="00570D3D"/>
    <w:rsid w:val="00572FAB"/>
    <w:rsid w:val="00592370"/>
    <w:rsid w:val="0059543D"/>
    <w:rsid w:val="005956CE"/>
    <w:rsid w:val="005A2D7F"/>
    <w:rsid w:val="005A3C66"/>
    <w:rsid w:val="005A5358"/>
    <w:rsid w:val="005B7965"/>
    <w:rsid w:val="005C2851"/>
    <w:rsid w:val="005C48BB"/>
    <w:rsid w:val="005C5EFB"/>
    <w:rsid w:val="005D2122"/>
    <w:rsid w:val="005D5E85"/>
    <w:rsid w:val="005E3D75"/>
    <w:rsid w:val="00605944"/>
    <w:rsid w:val="00610912"/>
    <w:rsid w:val="00635303"/>
    <w:rsid w:val="006361C0"/>
    <w:rsid w:val="00637887"/>
    <w:rsid w:val="00643227"/>
    <w:rsid w:val="00651E5E"/>
    <w:rsid w:val="006618A6"/>
    <w:rsid w:val="006676D0"/>
    <w:rsid w:val="00672786"/>
    <w:rsid w:val="00672A46"/>
    <w:rsid w:val="006770AD"/>
    <w:rsid w:val="00677747"/>
    <w:rsid w:val="006949EB"/>
    <w:rsid w:val="006960EB"/>
    <w:rsid w:val="00696597"/>
    <w:rsid w:val="006A0A19"/>
    <w:rsid w:val="006B075C"/>
    <w:rsid w:val="006B4BAD"/>
    <w:rsid w:val="006C1411"/>
    <w:rsid w:val="006C2A13"/>
    <w:rsid w:val="006C5DA0"/>
    <w:rsid w:val="006C6FD8"/>
    <w:rsid w:val="006D39EB"/>
    <w:rsid w:val="006D56D6"/>
    <w:rsid w:val="006E0487"/>
    <w:rsid w:val="006E4449"/>
    <w:rsid w:val="006E6FB8"/>
    <w:rsid w:val="006F0980"/>
    <w:rsid w:val="00700AB8"/>
    <w:rsid w:val="00705E7B"/>
    <w:rsid w:val="00713185"/>
    <w:rsid w:val="00723917"/>
    <w:rsid w:val="007371BA"/>
    <w:rsid w:val="00740B69"/>
    <w:rsid w:val="00741E6F"/>
    <w:rsid w:val="0074244C"/>
    <w:rsid w:val="00742C7A"/>
    <w:rsid w:val="00743815"/>
    <w:rsid w:val="00746F54"/>
    <w:rsid w:val="00747424"/>
    <w:rsid w:val="00753148"/>
    <w:rsid w:val="00773C2E"/>
    <w:rsid w:val="0077796B"/>
    <w:rsid w:val="00781E36"/>
    <w:rsid w:val="00783D4E"/>
    <w:rsid w:val="007A3E4A"/>
    <w:rsid w:val="007B64E4"/>
    <w:rsid w:val="007D36F9"/>
    <w:rsid w:val="007D75B6"/>
    <w:rsid w:val="007E26B5"/>
    <w:rsid w:val="007F532C"/>
    <w:rsid w:val="00800660"/>
    <w:rsid w:val="00804B23"/>
    <w:rsid w:val="0081258C"/>
    <w:rsid w:val="00816AA8"/>
    <w:rsid w:val="008177C6"/>
    <w:rsid w:val="00834071"/>
    <w:rsid w:val="00841D7E"/>
    <w:rsid w:val="00845993"/>
    <w:rsid w:val="00866481"/>
    <w:rsid w:val="008723A0"/>
    <w:rsid w:val="00872FC5"/>
    <w:rsid w:val="00881994"/>
    <w:rsid w:val="0088379C"/>
    <w:rsid w:val="00884526"/>
    <w:rsid w:val="008859B7"/>
    <w:rsid w:val="00890607"/>
    <w:rsid w:val="00890A9F"/>
    <w:rsid w:val="00893232"/>
    <w:rsid w:val="008A3152"/>
    <w:rsid w:val="008B0B19"/>
    <w:rsid w:val="008D46ED"/>
    <w:rsid w:val="008E587E"/>
    <w:rsid w:val="008E64C1"/>
    <w:rsid w:val="008E680D"/>
    <w:rsid w:val="008F0D60"/>
    <w:rsid w:val="008F246E"/>
    <w:rsid w:val="00904E05"/>
    <w:rsid w:val="0092034E"/>
    <w:rsid w:val="00921F5C"/>
    <w:rsid w:val="00922AEA"/>
    <w:rsid w:val="00923B05"/>
    <w:rsid w:val="009346C1"/>
    <w:rsid w:val="00945CAA"/>
    <w:rsid w:val="00945D31"/>
    <w:rsid w:val="00954FF5"/>
    <w:rsid w:val="009575C2"/>
    <w:rsid w:val="0096737B"/>
    <w:rsid w:val="00970B12"/>
    <w:rsid w:val="0097202B"/>
    <w:rsid w:val="00972191"/>
    <w:rsid w:val="0097545D"/>
    <w:rsid w:val="00981126"/>
    <w:rsid w:val="00987CC8"/>
    <w:rsid w:val="009A05E9"/>
    <w:rsid w:val="009B092F"/>
    <w:rsid w:val="009C0434"/>
    <w:rsid w:val="009C1466"/>
    <w:rsid w:val="009C2658"/>
    <w:rsid w:val="009C7DEC"/>
    <w:rsid w:val="00A009CA"/>
    <w:rsid w:val="00A01375"/>
    <w:rsid w:val="00A018C0"/>
    <w:rsid w:val="00A07B56"/>
    <w:rsid w:val="00A11440"/>
    <w:rsid w:val="00A125CB"/>
    <w:rsid w:val="00A17BAC"/>
    <w:rsid w:val="00A17E82"/>
    <w:rsid w:val="00A278FF"/>
    <w:rsid w:val="00A315A8"/>
    <w:rsid w:val="00A34686"/>
    <w:rsid w:val="00A45610"/>
    <w:rsid w:val="00A47094"/>
    <w:rsid w:val="00A47462"/>
    <w:rsid w:val="00A50370"/>
    <w:rsid w:val="00A540F7"/>
    <w:rsid w:val="00A5693D"/>
    <w:rsid w:val="00A664FA"/>
    <w:rsid w:val="00A71949"/>
    <w:rsid w:val="00A81E67"/>
    <w:rsid w:val="00A82785"/>
    <w:rsid w:val="00AB0DF7"/>
    <w:rsid w:val="00AB4E85"/>
    <w:rsid w:val="00AB7820"/>
    <w:rsid w:val="00AC426C"/>
    <w:rsid w:val="00AC55C3"/>
    <w:rsid w:val="00AE1505"/>
    <w:rsid w:val="00AF04BE"/>
    <w:rsid w:val="00AF7990"/>
    <w:rsid w:val="00AF7D1E"/>
    <w:rsid w:val="00B1268B"/>
    <w:rsid w:val="00B1431F"/>
    <w:rsid w:val="00B32EA0"/>
    <w:rsid w:val="00B3469B"/>
    <w:rsid w:val="00B3520D"/>
    <w:rsid w:val="00B40A7D"/>
    <w:rsid w:val="00B43F6F"/>
    <w:rsid w:val="00B47988"/>
    <w:rsid w:val="00B51821"/>
    <w:rsid w:val="00B52D8C"/>
    <w:rsid w:val="00B54D1A"/>
    <w:rsid w:val="00B81F20"/>
    <w:rsid w:val="00B83F1B"/>
    <w:rsid w:val="00B90779"/>
    <w:rsid w:val="00B96637"/>
    <w:rsid w:val="00BA3EFD"/>
    <w:rsid w:val="00BB00C0"/>
    <w:rsid w:val="00BB02B8"/>
    <w:rsid w:val="00BB2417"/>
    <w:rsid w:val="00BB2E25"/>
    <w:rsid w:val="00BB409B"/>
    <w:rsid w:val="00BC2D40"/>
    <w:rsid w:val="00BE2A15"/>
    <w:rsid w:val="00BF0350"/>
    <w:rsid w:val="00BF1E8D"/>
    <w:rsid w:val="00BF342F"/>
    <w:rsid w:val="00BF3B28"/>
    <w:rsid w:val="00BF42BE"/>
    <w:rsid w:val="00C00481"/>
    <w:rsid w:val="00C01486"/>
    <w:rsid w:val="00C017D1"/>
    <w:rsid w:val="00C02E42"/>
    <w:rsid w:val="00C03341"/>
    <w:rsid w:val="00C05C71"/>
    <w:rsid w:val="00C06614"/>
    <w:rsid w:val="00C108DF"/>
    <w:rsid w:val="00C12E44"/>
    <w:rsid w:val="00C15288"/>
    <w:rsid w:val="00C16ADC"/>
    <w:rsid w:val="00C34B07"/>
    <w:rsid w:val="00C3719C"/>
    <w:rsid w:val="00C3751E"/>
    <w:rsid w:val="00C41E4E"/>
    <w:rsid w:val="00C660D5"/>
    <w:rsid w:val="00C67607"/>
    <w:rsid w:val="00C72E4E"/>
    <w:rsid w:val="00C7498E"/>
    <w:rsid w:val="00C77223"/>
    <w:rsid w:val="00C8622A"/>
    <w:rsid w:val="00C94A8C"/>
    <w:rsid w:val="00CA6715"/>
    <w:rsid w:val="00CB7E7A"/>
    <w:rsid w:val="00CC6C69"/>
    <w:rsid w:val="00CD4C55"/>
    <w:rsid w:val="00CE2E93"/>
    <w:rsid w:val="00CE38EC"/>
    <w:rsid w:val="00CF2259"/>
    <w:rsid w:val="00CF4E4F"/>
    <w:rsid w:val="00CF7A23"/>
    <w:rsid w:val="00D040C7"/>
    <w:rsid w:val="00D04372"/>
    <w:rsid w:val="00D0529B"/>
    <w:rsid w:val="00D073BC"/>
    <w:rsid w:val="00D15628"/>
    <w:rsid w:val="00D25286"/>
    <w:rsid w:val="00D25711"/>
    <w:rsid w:val="00D32FB4"/>
    <w:rsid w:val="00D35619"/>
    <w:rsid w:val="00D46264"/>
    <w:rsid w:val="00D66B53"/>
    <w:rsid w:val="00D73342"/>
    <w:rsid w:val="00D742BB"/>
    <w:rsid w:val="00D80C12"/>
    <w:rsid w:val="00D827A7"/>
    <w:rsid w:val="00D85D4A"/>
    <w:rsid w:val="00D90A84"/>
    <w:rsid w:val="00D93676"/>
    <w:rsid w:val="00D959A7"/>
    <w:rsid w:val="00D967AF"/>
    <w:rsid w:val="00DA71CB"/>
    <w:rsid w:val="00DC20DD"/>
    <w:rsid w:val="00DC26A5"/>
    <w:rsid w:val="00DC4EEC"/>
    <w:rsid w:val="00DC50D6"/>
    <w:rsid w:val="00DE23FB"/>
    <w:rsid w:val="00DE2AE4"/>
    <w:rsid w:val="00DE60A0"/>
    <w:rsid w:val="00DF4DE0"/>
    <w:rsid w:val="00E0060A"/>
    <w:rsid w:val="00E00AE2"/>
    <w:rsid w:val="00E050CC"/>
    <w:rsid w:val="00E11509"/>
    <w:rsid w:val="00E117EB"/>
    <w:rsid w:val="00E2106F"/>
    <w:rsid w:val="00E406ED"/>
    <w:rsid w:val="00E54CD9"/>
    <w:rsid w:val="00E55BBB"/>
    <w:rsid w:val="00E61702"/>
    <w:rsid w:val="00E621E5"/>
    <w:rsid w:val="00E641DA"/>
    <w:rsid w:val="00E64A81"/>
    <w:rsid w:val="00E67DDC"/>
    <w:rsid w:val="00E67EBA"/>
    <w:rsid w:val="00E70BA4"/>
    <w:rsid w:val="00E82F7C"/>
    <w:rsid w:val="00E8636C"/>
    <w:rsid w:val="00E9721F"/>
    <w:rsid w:val="00EA7B1C"/>
    <w:rsid w:val="00EB064E"/>
    <w:rsid w:val="00EB6DF8"/>
    <w:rsid w:val="00EC099B"/>
    <w:rsid w:val="00EC20FF"/>
    <w:rsid w:val="00ED4EBF"/>
    <w:rsid w:val="00EF7E26"/>
    <w:rsid w:val="00F0006E"/>
    <w:rsid w:val="00F25416"/>
    <w:rsid w:val="00F262B5"/>
    <w:rsid w:val="00F3557C"/>
    <w:rsid w:val="00F379EE"/>
    <w:rsid w:val="00F37C58"/>
    <w:rsid w:val="00F5096F"/>
    <w:rsid w:val="00F57CAC"/>
    <w:rsid w:val="00F7116A"/>
    <w:rsid w:val="00F765E9"/>
    <w:rsid w:val="00F778D4"/>
    <w:rsid w:val="00F96DBF"/>
    <w:rsid w:val="00F97739"/>
    <w:rsid w:val="00FA358E"/>
    <w:rsid w:val="00FA3EDB"/>
    <w:rsid w:val="00FA6E45"/>
    <w:rsid w:val="00FB5323"/>
    <w:rsid w:val="00FB54BB"/>
    <w:rsid w:val="00FC0BDA"/>
    <w:rsid w:val="00FC55A1"/>
    <w:rsid w:val="00FD1DFD"/>
    <w:rsid w:val="00FD4C76"/>
    <w:rsid w:val="00FD640E"/>
    <w:rsid w:val="00FD6D04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FB18"/>
  <w15:docId w15:val="{296E3D6A-B6F9-4E11-B9F0-2A60B586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keepNext/>
      <w:shd w:val="clear" w:color="auto" w:fill="FFFFFF"/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shd w:val="clear" w:color="auto" w:fill="FFFFFF"/>
      <w:suppressAutoHyphens/>
      <w:spacing w:before="120" w:after="160"/>
      <w:jc w:val="center"/>
      <w:outlineLvl w:val="0"/>
    </w:pPr>
    <w:rPr>
      <w:rFonts w:cs="Arial Unicode MS"/>
      <w:b/>
      <w:bCs/>
      <w:i/>
      <w:iCs/>
      <w:color w:val="000000"/>
      <w:sz w:val="28"/>
      <w:szCs w:val="28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shd w:val="clear" w:color="auto" w:fill="FFFFFF"/>
      <w:suppressAutoHyphens/>
      <w:spacing w:before="120" w:after="160"/>
      <w:jc w:val="both"/>
      <w:outlineLvl w:val="1"/>
    </w:pPr>
    <w:rPr>
      <w:rFonts w:cs="Arial Unicode MS"/>
      <w:b/>
      <w:bCs/>
      <w:color w:val="000000"/>
      <w:sz w:val="24"/>
      <w:szCs w:val="24"/>
      <w:u w:color="000000"/>
      <w:lang w:val="de-DE"/>
    </w:rPr>
  </w:style>
  <w:style w:type="paragraph" w:styleId="Nagwek3">
    <w:name w:val="heading 3"/>
    <w:next w:val="Normalny"/>
    <w:uiPriority w:val="9"/>
    <w:unhideWhenUsed/>
    <w:qFormat/>
    <w:pPr>
      <w:keepNext/>
      <w:shd w:val="clear" w:color="auto" w:fill="FFFFFF"/>
      <w:suppressAutoHyphens/>
      <w:spacing w:before="120" w:after="160"/>
      <w:jc w:val="center"/>
      <w:outlineLvl w:val="2"/>
    </w:pPr>
    <w:rPr>
      <w:rFonts w:cs="Arial Unicode MS"/>
      <w:b/>
      <w:bCs/>
      <w:color w:val="000000"/>
      <w:sz w:val="24"/>
      <w:szCs w:val="24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kstpodstawowy31">
    <w:name w:val="Tekst podstawowy 31"/>
    <w:pPr>
      <w:keepNext/>
      <w:shd w:val="clear" w:color="auto" w:fill="FFFFFF"/>
      <w:suppressAutoHyphens/>
      <w:spacing w:before="120" w:after="160"/>
      <w:jc w:val="center"/>
    </w:pPr>
    <w:rPr>
      <w:rFonts w:cs="Arial Unicode MS"/>
      <w:b/>
      <w:bCs/>
      <w:i/>
      <w:iCs/>
      <w:color w:val="000000"/>
      <w:sz w:val="72"/>
      <w:szCs w:val="72"/>
      <w:u w:color="000000"/>
      <w:lang w:val="en-US"/>
    </w:rPr>
  </w:style>
  <w:style w:type="paragraph" w:customStyle="1" w:styleId="Tekstpodstawowy21">
    <w:name w:val="Tekst podstawowy 21"/>
    <w:pPr>
      <w:keepNext/>
      <w:shd w:val="clear" w:color="auto" w:fill="FFFFFF"/>
      <w:suppressAutoHyphens/>
      <w:jc w:val="both"/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uiPriority w:val="34"/>
    <w:qFormat/>
    <w:pPr>
      <w:keepNext/>
      <w:shd w:val="clear" w:color="auto" w:fill="FFFFFF"/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Lista">
    <w:name w:val="List"/>
    <w:pPr>
      <w:keepNext/>
      <w:shd w:val="clear" w:color="auto" w:fill="FFFFFF"/>
      <w:suppressAutoHyphens/>
      <w:ind w:left="283" w:hanging="283"/>
    </w:pPr>
    <w:rPr>
      <w:rFonts w:eastAsia="Times New Roman"/>
      <w:color w:val="000000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numbering" w:customStyle="1" w:styleId="Zaimportowanystyl6">
    <w:name w:val="Zaimportowany styl 6"/>
    <w:pPr>
      <w:numPr>
        <w:numId w:val="4"/>
      </w:numPr>
    </w:pPr>
  </w:style>
  <w:style w:type="numbering" w:customStyle="1" w:styleId="Zaimportowanystyl5">
    <w:name w:val="Zaimportowany styl 5"/>
    <w:pPr>
      <w:numPr>
        <w:numId w:val="6"/>
      </w:numPr>
    </w:pPr>
  </w:style>
  <w:style w:type="numbering" w:customStyle="1" w:styleId="Litery">
    <w:name w:val="Litery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8">
    <w:name w:val="Zaimportowany styl 8"/>
    <w:pPr>
      <w:numPr>
        <w:numId w:val="12"/>
      </w:numPr>
    </w:pPr>
  </w:style>
  <w:style w:type="numbering" w:customStyle="1" w:styleId="Zaimportowanystyl9">
    <w:name w:val="Zaimportowany styl 9"/>
    <w:pPr>
      <w:numPr>
        <w:numId w:val="14"/>
      </w:numPr>
    </w:pPr>
  </w:style>
  <w:style w:type="paragraph" w:customStyle="1" w:styleId="Nagwektabeli">
    <w:name w:val="Nagłówek tabeli"/>
    <w:pPr>
      <w:keepNext/>
      <w:shd w:val="clear" w:color="auto" w:fill="FFFFFF"/>
      <w:suppressAutoHyphens/>
      <w:jc w:val="center"/>
    </w:pPr>
    <w:rPr>
      <w:rFonts w:cs="Arial Unicode MS"/>
      <w:b/>
      <w:bCs/>
      <w:color w:val="000000"/>
      <w:sz w:val="24"/>
      <w:szCs w:val="24"/>
      <w:u w:color="000000"/>
      <w:lang w:val="de-DE"/>
    </w:rPr>
  </w:style>
  <w:style w:type="numbering" w:customStyle="1" w:styleId="Zaimportowanystyl10">
    <w:name w:val="Zaimportowany styl 10"/>
    <w:pPr>
      <w:numPr>
        <w:numId w:val="16"/>
      </w:numPr>
    </w:pPr>
  </w:style>
  <w:style w:type="numbering" w:customStyle="1" w:styleId="Zaimportowanystyl11">
    <w:name w:val="Zaimportowany styl 11"/>
    <w:pPr>
      <w:numPr>
        <w:numId w:val="18"/>
      </w:numPr>
    </w:pPr>
  </w:style>
  <w:style w:type="paragraph" w:styleId="Tekstpodstawowy">
    <w:name w:val="Body Text"/>
    <w:pPr>
      <w:keepNext/>
      <w:shd w:val="clear" w:color="auto" w:fill="FFFFFF"/>
      <w:suppressAutoHyphens/>
      <w:spacing w:before="120" w:after="160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3">
    <w:name w:val="Zaimportowany styl 13"/>
    <w:pPr>
      <w:numPr>
        <w:numId w:val="20"/>
      </w:numPr>
    </w:pPr>
  </w:style>
  <w:style w:type="paragraph" w:styleId="Tekstprzypisudolnego">
    <w:name w:val="footnote text"/>
    <w:link w:val="TekstprzypisudolnegoZnak"/>
    <w:pPr>
      <w:keepNext/>
      <w:shd w:val="clear" w:color="auto" w:fill="FFFFFF"/>
      <w:suppressAutoHyphens/>
    </w:pPr>
    <w:rPr>
      <w:rFonts w:eastAsia="Times New Roman"/>
      <w:color w:val="000000"/>
      <w:u w:color="000000"/>
    </w:rPr>
  </w:style>
  <w:style w:type="paragraph" w:styleId="Tytu">
    <w:name w:val="Title"/>
    <w:link w:val="TytuZnak"/>
    <w:qFormat/>
    <w:pPr>
      <w:keepNext/>
      <w:shd w:val="clear" w:color="auto" w:fill="FFFFFF"/>
      <w:suppressAutoHyphens/>
      <w:ind w:left="3540" w:firstLine="708"/>
      <w:jc w:val="center"/>
    </w:pPr>
    <w:rPr>
      <w:rFonts w:cs="Arial Unicode MS"/>
      <w:color w:val="000000"/>
      <w:sz w:val="24"/>
      <w:szCs w:val="24"/>
      <w:u w:color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A46"/>
    <w:rPr>
      <w:rFonts w:ascii="Segoe UI" w:hAnsi="Segoe UI" w:cs="Segoe UI"/>
      <w:color w:val="000000"/>
      <w:sz w:val="18"/>
      <w:szCs w:val="18"/>
      <w:u w:color="000000"/>
      <w:shd w:val="clear" w:color="auto" w:fill="FFFFF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2A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2A46"/>
    <w:rPr>
      <w:rFonts w:cs="Arial Unicode MS"/>
      <w:b/>
      <w:bCs/>
      <w:color w:val="000000"/>
      <w:u w:color="000000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217F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F19"/>
    <w:rPr>
      <w:rFonts w:cs="Arial Unicode MS"/>
      <w:color w:val="000000"/>
      <w:sz w:val="24"/>
      <w:szCs w:val="24"/>
      <w:u w:color="000000"/>
      <w:shd w:val="clear" w:color="auto" w:fill="FFFFFF"/>
    </w:rPr>
  </w:style>
  <w:style w:type="paragraph" w:styleId="Stopka">
    <w:name w:val="footer"/>
    <w:basedOn w:val="Normalny"/>
    <w:link w:val="StopkaZnak"/>
    <w:uiPriority w:val="99"/>
    <w:unhideWhenUsed/>
    <w:rsid w:val="00217F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F19"/>
    <w:rPr>
      <w:rFonts w:cs="Arial Unicode MS"/>
      <w:color w:val="000000"/>
      <w:sz w:val="24"/>
      <w:szCs w:val="24"/>
      <w:u w:color="000000"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50D6"/>
    <w:rPr>
      <w:rFonts w:eastAsia="Times New Roman"/>
      <w:color w:val="000000"/>
      <w:u w:color="000000"/>
      <w:shd w:val="clear" w:color="auto" w:fill="FFFFFF"/>
    </w:rPr>
  </w:style>
  <w:style w:type="character" w:customStyle="1" w:styleId="TytuZnak">
    <w:name w:val="Tytuł Znak"/>
    <w:basedOn w:val="Domylnaczcionkaakapitu"/>
    <w:link w:val="Tytu"/>
    <w:rsid w:val="00DC50D6"/>
    <w:rPr>
      <w:rFonts w:cs="Arial Unicode MS"/>
      <w:color w:val="000000"/>
      <w:sz w:val="24"/>
      <w:szCs w:val="24"/>
      <w:u w:color="000000"/>
      <w:shd w:val="clear" w:color="auto" w:fill="FFFFFF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50D6"/>
    <w:rPr>
      <w:position w:val="0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C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15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styleId="Uwydatnienie">
    <w:name w:val="Emphasis"/>
    <w:basedOn w:val="Domylnaczcionkaakapitu"/>
    <w:uiPriority w:val="20"/>
    <w:qFormat/>
    <w:rsid w:val="00A315A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10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106"/>
    <w:rPr>
      <w:rFonts w:cs="Arial Unicode MS"/>
      <w:color w:val="000000"/>
      <w:u w:color="000000"/>
      <w:shd w:val="clear" w:color="auto" w:fill="FFFFFF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1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lgorzata.wojtarowicz@kedzierzynkozle.p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B385-A90A-49E7-9220-F14F3645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16</Pages>
  <Words>5062</Words>
  <Characters>30378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Kędzierzyn-Koźle</Company>
  <LinksUpToDate>false</LinksUpToDate>
  <CharactersWithSpaces>35370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mwojtarowicz</dc:creator>
  <cp:lastModifiedBy>mwojtarowicz</cp:lastModifiedBy>
  <cp:revision>14</cp:revision>
  <cp:lastPrinted>2023-02-15T11:14:00Z</cp:lastPrinted>
  <dcterms:created xsi:type="dcterms:W3CDTF">2023-01-17T07:36:00Z</dcterms:created>
  <dcterms:modified xsi:type="dcterms:W3CDTF">2023-02-15T11:20:00Z</dcterms:modified>
</cp:coreProperties>
</file>