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90" w:rsidRDefault="00D03861" w:rsidP="00D03861">
      <w:pPr>
        <w:spacing w:after="0"/>
      </w:pPr>
      <w:r>
        <w:t>W związku z art. 13 ust. 1 i ust. 2 Rozporządzenia Parlamentu Europ</w:t>
      </w:r>
      <w:r>
        <w:t>ejskiego i Rady (UE) 2016/679 z </w:t>
      </w:r>
      <w:r>
        <w:t>27 kwietnia 2016 r. w sprawie ochrony osób fizycznych w związku z przetwarzaniem danych osobowych i w sprawie swobodnego przepływu takich danych oraz uchylenia dyrektywy 95/46/WE (ogólne rozporządzenie o ochronie danych) (Dz. Urz. UE L z 04.05.2016 r., Nr 119, s. 1) informujemy, że:</w:t>
      </w:r>
      <w:r>
        <w:br/>
      </w:r>
      <w:r>
        <w:br/>
      </w:r>
      <w:r>
        <w:rPr>
          <w:b/>
        </w:rPr>
        <w:t>I. ADMINISTRATOR DANYCH</w:t>
      </w:r>
      <w:r w:rsidRPr="00D03861">
        <w:rPr>
          <w:b/>
        </w:rPr>
        <w:br/>
      </w:r>
      <w:r>
        <w:t xml:space="preserve">Administratorem  osobowych </w:t>
      </w:r>
      <w:r>
        <w:t>jest:</w:t>
      </w:r>
      <w:r>
        <w:br/>
        <w:t>Publiczne Przedszkole nr 12</w:t>
      </w:r>
      <w:r>
        <w:t xml:space="preserve"> w Kędzie</w:t>
      </w:r>
      <w:r>
        <w:t>rzynie-Koźlu, ul. B. Chrobrego 28, 47-200</w:t>
      </w:r>
      <w:r>
        <w:t xml:space="preserve"> Kędzierzyn-Koźle</w:t>
      </w:r>
      <w:r>
        <w:br/>
      </w:r>
      <w:r w:rsidRPr="00D03861">
        <w:rPr>
          <w:b/>
        </w:rPr>
        <w:t>II. INSPEKTOR OCHRONY DANYC</w:t>
      </w:r>
      <w:r>
        <w:rPr>
          <w:b/>
        </w:rPr>
        <w:t>H</w:t>
      </w:r>
      <w:r w:rsidRPr="00D03861">
        <w:rPr>
          <w:b/>
        </w:rPr>
        <w:br/>
      </w:r>
      <w:r>
        <w:t>Administrator wyznaczył Inspektora Ochrony Danych, z którym można się  skontaktować w sprawach związanych z ochroną danych osobowych, w następujący sposób:</w:t>
      </w:r>
      <w:r>
        <w:br/>
      </w:r>
      <w:r>
        <w:br/>
        <w:t xml:space="preserve">1) </w:t>
      </w:r>
      <w:r>
        <w:t>adres poczty elektronicznej: pp12</w:t>
      </w:r>
      <w:r>
        <w:t>@kedzierzynkozle.pl</w:t>
      </w:r>
      <w:r>
        <w:br/>
      </w:r>
      <w:r>
        <w:br/>
        <w:t>2) pisemnie na adres siedziby Administratora.</w:t>
      </w:r>
      <w:bookmarkStart w:id="0" w:name="_GoBack"/>
      <w:bookmarkEnd w:id="0"/>
      <w:r>
        <w:br/>
      </w:r>
      <w:r>
        <w:br/>
      </w:r>
      <w:r w:rsidRPr="00D03861">
        <w:rPr>
          <w:b/>
        </w:rPr>
        <w:t>III. CELE PRZETWARZANIA DANYCH OSOBOWYCH I PODSTAWA PRAWNA</w:t>
      </w:r>
      <w:r>
        <w:br/>
        <w:t>1. Dane przetwarzane będą w związku z realizacją przez Placówkę zadań publicznych, wynikających wprost z przepisu prawa, lub określonych zadaniami statutowymi placówki.</w:t>
      </w:r>
      <w:r>
        <w:br/>
        <w:t>2. Przetwarzanie może być również niezbędne w celu wykonania umowy, której osoba jest stroną lub do podjęcia działań, na żądanie osoby, przed zawarciem umowy.</w:t>
      </w:r>
      <w:r>
        <w:br/>
        <w:t>3. Mogą również wystąpić przypadki w których zostanie Pan/Pani po</w:t>
      </w:r>
      <w:r>
        <w:t>proszony/a o wyrażenie zgody na </w:t>
      </w:r>
      <w:r>
        <w:t>przetwarzanie danych osobowych dziecka w określonym celu i zakresie.</w:t>
      </w:r>
      <w:r>
        <w:br/>
      </w:r>
      <w:r>
        <w:rPr>
          <w:b/>
        </w:rPr>
        <w:t>IV. ODBIORCY DANYCH OSOBOWYCH</w:t>
      </w:r>
      <w:r w:rsidRPr="00D03861">
        <w:br/>
      </w:r>
      <w:r>
        <w:t>Odbiorcami danych będą tylko instytucje upoważnione z mocy prawa.</w:t>
      </w:r>
      <w:r>
        <w:br/>
      </w:r>
      <w:r w:rsidRPr="00D03861">
        <w:rPr>
          <w:b/>
        </w:rPr>
        <w:t xml:space="preserve">V. OKRES </w:t>
      </w:r>
      <w:r>
        <w:rPr>
          <w:b/>
        </w:rPr>
        <w:t>PRZECHOWYWANIA DANYCH OSOBOWYCH</w:t>
      </w:r>
      <w:r w:rsidRPr="00D03861">
        <w:br/>
      </w:r>
      <w:r>
        <w:t>Dane osobowe przetwarzane przez Administratora przechowywane będą pr</w:t>
      </w:r>
      <w:r>
        <w:t>zez okres niezbędny do </w:t>
      </w:r>
      <w:r>
        <w:t xml:space="preserve">realizacji celu dla jakiego zostały zebrane oraz zgodnie z terminami archiwizacji określonymi przez ustawy kompetencyjne lub ustawę z dnia 14 lipca 1983 r. o </w:t>
      </w:r>
      <w:r>
        <w:t>narodowym zasobie archiwalnym i </w:t>
      </w:r>
      <w:r>
        <w:t>archiwach (Dz. U. z 2018 r., poz. 217), oraz Rozporządzenie P</w:t>
      </w:r>
      <w:r>
        <w:t>rezesa Rady Ministrów z dnia 18 </w:t>
      </w:r>
      <w:r>
        <w:t>stycznia 2011 r. w sprawie instrukcji kancelaryjnej, jednolitych rzeczowych wykazów akt oraz instrukcji w sprawie organizacji i zakresu działania archiwów zakładowych. Oznacza to, że dane osobowe mogą zostać usunięte po upływie określonego dla danej kategorii dokumentacji okresu przechowywania, zależnie od kategorii archiwalnej danej sprawy.</w:t>
      </w:r>
      <w:r>
        <w:br/>
      </w:r>
      <w:r w:rsidRPr="00D03861">
        <w:rPr>
          <w:b/>
        </w:rPr>
        <w:t>VI. PRAWA OSÓB, KTÓRYCH DANE DOTYC</w:t>
      </w:r>
      <w:r>
        <w:rPr>
          <w:b/>
        </w:rPr>
        <w:t>ZĄ, DOSTĘPU DO DANYCH OSOBOWYCH</w:t>
      </w:r>
      <w:r>
        <w:br/>
        <w:t>Na zasadach określonych przepisami RODO, osoby te posiadają  prawo do żądania od administratora:</w:t>
      </w:r>
      <w:r>
        <w:br/>
        <w:t>1) dostępu do treści swoich danych osobowych,</w:t>
      </w:r>
      <w:r>
        <w:br/>
        <w:t>2) sprostowania (poprawiania) swoich danych osobowych,</w:t>
      </w:r>
      <w:r>
        <w:br/>
        <w:t>3) usunięcia swoich danych osobowych,</w:t>
      </w:r>
      <w:r>
        <w:br/>
        <w:t>4) ograniczenia przetwarzania swoich danych osobowych,</w:t>
      </w:r>
      <w:r>
        <w:br/>
        <w:t>5) przenoszenia swoich danych osobowych,</w:t>
      </w:r>
      <w:r>
        <w:br/>
        <w:t>6) prawo do wniesienia sprzeciwu wobec przetwarzania  danych.</w:t>
      </w:r>
      <w:r>
        <w:br/>
      </w:r>
      <w:r>
        <w:rPr>
          <w:b/>
        </w:rPr>
        <w:t>VII. PRAWO DO COFNIĘCIA ZGODY</w:t>
      </w:r>
      <w:r w:rsidRPr="00D03861">
        <w:br/>
      </w:r>
      <w:r>
        <w:t>W przypadku przetwarzania danych osobowych w oparciu o wyrażenie zgody, zawsze ma Pan/Pani prawo do dobrowolnego podjęcia decyzji. W przypadku przetwarzania  danych w oparciu o zgodę, ma Pani /Pan prawo w każdym czasie na cofnięcie zgody. Brak wyrażenia zgody, w przypadku przetwarzania nie wyrazić zgody, a w przypadku jej wcześniejszego wyrażenia, do cofnięcia zgody.</w:t>
      </w:r>
      <w:r>
        <w:br/>
      </w:r>
      <w:r>
        <w:lastRenderedPageBreak/>
        <w:t>Cofnięcie zgody w dowolnym momencie nie ma wpływu na zgodność z prawem przetwarzania, którego dokonano na podstawie zgody przed jej cofnięciem</w:t>
      </w:r>
      <w:r>
        <w:br/>
      </w:r>
      <w:r w:rsidRPr="00D03861">
        <w:rPr>
          <w:b/>
        </w:rPr>
        <w:t>VIII. PRAWO WNIESIEN</w:t>
      </w:r>
      <w:r>
        <w:rPr>
          <w:b/>
        </w:rPr>
        <w:t>IA SKARGI DO ORGANU NADZORCZEGO</w:t>
      </w:r>
      <w:r w:rsidRPr="00D03861">
        <w:br/>
      </w:r>
      <w:r>
        <w:t>Gdy uzna Pani/Pan, iż przetwarzanie Pani/Pana danych osobowych narusza przepisy o ochronie danych osobowych, przysługuje  prawo do wniesienia skargi do organu nadzorczego, którym jest Prezes Urzędu Ochrony Danych Osobowych.</w:t>
      </w:r>
      <w:r>
        <w:br/>
      </w:r>
      <w:r w:rsidRPr="00D03861">
        <w:rPr>
          <w:b/>
        </w:rPr>
        <w:t>IX. INFORMACJA O WYMOGU PODANIA DANYCH ORAZ KONSEKWENCJ</w:t>
      </w:r>
      <w:r>
        <w:rPr>
          <w:b/>
        </w:rPr>
        <w:t>ACH NIEPODANIA DANYCH OSOBOWYCH</w:t>
      </w:r>
      <w:r w:rsidRPr="00D03861">
        <w:br/>
      </w:r>
      <w:r>
        <w:t>1. Podanie  danych osobowych może być wymogiem:</w:t>
      </w:r>
      <w:r>
        <w:br/>
        <w:t>1) ustawowym,</w:t>
      </w:r>
      <w:r>
        <w:br/>
        <w:t>2) umownym,</w:t>
      </w:r>
      <w:r>
        <w:br/>
        <w:t>3) warunkiem zawarcia umowy, do których podania będzie Pani/Pan zobowiązana/y.</w:t>
      </w:r>
      <w:r>
        <w:br/>
        <w:t>2. W przypadku, gdy będzie istniał obowiązek ustawowy, a nie poda Pani/Pan swoich danych, nie będziemy mogli zrealizować zadania ustawowego, co może skutkować brakiem możliwości realizacji celu lub konsekwencjami przewidzianymi przepisami prawa.</w:t>
      </w:r>
      <w:r>
        <w:br/>
        <w:t>3. W przypadku, kiedy podanie danych będzie warunkiem zawarcia umowy, a nie poda Pani/Pan swoich danych, nie będziemy mogli zawrzeć takiej umowy.</w:t>
      </w:r>
      <w:r>
        <w:br/>
      </w:r>
      <w:r w:rsidRPr="00D03861">
        <w:rPr>
          <w:b/>
        </w:rPr>
        <w:t>X. ZAUTOMATYZOWANE POD</w:t>
      </w:r>
      <w:r>
        <w:rPr>
          <w:b/>
        </w:rPr>
        <w:t>EJMOWANIE DECYZJI, PROFILOWANIE</w:t>
      </w:r>
      <w:r w:rsidRPr="00D03861">
        <w:br/>
      </w:r>
      <w:r>
        <w:t>Dane osobowe nie będą przetwarzane w sposób zautomatyzowany i nie będą profilowane.</w:t>
      </w:r>
      <w:r>
        <w:br/>
      </w:r>
      <w:r w:rsidRPr="00D03861">
        <w:rPr>
          <w:b/>
        </w:rPr>
        <w:t xml:space="preserve">XI. PRZEKAZYWANIE DANYCH DO PAŃSTW TRZECICH </w:t>
      </w:r>
      <w:r>
        <w:rPr>
          <w:b/>
        </w:rPr>
        <w:t xml:space="preserve">/ ORGANIZACJI MIĘDZYNARODOWYCH </w:t>
      </w:r>
      <w:r>
        <w:t>Administrator nie zamierza przekazywać danych odbiorcom do państwa trzeciego lub organizacji międzynarodowej.</w:t>
      </w:r>
      <w:r>
        <w:br/>
      </w:r>
      <w:r>
        <w:br/>
      </w:r>
    </w:p>
    <w:sectPr w:rsidR="00313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2F"/>
    <w:rsid w:val="00313D90"/>
    <w:rsid w:val="00D03861"/>
    <w:rsid w:val="00E2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43C7"/>
  <w15:chartTrackingRefBased/>
  <w15:docId w15:val="{D7AC83BF-BEFD-4375-B59B-BA49C817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638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 Tofel</dc:creator>
  <cp:keywords/>
  <dc:description/>
  <cp:lastModifiedBy>Jolanta  Tofel</cp:lastModifiedBy>
  <cp:revision>2</cp:revision>
  <dcterms:created xsi:type="dcterms:W3CDTF">2022-03-01T10:17:00Z</dcterms:created>
  <dcterms:modified xsi:type="dcterms:W3CDTF">2022-03-01T10:27:00Z</dcterms:modified>
</cp:coreProperties>
</file>