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35" w:rsidRDefault="00CC178C" w:rsidP="00887567">
      <w:pPr>
        <w:tabs>
          <w:tab w:val="left" w:pos="424"/>
        </w:tabs>
        <w:spacing w:after="0" w:line="276" w:lineRule="auto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  <w:t>PROCEDURY OCHRONY DZIECI PRZED TREŚCIAMI SZKODLIWYMI I ZAGROŻENIAMI                        W INTERNECIE ORAZ UTRWALONYMI W INNEJ FORMIE</w:t>
      </w:r>
    </w:p>
    <w:p w:rsidR="007D575D" w:rsidRDefault="007D575D" w:rsidP="00887567">
      <w:pPr>
        <w:tabs>
          <w:tab w:val="left" w:pos="424"/>
        </w:tabs>
        <w:spacing w:after="0" w:line="276" w:lineRule="auto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</w:p>
    <w:p w:rsidR="000F5FE9" w:rsidRDefault="000F5FE9" w:rsidP="000F5FE9">
      <w:pPr>
        <w:tabs>
          <w:tab w:val="left" w:pos="4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</w:p>
    <w:p w:rsidR="00AB2C0B" w:rsidRPr="00AB2C0B" w:rsidRDefault="00AB2C0B" w:rsidP="00AB2C0B">
      <w:pPr>
        <w:pStyle w:val="Akapitzlist"/>
        <w:numPr>
          <w:ilvl w:val="0"/>
          <w:numId w:val="7"/>
        </w:numPr>
        <w:tabs>
          <w:tab w:val="left" w:pos="4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Szkoła ma obowiązek podejmować działania zabezpi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eczające dzieci przed łatwym do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stępem do tych treści z sieci, które mogą zagrażać ich prawidłowemu rozwojowi.</w:t>
      </w:r>
    </w:p>
    <w:p w:rsidR="00AB2C0B" w:rsidRPr="00AB2C0B" w:rsidRDefault="00AB2C0B" w:rsidP="00AB2C0B">
      <w:pPr>
        <w:pStyle w:val="Akapitzlist"/>
        <w:numPr>
          <w:ilvl w:val="0"/>
          <w:numId w:val="7"/>
        </w:numPr>
        <w:tabs>
          <w:tab w:val="left" w:pos="4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Pod pojęciem 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„treści szkodliwe i zagrożenia z sieci” rozumiane są:</w:t>
      </w:r>
    </w:p>
    <w:p w:rsidR="00AB2C0B" w:rsidRDefault="00AB2C0B" w:rsidP="00AB2C0B">
      <w:pPr>
        <w:tabs>
          <w:tab w:val="left" w:pos="4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</w:p>
    <w:p w:rsidR="00AB2C0B" w:rsidRDefault="00AB2C0B" w:rsidP="00AB2C0B">
      <w:pPr>
        <w:pStyle w:val="Akapitzlist"/>
        <w:numPr>
          <w:ilvl w:val="0"/>
          <w:numId w:val="8"/>
        </w:numPr>
        <w:tabs>
          <w:tab w:val="left" w:pos="4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treści szkodliwe, niedozwolone, nielegalne i niebezpieczne dla zdrowa (pornografia, treści obrazujące przemoc, promujące działania szkodliwe dla zdrowia i życia dzieci, popularyzujące ideologię faszystowską i działalność niezgodną z prawem, nawołujące do samookaleczeń i samobójstw, korzystania z narkotyków);</w:t>
      </w:r>
    </w:p>
    <w:p w:rsidR="00AB2C0B" w:rsidRDefault="00AB2C0B" w:rsidP="00F55C03">
      <w:pPr>
        <w:pStyle w:val="Akapitzlist"/>
        <w:numPr>
          <w:ilvl w:val="0"/>
          <w:numId w:val="8"/>
        </w:numPr>
        <w:tabs>
          <w:tab w:val="left" w:pos="4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treści stwarzające 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niebezpieczeństwo werbunku dzieci do organizacji nielegalnych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     i terrorystycznych;</w:t>
      </w:r>
    </w:p>
    <w:p w:rsidR="00AB2C0B" w:rsidRPr="00AB2C0B" w:rsidRDefault="00AB2C0B" w:rsidP="00F55C03">
      <w:pPr>
        <w:pStyle w:val="Akapitzlist"/>
        <w:numPr>
          <w:ilvl w:val="0"/>
          <w:numId w:val="8"/>
        </w:numPr>
        <w:tabs>
          <w:tab w:val="left" w:pos="4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formy cyberprzemocy, np. : nękanie, straszenie, szantażowanie, publikowanie lub rozsyłanie ośmieszających, kompromitujących informacji, zdjęć, filmów, podszywanie się pod kogoś wbrew jego woli</w:t>
      </w:r>
    </w:p>
    <w:p w:rsidR="00AB2C0B" w:rsidRDefault="00AB2C0B" w:rsidP="00AB2C0B">
      <w:pPr>
        <w:tabs>
          <w:tab w:val="left" w:pos="4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</w:p>
    <w:p w:rsidR="00AB2C0B" w:rsidRDefault="00AB2C0B" w:rsidP="00AB2C0B">
      <w:pPr>
        <w:pStyle w:val="Akapitzlist"/>
        <w:numPr>
          <w:ilvl w:val="0"/>
          <w:numId w:val="7"/>
        </w:numPr>
        <w:tabs>
          <w:tab w:val="left" w:pos="4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Podstawowe działania zabezpieczające dzieci przed dostępem do treści szkodliwych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i zagrożeń z sieci:</w:t>
      </w:r>
    </w:p>
    <w:p w:rsidR="00AB2C0B" w:rsidRPr="00AB2C0B" w:rsidRDefault="00AB2C0B" w:rsidP="00AB2C0B">
      <w:pPr>
        <w:pStyle w:val="Akapitzlist"/>
        <w:tabs>
          <w:tab w:val="left" w:pos="4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</w:p>
    <w:p w:rsidR="00AB2C0B" w:rsidRDefault="00AB2C0B" w:rsidP="007073A0">
      <w:pPr>
        <w:pStyle w:val="Akapitzlist"/>
        <w:numPr>
          <w:ilvl w:val="0"/>
          <w:numId w:val="10"/>
        </w:numPr>
        <w:tabs>
          <w:tab w:val="left" w:pos="4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monitorowanie 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działania i aktuali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zowanie programu antywirusowego;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:rsidR="00AB2C0B" w:rsidRDefault="00AB2C0B" w:rsidP="00CD5660">
      <w:pPr>
        <w:pStyle w:val="Akapitzlist"/>
        <w:numPr>
          <w:ilvl w:val="0"/>
          <w:numId w:val="10"/>
        </w:numPr>
        <w:tabs>
          <w:tab w:val="left" w:pos="4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instalowanie aplikacji f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iltrujących na każdym kompu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terze, z których korzystają pracownicy i uczniowie; </w:t>
      </w:r>
    </w:p>
    <w:p w:rsidR="00AB2C0B" w:rsidRDefault="00AB2C0B" w:rsidP="005345F2">
      <w:pPr>
        <w:pStyle w:val="Akapitzlist"/>
        <w:numPr>
          <w:ilvl w:val="0"/>
          <w:numId w:val="10"/>
        </w:numPr>
        <w:tabs>
          <w:tab w:val="left" w:pos="4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edukacja 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medialna – dostarczanie dzieciom wiedzy i umiejętności dotyczących po-sługiwania się technologią komunikacyjną,</w:t>
      </w:r>
    </w:p>
    <w:p w:rsidR="00AB2C0B" w:rsidRDefault="00AB2C0B" w:rsidP="00E17629">
      <w:pPr>
        <w:pStyle w:val="Akapitzlist"/>
        <w:numPr>
          <w:ilvl w:val="0"/>
          <w:numId w:val="10"/>
        </w:numPr>
        <w:tabs>
          <w:tab w:val="left" w:pos="4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prowadzenie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s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ystematycznych działań wychowaw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czych (integracja zespołu klaso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wego, budowanie dobrych relacji pomiędzy uczniami, wprowadzanie norm gr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upo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wych; odróżnianie dobra od zła),</w:t>
      </w:r>
    </w:p>
    <w:p w:rsidR="00AB2C0B" w:rsidRDefault="00AB2C0B" w:rsidP="00682DD9">
      <w:pPr>
        <w:pStyle w:val="Akapitzlist"/>
        <w:numPr>
          <w:ilvl w:val="0"/>
          <w:numId w:val="10"/>
        </w:numPr>
        <w:tabs>
          <w:tab w:val="left" w:pos="4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prowadzenie 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działań profilaktycznych propaguj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ących zasady bezpiecznego korzy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stania z sieci oraz uświadamiających zagrożenia płynące z użytkowania różnych technologii komunikacyjnych,</w:t>
      </w:r>
    </w:p>
    <w:p w:rsidR="00AB2C0B" w:rsidRDefault="00AB2C0B" w:rsidP="008E3508">
      <w:pPr>
        <w:pStyle w:val="Akapitzlist"/>
        <w:numPr>
          <w:ilvl w:val="0"/>
          <w:numId w:val="10"/>
        </w:numPr>
        <w:tabs>
          <w:tab w:val="left" w:pos="4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włączenie rodziców 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uczniów w działania szkoły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na rzecz zapobiegania cyberprze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mocy - poinformowanie ich o polityce szkoły w z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akresie reagowania na cyberprze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moc; edukacja na temat cyberprzemocy i zagrożeń z sieci: szkolenia dla rodziców, udostępnianie materiałów i publikacji, w tym polecanie i wskazywanie sposobów inst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alowania ochrony rodzicielskiej;</w:t>
      </w:r>
    </w:p>
    <w:p w:rsidR="00AB2C0B" w:rsidRDefault="00AB2C0B" w:rsidP="002B70B3">
      <w:pPr>
        <w:pStyle w:val="Akapitzlist"/>
        <w:numPr>
          <w:ilvl w:val="0"/>
          <w:numId w:val="10"/>
        </w:numPr>
        <w:tabs>
          <w:tab w:val="left" w:pos="4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podejmowanie 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interwencji w każdym przypadku u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jawnienia lub podejrzenia cyber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przemocy lub ujawnienie niebezpiecznych treści,</w:t>
      </w:r>
    </w:p>
    <w:p w:rsidR="00AB2C0B" w:rsidRPr="00AB2C0B" w:rsidRDefault="00AB2C0B" w:rsidP="00E44105">
      <w:pPr>
        <w:pStyle w:val="Akapitzlist"/>
        <w:numPr>
          <w:ilvl w:val="0"/>
          <w:numId w:val="10"/>
        </w:numPr>
        <w:tabs>
          <w:tab w:val="left" w:pos="4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określenie </w:t>
      </w:r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procedury wskazującej osoby w szkole, do których należy się zwrócić oraz działania, które należy podjąć w sytuacji znalezienia niebezpiecznych treści </w:t>
      </w:r>
      <w:r w:rsidR="00A02D1A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</w:t>
      </w:r>
      <w:bookmarkStart w:id="0" w:name="_GoBack"/>
      <w:bookmarkEnd w:id="0"/>
      <w:r w:rsidRPr="00AB2C0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na komputerze lub zjawiska doświadczonej/ zaobserwowanej cyberprzemocy.</w:t>
      </w:r>
    </w:p>
    <w:sectPr w:rsidR="00AB2C0B" w:rsidRPr="00AB2C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35" w:rsidRDefault="00374735" w:rsidP="00374735">
      <w:pPr>
        <w:spacing w:after="0" w:line="240" w:lineRule="auto"/>
      </w:pPr>
      <w:r>
        <w:separator/>
      </w:r>
    </w:p>
  </w:endnote>
  <w:endnote w:type="continuationSeparator" w:id="0">
    <w:p w:rsidR="00374735" w:rsidRDefault="00374735" w:rsidP="0037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2650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87567" w:rsidRDefault="008875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D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D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4735" w:rsidRDefault="00374735">
    <w:pPr>
      <w:pStyle w:val="Stopka"/>
    </w:pPr>
  </w:p>
  <w:p w:rsidR="00000000" w:rsidRDefault="00A02D1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35" w:rsidRDefault="00374735" w:rsidP="00374735">
      <w:pPr>
        <w:spacing w:after="0" w:line="240" w:lineRule="auto"/>
      </w:pPr>
      <w:r>
        <w:separator/>
      </w:r>
    </w:p>
  </w:footnote>
  <w:footnote w:type="continuationSeparator" w:id="0">
    <w:p w:rsidR="00374735" w:rsidRDefault="00374735" w:rsidP="0037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35" w:rsidRDefault="00CC178C" w:rsidP="00374735">
    <w:pPr>
      <w:pStyle w:val="Bezodstpw"/>
      <w:rPr>
        <w:sz w:val="18"/>
        <w:szCs w:val="18"/>
      </w:rPr>
    </w:pPr>
    <w:r>
      <w:rPr>
        <w:sz w:val="18"/>
        <w:szCs w:val="18"/>
      </w:rPr>
      <w:t>Załącznik nr 5</w:t>
    </w:r>
    <w:r w:rsidR="00374735">
      <w:rPr>
        <w:sz w:val="18"/>
        <w:szCs w:val="18"/>
      </w:rPr>
      <w:t xml:space="preserve"> do Standardów Ochrony Małoletnich </w:t>
    </w:r>
  </w:p>
  <w:p w:rsidR="00374735" w:rsidRPr="00880EB7" w:rsidRDefault="00CC178C" w:rsidP="00374735">
    <w:pPr>
      <w:pStyle w:val="Bezodstpw"/>
      <w:rPr>
        <w:sz w:val="18"/>
        <w:szCs w:val="18"/>
      </w:rPr>
    </w:pPr>
    <w:r>
      <w:rPr>
        <w:sz w:val="18"/>
        <w:szCs w:val="18"/>
      </w:rPr>
      <w:t>Procedury ochrony dzieci przed treściami szkodliwymi i zagrożeniami w Internecie oraz utrwalonymi w innej formie</w:t>
    </w:r>
  </w:p>
  <w:p w:rsidR="00374735" w:rsidRDefault="00374735">
    <w:pPr>
      <w:pStyle w:val="Nagwek"/>
    </w:pPr>
  </w:p>
  <w:p w:rsidR="00374735" w:rsidRDefault="00374735">
    <w:pPr>
      <w:pStyle w:val="Nagwek"/>
    </w:pPr>
  </w:p>
  <w:p w:rsidR="00000000" w:rsidRDefault="00A02D1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1241"/>
    <w:multiLevelType w:val="hybridMultilevel"/>
    <w:tmpl w:val="E74499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EF7634"/>
    <w:multiLevelType w:val="hybridMultilevel"/>
    <w:tmpl w:val="D48EE0D8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0771B"/>
    <w:multiLevelType w:val="hybridMultilevel"/>
    <w:tmpl w:val="22E877CE"/>
    <w:lvl w:ilvl="0" w:tplc="3F32D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C76A6"/>
    <w:multiLevelType w:val="hybridMultilevel"/>
    <w:tmpl w:val="FE9C3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E2E72"/>
    <w:multiLevelType w:val="hybridMultilevel"/>
    <w:tmpl w:val="F7AC14C6"/>
    <w:lvl w:ilvl="0" w:tplc="18FE28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09344E2"/>
    <w:multiLevelType w:val="hybridMultilevel"/>
    <w:tmpl w:val="AAE6BE2A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112B2"/>
    <w:multiLevelType w:val="hybridMultilevel"/>
    <w:tmpl w:val="F08CD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840EB"/>
    <w:multiLevelType w:val="hybridMultilevel"/>
    <w:tmpl w:val="81004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A1F38"/>
    <w:multiLevelType w:val="hybridMultilevel"/>
    <w:tmpl w:val="0F1E660E"/>
    <w:lvl w:ilvl="0" w:tplc="5E66D25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B693291"/>
    <w:multiLevelType w:val="hybridMultilevel"/>
    <w:tmpl w:val="31CE0A36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D0"/>
    <w:rsid w:val="000B0E53"/>
    <w:rsid w:val="000F5FE9"/>
    <w:rsid w:val="001818BA"/>
    <w:rsid w:val="00195A37"/>
    <w:rsid w:val="001E42C5"/>
    <w:rsid w:val="001F387F"/>
    <w:rsid w:val="00215BDC"/>
    <w:rsid w:val="00216415"/>
    <w:rsid w:val="002A65FD"/>
    <w:rsid w:val="00371192"/>
    <w:rsid w:val="00374735"/>
    <w:rsid w:val="003B01B9"/>
    <w:rsid w:val="004262D0"/>
    <w:rsid w:val="005D0C43"/>
    <w:rsid w:val="007D575D"/>
    <w:rsid w:val="00880EB7"/>
    <w:rsid w:val="00887567"/>
    <w:rsid w:val="00952A4B"/>
    <w:rsid w:val="00A02D1A"/>
    <w:rsid w:val="00AB294A"/>
    <w:rsid w:val="00AB2C0B"/>
    <w:rsid w:val="00B325E7"/>
    <w:rsid w:val="00CC178C"/>
    <w:rsid w:val="00CD1C4F"/>
    <w:rsid w:val="00CD4087"/>
    <w:rsid w:val="00D2026B"/>
    <w:rsid w:val="00E072FA"/>
    <w:rsid w:val="00E24A9D"/>
    <w:rsid w:val="00E64DAB"/>
    <w:rsid w:val="00F556F3"/>
    <w:rsid w:val="00FA1F39"/>
    <w:rsid w:val="00FA2274"/>
    <w:rsid w:val="00FD4483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25FCD"/>
  <w15:chartTrackingRefBased/>
  <w15:docId w15:val="{EACC8362-F17F-412C-BDDE-44184063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D0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0EB7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7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735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7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735"/>
    <w:rPr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37473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5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567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30"/>
    <w:rsid w:val="001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A685B7D0394BD4AA093AA86AF51DBF">
    <w:name w:val="A3A685B7D0394BD4AA093AA86AF51DBF"/>
    <w:rsid w:val="001D5A30"/>
  </w:style>
  <w:style w:type="paragraph" w:customStyle="1" w:styleId="C83BF07F2D38479BBFCE9B82FFA67CE0">
    <w:name w:val="C83BF07F2D38479BBFCE9B82FFA67CE0"/>
    <w:rsid w:val="001D5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Magdalena Szyndzielorz</cp:lastModifiedBy>
  <cp:revision>3</cp:revision>
  <cp:lastPrinted>2024-02-06T12:49:00Z</cp:lastPrinted>
  <dcterms:created xsi:type="dcterms:W3CDTF">2024-02-13T19:09:00Z</dcterms:created>
  <dcterms:modified xsi:type="dcterms:W3CDTF">2024-02-13T19:43:00Z</dcterms:modified>
</cp:coreProperties>
</file>