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3" w:rsidRDefault="000D5393" w:rsidP="000D5393">
      <w:pPr>
        <w:tabs>
          <w:tab w:val="left" w:pos="284"/>
        </w:tabs>
        <w:spacing w:after="0" w:line="240" w:lineRule="auto"/>
        <w:ind w:left="142" w:hanging="426"/>
        <w:jc w:val="right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0"/>
          <w:szCs w:val="20"/>
        </w:rPr>
        <w:t>Załącznik nr 1</w:t>
      </w:r>
    </w:p>
    <w:p w:rsidR="000D5393" w:rsidRDefault="000D5393" w:rsidP="000D5393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zapytania ofertowego nr  ZD.271.</w:t>
      </w:r>
      <w:r w:rsidR="00657BA8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.2024.</w:t>
      </w:r>
      <w:r w:rsidR="00657BA8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 xml:space="preserve">M z dnia </w:t>
      </w:r>
      <w:r w:rsidR="00733EE0">
        <w:rPr>
          <w:rFonts w:cs="Calibri"/>
          <w:sz w:val="20"/>
          <w:szCs w:val="20"/>
        </w:rPr>
        <w:t>11</w:t>
      </w:r>
      <w:r>
        <w:rPr>
          <w:rFonts w:cs="Calibri"/>
          <w:sz w:val="20"/>
          <w:szCs w:val="20"/>
        </w:rPr>
        <w:t>.0</w:t>
      </w:r>
      <w:r w:rsidR="00733EE0">
        <w:rPr>
          <w:rFonts w:cs="Calibri"/>
          <w:sz w:val="20"/>
          <w:szCs w:val="20"/>
        </w:rPr>
        <w:t>9</w:t>
      </w:r>
      <w:bookmarkStart w:id="0" w:name="_GoBack"/>
      <w:bookmarkEnd w:id="0"/>
      <w:r>
        <w:rPr>
          <w:rFonts w:cs="Calibri"/>
          <w:sz w:val="20"/>
          <w:szCs w:val="20"/>
        </w:rPr>
        <w:t xml:space="preserve">.2024 r.: </w:t>
      </w:r>
    </w:p>
    <w:p w:rsidR="00657BA8" w:rsidRPr="00657BA8" w:rsidRDefault="00657BA8" w:rsidP="00657BA8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657BA8">
        <w:rPr>
          <w:rFonts w:cs="Calibri"/>
          <w:sz w:val="20"/>
          <w:szCs w:val="20"/>
        </w:rPr>
        <w:t>Wykonanie  oznakowania  poziomego  ulic  miasta  Kędzierzyn-Koźle  z  użyciem</w:t>
      </w:r>
    </w:p>
    <w:p w:rsidR="000D5393" w:rsidRDefault="00657BA8" w:rsidP="00657BA8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657BA8">
        <w:rPr>
          <w:rFonts w:cs="Calibri"/>
          <w:sz w:val="20"/>
          <w:szCs w:val="20"/>
        </w:rPr>
        <w:t>sprzętu  i materiałów wykonawcy</w:t>
      </w:r>
      <w:r w:rsidR="000D5393">
        <w:rPr>
          <w:rFonts w:cs="Calibri"/>
          <w:sz w:val="20"/>
          <w:szCs w:val="20"/>
        </w:rPr>
        <w:t xml:space="preserve"> </w:t>
      </w:r>
      <w:r w:rsidR="000D5393">
        <w:rPr>
          <w:rFonts w:cs="Calibri"/>
          <w:sz w:val="20"/>
          <w:szCs w:val="20"/>
        </w:rPr>
        <w:br/>
        <w:t xml:space="preserve"> </w:t>
      </w:r>
    </w:p>
    <w:p w:rsidR="000D5393" w:rsidRDefault="000D5393" w:rsidP="000D5393">
      <w:pPr>
        <w:tabs>
          <w:tab w:val="left" w:pos="284"/>
        </w:tabs>
        <w:spacing w:after="0" w:line="240" w:lineRule="auto"/>
        <w:ind w:left="142" w:hanging="426"/>
        <w:jc w:val="both"/>
        <w:rPr>
          <w:rFonts w:cs="Calibri"/>
          <w:sz w:val="24"/>
          <w:szCs w:val="24"/>
        </w:rPr>
      </w:pPr>
    </w:p>
    <w:p w:rsidR="000D5393" w:rsidRDefault="000D5393" w:rsidP="000D5393">
      <w:pPr>
        <w:tabs>
          <w:tab w:val="left" w:pos="284"/>
        </w:tabs>
        <w:spacing w:after="0" w:line="240" w:lineRule="auto"/>
        <w:ind w:left="142" w:hanging="426"/>
        <w:jc w:val="both"/>
        <w:rPr>
          <w:rFonts w:cs="Calibri"/>
          <w:sz w:val="24"/>
          <w:szCs w:val="24"/>
        </w:rPr>
      </w:pPr>
    </w:p>
    <w:p w:rsidR="000D5393" w:rsidRDefault="000D5393" w:rsidP="000D5393">
      <w:pPr>
        <w:tabs>
          <w:tab w:val="left" w:pos="284"/>
        </w:tabs>
        <w:spacing w:after="0" w:line="240" w:lineRule="auto"/>
        <w:ind w:left="142" w:hanging="426"/>
        <w:jc w:val="center"/>
        <w:rPr>
          <w:rFonts w:cs="Calibri"/>
          <w:b/>
        </w:rPr>
      </w:pPr>
      <w:r>
        <w:rPr>
          <w:rFonts w:cs="Calibri"/>
          <w:b/>
        </w:rPr>
        <w:t xml:space="preserve">Opis przedmiotu zamówienia </w:t>
      </w:r>
    </w:p>
    <w:p w:rsidR="000D5393" w:rsidRDefault="000D5393" w:rsidP="000D5393">
      <w:pPr>
        <w:spacing w:after="0" w:line="240" w:lineRule="auto"/>
        <w:ind w:left="284" w:hanging="426"/>
        <w:jc w:val="both"/>
        <w:rPr>
          <w:rFonts w:cs="Calibri"/>
        </w:rPr>
      </w:pPr>
    </w:p>
    <w:p w:rsidR="00657BA8" w:rsidRPr="004939A7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 xml:space="preserve">Opis przedmiotu zamówienia:  </w:t>
      </w:r>
    </w:p>
    <w:p w:rsidR="00657BA8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 xml:space="preserve">Przedmiotem  zamówienia  jest:  Wykonanie  oznakowania  poziomego  ulic  miasta  </w:t>
      </w:r>
      <w:r>
        <w:rPr>
          <w:rFonts w:ascii="Times New Roman" w:hAnsi="Times New Roman"/>
          <w:sz w:val="18"/>
          <w:szCs w:val="18"/>
        </w:rPr>
        <w:t>Kędzierzyn-Koźle</w:t>
      </w:r>
      <w:r w:rsidRPr="004939A7">
        <w:rPr>
          <w:rFonts w:ascii="Times New Roman" w:hAnsi="Times New Roman"/>
          <w:sz w:val="18"/>
          <w:szCs w:val="18"/>
        </w:rPr>
        <w:t xml:space="preserve">  z  użyciem</w:t>
      </w:r>
    </w:p>
    <w:p w:rsidR="00657BA8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 xml:space="preserve">sprzętu  i materiałów wykonawcy o łącznym zakresie: </w:t>
      </w:r>
    </w:p>
    <w:p w:rsidR="00657BA8" w:rsidRPr="004939A7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657BA8" w:rsidRPr="00657BA8" w:rsidRDefault="00657BA8" w:rsidP="00657BA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oznakowanie poziome jezdni materiałami cienkowarstwowymi</w:t>
      </w:r>
    </w:p>
    <w:p w:rsidR="00657BA8" w:rsidRPr="00657BA8" w:rsidRDefault="00657BA8" w:rsidP="00657BA8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(farbami) - linie na skrzyżowaniach i przejściach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malowanie mechaniczne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..............................  700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</w:t>
      </w:r>
    </w:p>
    <w:p w:rsidR="00657BA8" w:rsidRPr="00657BA8" w:rsidRDefault="00657BA8" w:rsidP="00657BA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usunięcie skuteczne zbędnego oznakowania poziomego</w:t>
      </w:r>
    </w:p>
    <w:p w:rsidR="00657BA8" w:rsidRPr="00657BA8" w:rsidRDefault="00657BA8" w:rsidP="00657BA8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wraz z zebraniem produktów  z usuwania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..............................   20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</w:t>
      </w:r>
    </w:p>
    <w:p w:rsidR="00657BA8" w:rsidRPr="00657BA8" w:rsidRDefault="00657BA8" w:rsidP="00657BA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Uzupełnienie ubytków powierzchniowych na nawierzchni</w:t>
      </w:r>
    </w:p>
    <w:p w:rsidR="00657BA8" w:rsidRPr="00657BA8" w:rsidRDefault="00657BA8" w:rsidP="00657BA8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Bitumicznej czarną masą chemoutwardzalną</w:t>
      </w:r>
    </w:p>
    <w:p w:rsidR="00657BA8" w:rsidRPr="00657BA8" w:rsidRDefault="00657BA8" w:rsidP="00657BA8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o grubości do 2mm tj. 4kg masy/m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</w:t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</w:t>
      </w:r>
      <w:r w:rsidRPr="00657BA8">
        <w:rPr>
          <w:rFonts w:ascii="Times New Roman" w:eastAsia="Times New Roman" w:hAnsi="Times New Roman"/>
          <w:sz w:val="18"/>
          <w:szCs w:val="18"/>
          <w:lang w:eastAsia="pl-PL"/>
        </w:rPr>
        <w:t>..............................   20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</w:t>
      </w:r>
    </w:p>
    <w:p w:rsidR="00657BA8" w:rsidRPr="004939A7" w:rsidRDefault="00657BA8" w:rsidP="00657B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57BA8" w:rsidRPr="004939A7" w:rsidRDefault="00657BA8" w:rsidP="00657B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 xml:space="preserve">Przedmiot zamówienia opisany za pomocą Kodu CPV ze Wspólnego Słownika Zamówień: </w:t>
      </w:r>
    </w:p>
    <w:p w:rsidR="00657BA8" w:rsidRDefault="00657BA8" w:rsidP="00657BA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>- CPV 45233221-4</w:t>
      </w:r>
      <w:r>
        <w:rPr>
          <w:rFonts w:ascii="Times New Roman" w:hAnsi="Times New Roman"/>
          <w:sz w:val="18"/>
          <w:szCs w:val="18"/>
        </w:rPr>
        <w:t xml:space="preserve"> </w:t>
      </w:r>
      <w:r w:rsidRPr="004939A7">
        <w:rPr>
          <w:rFonts w:ascii="Times New Roman" w:hAnsi="Times New Roman"/>
          <w:sz w:val="18"/>
          <w:szCs w:val="18"/>
        </w:rPr>
        <w:t>malowanie nawierzchni</w:t>
      </w:r>
    </w:p>
    <w:p w:rsidR="00657BA8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 xml:space="preserve">Przedmiot zamówienia został </w:t>
      </w:r>
      <w:r>
        <w:rPr>
          <w:rFonts w:ascii="Times New Roman" w:hAnsi="Times New Roman"/>
          <w:sz w:val="18"/>
          <w:szCs w:val="18"/>
        </w:rPr>
        <w:t>określony w</w:t>
      </w:r>
      <w:r w:rsidRPr="00D943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pkt 2.</w:t>
      </w:r>
    </w:p>
    <w:p w:rsidR="00657BA8" w:rsidRPr="00D94360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 xml:space="preserve">Uwaga! Podane powyżej zakresy obejmują całość istniejącego oznakowania w zadaniu. Zakresy roczne będą wyznaczane w zależności od przydzielanych środków finansowych i rzeczywistych potrzeb w danym roku. W  ramach  powyższego  zakresu  w  trybie  interwencyjnym  (uzasadnionym  potrzebą  Zamawiającego),  należy  wykonać  prace związane z odtworzeniem oznakowania w miejscach, w których dokonano wymiany nawierzchni oraz w miejscach, w których nastąpiła zmiana w organizacji ruchu. </w:t>
      </w:r>
    </w:p>
    <w:p w:rsidR="00657BA8" w:rsidRPr="00D94360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>Prace  związane  z  odtworzeniem  oznakowania  w  trybie  interwencyjnym  należy  wykonać  w  terminie  nie  dłuższym  niż</w:t>
      </w:r>
      <w:r>
        <w:rPr>
          <w:rFonts w:ascii="Times New Roman" w:hAnsi="Times New Roman"/>
          <w:sz w:val="18"/>
          <w:szCs w:val="18"/>
        </w:rPr>
        <w:t xml:space="preserve"> </w:t>
      </w:r>
      <w:r w:rsidRPr="00D94360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Pr="00D94360">
        <w:rPr>
          <w:rFonts w:ascii="Times New Roman" w:hAnsi="Times New Roman"/>
          <w:sz w:val="18"/>
          <w:szCs w:val="18"/>
        </w:rPr>
        <w:t xml:space="preserve">dni robocze od daty zgłoszenia przez Zamawiającego (tj. w terminie zgodnym z deklaracją Wykonawcy przedstawioną w ofercie). </w:t>
      </w:r>
    </w:p>
    <w:p w:rsidR="00657BA8" w:rsidRPr="00D94360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 xml:space="preserve">Termin  wykonania  oznakowania  w  trybie  interwencyjnym  (liczony  w  dniach  roboczych  od  daty  zgłoszenia  przez Zamawiającego) stanowi jedno z kryteriów oceny ofert. </w:t>
      </w:r>
    </w:p>
    <w:p w:rsidR="00657BA8" w:rsidRPr="00D94360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 xml:space="preserve">Realizacja przedmiotu zamówienia:  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94360">
        <w:rPr>
          <w:rFonts w:ascii="Times New Roman" w:hAnsi="Times New Roman"/>
          <w:sz w:val="18"/>
          <w:szCs w:val="18"/>
        </w:rPr>
        <w:t xml:space="preserve">Realizacja  przedmiotu  zamówienia  odbywać  się  będzie  etapami  na  podstawie  harmonogramów  robót  i  wskazań </w:t>
      </w:r>
      <w:r w:rsidRPr="00C072A5">
        <w:rPr>
          <w:rFonts w:ascii="Times New Roman" w:hAnsi="Times New Roman"/>
          <w:sz w:val="18"/>
          <w:szCs w:val="18"/>
        </w:rPr>
        <w:t>Zamawiającego</w:t>
      </w:r>
      <w:r>
        <w:rPr>
          <w:rFonts w:ascii="Times New Roman" w:hAnsi="Times New Roman"/>
          <w:sz w:val="18"/>
          <w:szCs w:val="18"/>
        </w:rPr>
        <w:t>.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Realizacja przedmiotu zamówienia polega na: </w:t>
      </w:r>
    </w:p>
    <w:p w:rsidR="00657BA8" w:rsidRDefault="00657BA8" w:rsidP="00657BA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>prawidłowym  oznakowaniu  miejsca  robót  (zgodnie  z  zatwierdzonymi  przez  Miejskiego  Inżyniera  Ruchu  wzorami  na oznakowanie  tymczasowe  miejsca  robót)  znakami  drogowymi  odblaskowymi  takimi  jak  A-12abc,  A-14,  B-25,  B-27,  B-33(20,30,50),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C-9,C-10, C-11 i tablicami kierującymi U-21ab, tablicami zamykającymi przewoźnymi U-26(A-14), U-26 a, b, c,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zaporami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U-3ab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(U-53),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U-20-a,b,  urządzeniami  bezpieczeństwa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U-23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-  pachołki  drogowe,  lampami ostrzegawczymi żółtymi w ilościach odpowiednich do zakresu robót w danym dniu, montowanymi na odpowiednich słupkach zgodnie z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72A5">
        <w:rPr>
          <w:rFonts w:ascii="Times New Roman" w:hAnsi="Times New Roman"/>
          <w:sz w:val="18"/>
          <w:szCs w:val="18"/>
        </w:rPr>
        <w:t>Załącznikami do rozporządzenia Ministra Infrastruktury z dnia 3 lipca 2003r. Znaki i urządzenia muszą być odblaskowe, folia typ2 ( dotyczy to także pachołków drogowych).</w:t>
      </w:r>
    </w:p>
    <w:p w:rsidR="00657BA8" w:rsidRPr="00753DCC" w:rsidRDefault="00657BA8" w:rsidP="00657BA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53DCC">
        <w:rPr>
          <w:rFonts w:ascii="Times New Roman" w:hAnsi="Times New Roman"/>
          <w:sz w:val="18"/>
          <w:szCs w:val="18"/>
        </w:rPr>
        <w:t xml:space="preserve">wykonaniu  na  czystej  nawierzchni  oznakowania  </w:t>
      </w:r>
      <w:proofErr w:type="spellStart"/>
      <w:r w:rsidRPr="00753DCC">
        <w:rPr>
          <w:rFonts w:ascii="Times New Roman" w:hAnsi="Times New Roman"/>
          <w:sz w:val="18"/>
          <w:szCs w:val="18"/>
        </w:rPr>
        <w:t>malowarkami</w:t>
      </w:r>
      <w:proofErr w:type="spellEnd"/>
      <w:r w:rsidRPr="00753DCC">
        <w:rPr>
          <w:rFonts w:ascii="Times New Roman" w:hAnsi="Times New Roman"/>
          <w:sz w:val="18"/>
          <w:szCs w:val="18"/>
        </w:rPr>
        <w:t xml:space="preserve">  hydrodynamicznymi  (z  wymuszoną  aplikacją  </w:t>
      </w:r>
      <w:proofErr w:type="spellStart"/>
      <w:r w:rsidRPr="00753DCC">
        <w:rPr>
          <w:rFonts w:ascii="Times New Roman" w:hAnsi="Times New Roman"/>
          <w:sz w:val="18"/>
          <w:szCs w:val="18"/>
        </w:rPr>
        <w:t>mikrokul</w:t>
      </w:r>
      <w:proofErr w:type="spellEnd"/>
      <w:r w:rsidRPr="00753DCC">
        <w:rPr>
          <w:rFonts w:ascii="Times New Roman" w:hAnsi="Times New Roman"/>
          <w:sz w:val="18"/>
          <w:szCs w:val="18"/>
        </w:rPr>
        <w:t xml:space="preserve"> szklanych), którymi dysponuje Wykonawca, z wykorzystaniem pojazdów oraz urządzeń zabezpieczających.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Wykonawca w trakcie realizacji zamówienia musi dysponować sprawną łącznością (telefony i e-mail) 24 h / 7 dni w tygodniu dostępną dla Zamawiającego. Wykonawca jest zobowiązany do utrzymywania w pełnej sprawności w/w kanałów łączności pod rygorem kar umownych.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Wykonawca zorganizuje tak realizację przedmiotu umowy, aby roboty były prowadzone na głównych ulicach miasta </w:t>
      </w:r>
      <w:r>
        <w:rPr>
          <w:rFonts w:ascii="Times New Roman" w:hAnsi="Times New Roman"/>
          <w:sz w:val="18"/>
          <w:szCs w:val="18"/>
        </w:rPr>
        <w:t>Kędzierzyn-Koźle</w:t>
      </w:r>
      <w:r w:rsidRPr="00C072A5">
        <w:rPr>
          <w:rFonts w:ascii="Times New Roman" w:hAnsi="Times New Roman"/>
          <w:sz w:val="18"/>
          <w:szCs w:val="18"/>
        </w:rPr>
        <w:t xml:space="preserve"> przy najmniejszym możliwym natężeniu ruchu pieszych i pojazdów tj. w godzinach wieczornych i nocnych, w dni powszednie po godz. 20:00 (w szczególnych przypadkach później) do 6:00 dnia następnego oraz w dniach wolnych od pracy, w godzinach uzgodnionych z inspektorem nadzoru, pod rygorem kar umownych. W uzgodnieniu z Zamawiającym można wykonywać roboty poza wyznaczonymi okresami. 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lastRenderedPageBreak/>
        <w:t xml:space="preserve">Przed  podpisaniem  umowy  Wykonawca  wybrany  do  realizacji  zamówienia  zobowiązany  będzie  do  umożliwienia Zamawiającemu  kontroli  bazy  materiałowo  –  sprzętowej  i  zgromadzonego  całego  deklarowanego  sprzętu  we  wskazanym miejscu  i  terminie  pod  rygorem  odmowy  podpisania  umowy.  W  czasie  realizacji  umowy  Zamawiający  może  przeprowadzić powyższą kontrolę Wykonawcy pod rygorem kar umownych (w tym odstąpienie od umowy).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>Wykonawca zadeklaruje w ofercie przy użyciu jakich materiałów, z podaniem nazwy i producenta będzie realizował przedmiot zamówienia (zgodnie ze wzorem wykazu znajdującym się w formularzu cenowym stanowiącym załącznik nr</w:t>
      </w:r>
      <w:r>
        <w:rPr>
          <w:rFonts w:ascii="Times New Roman" w:hAnsi="Times New Roman"/>
          <w:sz w:val="18"/>
          <w:szCs w:val="18"/>
        </w:rPr>
        <w:t xml:space="preserve"> ... </w:t>
      </w:r>
      <w:r w:rsidRPr="00C072A5">
        <w:rPr>
          <w:rFonts w:ascii="Times New Roman" w:hAnsi="Times New Roman"/>
          <w:sz w:val="18"/>
          <w:szCs w:val="18"/>
        </w:rPr>
        <w:t xml:space="preserve">do SIWZ).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Zmiana materiałów w czasie trwania umowy jest możliwa za pisemną zgodą Zamawiającego pod warunkiem zastosowania materiałów nie gorszych niż deklarowanych w ofercie.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>Szczegółowy  opis  przedmiotu  zamówienia,  jego  realizacji,  odbioru  znajduje  się  w  Szczegółowej  Specyfikacji  Technicznej stanowiącej załącznik nr</w:t>
      </w:r>
      <w:r>
        <w:rPr>
          <w:rFonts w:ascii="Times New Roman" w:hAnsi="Times New Roman"/>
          <w:sz w:val="18"/>
          <w:szCs w:val="18"/>
        </w:rPr>
        <w:t xml:space="preserve"> ...</w:t>
      </w:r>
      <w:r w:rsidRPr="00C072A5">
        <w:rPr>
          <w:rFonts w:ascii="Times New Roman" w:hAnsi="Times New Roman"/>
          <w:sz w:val="18"/>
          <w:szCs w:val="18"/>
        </w:rPr>
        <w:t xml:space="preserve"> do specyfikacji. 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Na etapie realizacji zamówienia Wykonawca musi dysponować co najmniej 2 osobami odpowiedzialnymi za kierowanie ruchem drogowym. </w:t>
      </w:r>
    </w:p>
    <w:p w:rsidR="00657BA8" w:rsidRPr="00753DCC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Ilekroć  SIWZ  opisuje  przedmiot  zamówienia  przez  odniesienie  do  norm,  europejskich  ocen  technicznych,  aprobat, specyfikacji technicznych i systemów referencji technicznych Zamawiający dopuszcza rozwiązania równoważne opisywanym (należy przyjąć, że każdemu odniesieniu towarzyszą wyrazy „lub równoważne”). Znaki towarowe należy traktować jako wzorzec </w:t>
      </w:r>
      <w:r w:rsidRPr="00B77EB3">
        <w:rPr>
          <w:rFonts w:ascii="Times New Roman" w:hAnsi="Times New Roman"/>
          <w:sz w:val="18"/>
          <w:szCs w:val="18"/>
        </w:rPr>
        <w:t xml:space="preserve">jakościowy,  jak  również  należy  przyjąć,  że  w  każdym  przypadku  towarzyszą  im  wyrazy  „lub  równoważne”.  W  przypadku zastosowania  materiałów  czy  urządzeń  równoważnych  należy  spełnić  następujące  parametry  kompatybilności:  pełna </w:t>
      </w:r>
      <w:r w:rsidRPr="00753DCC">
        <w:rPr>
          <w:rFonts w:ascii="Times New Roman" w:hAnsi="Times New Roman"/>
          <w:sz w:val="18"/>
          <w:szCs w:val="18"/>
        </w:rPr>
        <w:t xml:space="preserve">funkcjonalność zapewniająca zakładany efekt bezpieczeństwa ruchu drogowego.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>Wykonawca, który powołuje się na rozwiązania równoważne opisywanym przez Zamawiającego, jest obowiązany wykazać, że oferowane przez niego dostawy, usługi lub roboty budowlane spełniają wymagania określone przez Zamawiającego.</w:t>
      </w:r>
    </w:p>
    <w:p w:rsidR="00657BA8" w:rsidRPr="00753DCC" w:rsidRDefault="00657BA8" w:rsidP="00657BA8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Wszelkie koszty wynikające z opisu przedmiotu zamówienia, istotnych postanowień umowy  ponosi Wykonawca; </w:t>
      </w:r>
    </w:p>
    <w:p w:rsidR="00657BA8" w:rsidRPr="00C072A5" w:rsidRDefault="00657BA8" w:rsidP="00657BA8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C072A5">
        <w:rPr>
          <w:rFonts w:ascii="Times New Roman" w:hAnsi="Times New Roman"/>
          <w:sz w:val="18"/>
          <w:szCs w:val="18"/>
        </w:rPr>
        <w:t xml:space="preserve">Wszelkie koszty wynikające z podanego zakresu w pkt. </w:t>
      </w:r>
      <w:r>
        <w:rPr>
          <w:rFonts w:ascii="Times New Roman" w:hAnsi="Times New Roman"/>
          <w:sz w:val="18"/>
          <w:szCs w:val="18"/>
        </w:rPr>
        <w:t>4</w:t>
      </w:r>
      <w:r w:rsidRPr="00C072A5">
        <w:rPr>
          <w:rFonts w:ascii="Times New Roman" w:hAnsi="Times New Roman"/>
          <w:sz w:val="18"/>
          <w:szCs w:val="18"/>
        </w:rPr>
        <w:t>, ponosi Wykonawca robót.</w:t>
      </w:r>
    </w:p>
    <w:sectPr w:rsidR="00657BA8" w:rsidRPr="00C072A5" w:rsidSect="00B7556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93" w:rsidRDefault="00834D93" w:rsidP="003242DE">
      <w:pPr>
        <w:spacing w:after="0" w:line="240" w:lineRule="auto"/>
      </w:pPr>
      <w:r>
        <w:separator/>
      </w:r>
    </w:p>
  </w:endnote>
  <w:endnote w:type="continuationSeparator" w:id="0">
    <w:p w:rsidR="00834D93" w:rsidRDefault="00834D93" w:rsidP="003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A6" w:rsidRPr="00E9083B" w:rsidRDefault="00CB62A6" w:rsidP="00E9083B">
    <w:pPr>
      <w:suppressAutoHyphens/>
      <w:spacing w:after="0" w:line="240" w:lineRule="auto"/>
      <w:rPr>
        <w:rFonts w:ascii="Arial" w:eastAsia="SimSun" w:hAnsi="Arial" w:cs="Arial"/>
        <w:bCs/>
        <w:sz w:val="12"/>
        <w:szCs w:val="12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93" w:rsidRDefault="00834D93" w:rsidP="003242DE">
      <w:pPr>
        <w:spacing w:after="0" w:line="240" w:lineRule="auto"/>
      </w:pPr>
      <w:r>
        <w:separator/>
      </w:r>
    </w:p>
  </w:footnote>
  <w:footnote w:type="continuationSeparator" w:id="0">
    <w:p w:rsidR="00834D93" w:rsidRDefault="00834D93" w:rsidP="0032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114D85"/>
    <w:multiLevelType w:val="hybridMultilevel"/>
    <w:tmpl w:val="35EE76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5241D"/>
    <w:multiLevelType w:val="hybridMultilevel"/>
    <w:tmpl w:val="07B03846"/>
    <w:lvl w:ilvl="0" w:tplc="EF202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90F"/>
    <w:multiLevelType w:val="multilevel"/>
    <w:tmpl w:val="41AA6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5F54C9"/>
    <w:multiLevelType w:val="hybridMultilevel"/>
    <w:tmpl w:val="904E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36FB"/>
    <w:multiLevelType w:val="hybridMultilevel"/>
    <w:tmpl w:val="76E8432E"/>
    <w:lvl w:ilvl="0" w:tplc="C9FAF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0860"/>
    <w:multiLevelType w:val="hybridMultilevel"/>
    <w:tmpl w:val="600E5486"/>
    <w:lvl w:ilvl="0" w:tplc="A7E8E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25F27"/>
    <w:multiLevelType w:val="hybridMultilevel"/>
    <w:tmpl w:val="ACAE2586"/>
    <w:lvl w:ilvl="0" w:tplc="22661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32BF1"/>
    <w:multiLevelType w:val="hybridMultilevel"/>
    <w:tmpl w:val="ACAE2586"/>
    <w:lvl w:ilvl="0" w:tplc="22661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426E"/>
    <w:multiLevelType w:val="hybridMultilevel"/>
    <w:tmpl w:val="1C52D6F8"/>
    <w:lvl w:ilvl="0" w:tplc="66D6A8BE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26DF3"/>
    <w:multiLevelType w:val="hybridMultilevel"/>
    <w:tmpl w:val="9E860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D55A4F"/>
    <w:multiLevelType w:val="hybridMultilevel"/>
    <w:tmpl w:val="096A6C22"/>
    <w:lvl w:ilvl="0" w:tplc="97CC00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1915384"/>
    <w:multiLevelType w:val="hybridMultilevel"/>
    <w:tmpl w:val="564E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269C7"/>
    <w:multiLevelType w:val="multilevel"/>
    <w:tmpl w:val="642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43808"/>
    <w:multiLevelType w:val="multilevel"/>
    <w:tmpl w:val="41AA6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78632DA"/>
    <w:multiLevelType w:val="multilevel"/>
    <w:tmpl w:val="41AA6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C838B3"/>
    <w:multiLevelType w:val="hybridMultilevel"/>
    <w:tmpl w:val="D3A4C4B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0000015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20C4F3A"/>
    <w:multiLevelType w:val="hybridMultilevel"/>
    <w:tmpl w:val="5268F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F251F"/>
    <w:multiLevelType w:val="hybridMultilevel"/>
    <w:tmpl w:val="31C84814"/>
    <w:lvl w:ilvl="0" w:tplc="BAE8D8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F09FE"/>
    <w:multiLevelType w:val="hybridMultilevel"/>
    <w:tmpl w:val="E9AAB67E"/>
    <w:lvl w:ilvl="0" w:tplc="E8B6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6854"/>
    <w:multiLevelType w:val="hybridMultilevel"/>
    <w:tmpl w:val="4F469080"/>
    <w:lvl w:ilvl="0" w:tplc="42C6F0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B0285"/>
    <w:multiLevelType w:val="hybridMultilevel"/>
    <w:tmpl w:val="CFDE362A"/>
    <w:lvl w:ilvl="0" w:tplc="5A70F1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A603D88"/>
    <w:multiLevelType w:val="hybridMultilevel"/>
    <w:tmpl w:val="7848F8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DE6BAF"/>
    <w:multiLevelType w:val="hybridMultilevel"/>
    <w:tmpl w:val="ACAE2586"/>
    <w:lvl w:ilvl="0" w:tplc="22661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1DFF"/>
    <w:multiLevelType w:val="hybridMultilevel"/>
    <w:tmpl w:val="CAA4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A63410"/>
    <w:multiLevelType w:val="multilevel"/>
    <w:tmpl w:val="41AA6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DD115F3"/>
    <w:multiLevelType w:val="hybridMultilevel"/>
    <w:tmpl w:val="FA5C268C"/>
    <w:lvl w:ilvl="0" w:tplc="62DCEB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DB7563"/>
    <w:multiLevelType w:val="hybridMultilevel"/>
    <w:tmpl w:val="970E89B4"/>
    <w:lvl w:ilvl="0" w:tplc="7C6466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9"/>
  </w:num>
  <w:num w:numId="5">
    <w:abstractNumId w:val="2"/>
  </w:num>
  <w:num w:numId="6">
    <w:abstractNumId w:val="1"/>
  </w:num>
  <w:num w:numId="7">
    <w:abstractNumId w:val="20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23"/>
  </w:num>
  <w:num w:numId="13">
    <w:abstractNumId w:val="10"/>
  </w:num>
  <w:num w:numId="14">
    <w:abstractNumId w:val="22"/>
  </w:num>
  <w:num w:numId="15">
    <w:abstractNumId w:val="27"/>
  </w:num>
  <w:num w:numId="16">
    <w:abstractNumId w:val="18"/>
  </w:num>
  <w:num w:numId="17">
    <w:abstractNumId w:val="3"/>
  </w:num>
  <w:num w:numId="18">
    <w:abstractNumId w:val="15"/>
  </w:num>
  <w:num w:numId="19">
    <w:abstractNumId w:val="25"/>
  </w:num>
  <w:num w:numId="20">
    <w:abstractNumId w:val="26"/>
  </w:num>
  <w:num w:numId="21">
    <w:abstractNumId w:val="11"/>
  </w:num>
  <w:num w:numId="22">
    <w:abstractNumId w:val="14"/>
  </w:num>
  <w:num w:numId="23">
    <w:abstractNumId w:val="21"/>
  </w:num>
  <w:num w:numId="24">
    <w:abstractNumId w:val="9"/>
  </w:num>
  <w:num w:numId="25">
    <w:abstractNumId w:val="24"/>
  </w:num>
  <w:num w:numId="26">
    <w:abstractNumId w:val="17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9"/>
    <w:rsid w:val="00023AAD"/>
    <w:rsid w:val="0002444A"/>
    <w:rsid w:val="00034EDA"/>
    <w:rsid w:val="00040889"/>
    <w:rsid w:val="00042B47"/>
    <w:rsid w:val="00066C81"/>
    <w:rsid w:val="000A1CBD"/>
    <w:rsid w:val="000B7109"/>
    <w:rsid w:val="000C4ED6"/>
    <w:rsid w:val="000D15E6"/>
    <w:rsid w:val="000D1A89"/>
    <w:rsid w:val="000D5393"/>
    <w:rsid w:val="00133D79"/>
    <w:rsid w:val="00134342"/>
    <w:rsid w:val="00162DE2"/>
    <w:rsid w:val="00170604"/>
    <w:rsid w:val="001924A1"/>
    <w:rsid w:val="001B30A4"/>
    <w:rsid w:val="001D3CF2"/>
    <w:rsid w:val="001D5D46"/>
    <w:rsid w:val="001E336E"/>
    <w:rsid w:val="001F7DC1"/>
    <w:rsid w:val="0021070D"/>
    <w:rsid w:val="00211F93"/>
    <w:rsid w:val="00230FFC"/>
    <w:rsid w:val="00236A2B"/>
    <w:rsid w:val="00276E6A"/>
    <w:rsid w:val="002834A8"/>
    <w:rsid w:val="00297A4A"/>
    <w:rsid w:val="002A2ED4"/>
    <w:rsid w:val="002C24EC"/>
    <w:rsid w:val="002D0D26"/>
    <w:rsid w:val="002E0F3D"/>
    <w:rsid w:val="002F47E9"/>
    <w:rsid w:val="003229F0"/>
    <w:rsid w:val="003242DE"/>
    <w:rsid w:val="0034267E"/>
    <w:rsid w:val="00344B89"/>
    <w:rsid w:val="003552DF"/>
    <w:rsid w:val="003754D7"/>
    <w:rsid w:val="00375DC5"/>
    <w:rsid w:val="00387539"/>
    <w:rsid w:val="00394189"/>
    <w:rsid w:val="003A7FF5"/>
    <w:rsid w:val="003F0572"/>
    <w:rsid w:val="004107BD"/>
    <w:rsid w:val="0045341A"/>
    <w:rsid w:val="004707BF"/>
    <w:rsid w:val="00470924"/>
    <w:rsid w:val="004A186A"/>
    <w:rsid w:val="004B0061"/>
    <w:rsid w:val="004B1C75"/>
    <w:rsid w:val="004D5550"/>
    <w:rsid w:val="004E3BD8"/>
    <w:rsid w:val="004F799F"/>
    <w:rsid w:val="005116F2"/>
    <w:rsid w:val="0051507E"/>
    <w:rsid w:val="00516578"/>
    <w:rsid w:val="005215E7"/>
    <w:rsid w:val="00557F4F"/>
    <w:rsid w:val="00563D15"/>
    <w:rsid w:val="0058510E"/>
    <w:rsid w:val="005903FF"/>
    <w:rsid w:val="00593AB7"/>
    <w:rsid w:val="005A5B79"/>
    <w:rsid w:val="005A68F6"/>
    <w:rsid w:val="005C360F"/>
    <w:rsid w:val="005C3777"/>
    <w:rsid w:val="005C41D7"/>
    <w:rsid w:val="005C5490"/>
    <w:rsid w:val="005D124C"/>
    <w:rsid w:val="005D2D35"/>
    <w:rsid w:val="005D5AB6"/>
    <w:rsid w:val="005E5657"/>
    <w:rsid w:val="00603189"/>
    <w:rsid w:val="0062579B"/>
    <w:rsid w:val="00626909"/>
    <w:rsid w:val="0063152E"/>
    <w:rsid w:val="00651925"/>
    <w:rsid w:val="006564DB"/>
    <w:rsid w:val="00657BA8"/>
    <w:rsid w:val="006775D4"/>
    <w:rsid w:val="006824C7"/>
    <w:rsid w:val="006904B3"/>
    <w:rsid w:val="00696226"/>
    <w:rsid w:val="006C3753"/>
    <w:rsid w:val="006C6725"/>
    <w:rsid w:val="006E0B81"/>
    <w:rsid w:val="006F33E6"/>
    <w:rsid w:val="006F4E02"/>
    <w:rsid w:val="00733EE0"/>
    <w:rsid w:val="00743A6C"/>
    <w:rsid w:val="00780B5E"/>
    <w:rsid w:val="0078225C"/>
    <w:rsid w:val="007A4558"/>
    <w:rsid w:val="007B6AFB"/>
    <w:rsid w:val="007C693D"/>
    <w:rsid w:val="007E0A7A"/>
    <w:rsid w:val="007E6261"/>
    <w:rsid w:val="00817843"/>
    <w:rsid w:val="008201E7"/>
    <w:rsid w:val="008214CC"/>
    <w:rsid w:val="00821B7A"/>
    <w:rsid w:val="0082376D"/>
    <w:rsid w:val="0083374F"/>
    <w:rsid w:val="00834BE9"/>
    <w:rsid w:val="00834D93"/>
    <w:rsid w:val="00842026"/>
    <w:rsid w:val="008A4014"/>
    <w:rsid w:val="00917676"/>
    <w:rsid w:val="00945CA1"/>
    <w:rsid w:val="00950EA8"/>
    <w:rsid w:val="0095169D"/>
    <w:rsid w:val="00962C0B"/>
    <w:rsid w:val="00964986"/>
    <w:rsid w:val="009A76C8"/>
    <w:rsid w:val="009C6D0A"/>
    <w:rsid w:val="009F3B4C"/>
    <w:rsid w:val="00A0561A"/>
    <w:rsid w:val="00A0735E"/>
    <w:rsid w:val="00A117C7"/>
    <w:rsid w:val="00A218EC"/>
    <w:rsid w:val="00A21C13"/>
    <w:rsid w:val="00A23CB8"/>
    <w:rsid w:val="00A34BD0"/>
    <w:rsid w:val="00A4284B"/>
    <w:rsid w:val="00A46B89"/>
    <w:rsid w:val="00A61540"/>
    <w:rsid w:val="00A64720"/>
    <w:rsid w:val="00A861C2"/>
    <w:rsid w:val="00A91F15"/>
    <w:rsid w:val="00A930ED"/>
    <w:rsid w:val="00A97850"/>
    <w:rsid w:val="00AA69D7"/>
    <w:rsid w:val="00AD1CCB"/>
    <w:rsid w:val="00AE61D5"/>
    <w:rsid w:val="00AE6665"/>
    <w:rsid w:val="00B06350"/>
    <w:rsid w:val="00B17128"/>
    <w:rsid w:val="00B26FD7"/>
    <w:rsid w:val="00B3228C"/>
    <w:rsid w:val="00B36581"/>
    <w:rsid w:val="00B407F8"/>
    <w:rsid w:val="00B47C67"/>
    <w:rsid w:val="00B74BEA"/>
    <w:rsid w:val="00B75566"/>
    <w:rsid w:val="00B802C1"/>
    <w:rsid w:val="00B83063"/>
    <w:rsid w:val="00B94399"/>
    <w:rsid w:val="00BC4B0A"/>
    <w:rsid w:val="00BD447D"/>
    <w:rsid w:val="00BE44AE"/>
    <w:rsid w:val="00BF5842"/>
    <w:rsid w:val="00C01378"/>
    <w:rsid w:val="00C11001"/>
    <w:rsid w:val="00C267FA"/>
    <w:rsid w:val="00C717DF"/>
    <w:rsid w:val="00C73003"/>
    <w:rsid w:val="00C7509B"/>
    <w:rsid w:val="00C76127"/>
    <w:rsid w:val="00C77E9E"/>
    <w:rsid w:val="00C8748E"/>
    <w:rsid w:val="00C948F5"/>
    <w:rsid w:val="00CB62A6"/>
    <w:rsid w:val="00CC6C80"/>
    <w:rsid w:val="00CF6695"/>
    <w:rsid w:val="00D04318"/>
    <w:rsid w:val="00D27E74"/>
    <w:rsid w:val="00D31CC0"/>
    <w:rsid w:val="00D3451C"/>
    <w:rsid w:val="00D40078"/>
    <w:rsid w:val="00D46FEC"/>
    <w:rsid w:val="00D54E71"/>
    <w:rsid w:val="00D66E52"/>
    <w:rsid w:val="00D71CDA"/>
    <w:rsid w:val="00D833AD"/>
    <w:rsid w:val="00D85B99"/>
    <w:rsid w:val="00DA2BBD"/>
    <w:rsid w:val="00DA5AAD"/>
    <w:rsid w:val="00DA7084"/>
    <w:rsid w:val="00DC2B13"/>
    <w:rsid w:val="00DC66BE"/>
    <w:rsid w:val="00DD2005"/>
    <w:rsid w:val="00DD23DF"/>
    <w:rsid w:val="00DD7AC8"/>
    <w:rsid w:val="00DF1779"/>
    <w:rsid w:val="00DF3B45"/>
    <w:rsid w:val="00E15B80"/>
    <w:rsid w:val="00E30C85"/>
    <w:rsid w:val="00E44CA0"/>
    <w:rsid w:val="00E649B6"/>
    <w:rsid w:val="00E67882"/>
    <w:rsid w:val="00E71ACE"/>
    <w:rsid w:val="00E723B6"/>
    <w:rsid w:val="00E9083B"/>
    <w:rsid w:val="00E92CA7"/>
    <w:rsid w:val="00EA63D5"/>
    <w:rsid w:val="00EA6BA9"/>
    <w:rsid w:val="00EB369B"/>
    <w:rsid w:val="00EB7690"/>
    <w:rsid w:val="00EC0685"/>
    <w:rsid w:val="00EC530D"/>
    <w:rsid w:val="00EF61B6"/>
    <w:rsid w:val="00F115A0"/>
    <w:rsid w:val="00F41AA9"/>
    <w:rsid w:val="00F92D7D"/>
    <w:rsid w:val="00FD08A5"/>
    <w:rsid w:val="00FD20E2"/>
    <w:rsid w:val="00FE524F"/>
    <w:rsid w:val="00FE6B06"/>
    <w:rsid w:val="00FF1F1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85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851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5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DE"/>
  </w:style>
  <w:style w:type="paragraph" w:styleId="Stopka">
    <w:name w:val="footer"/>
    <w:basedOn w:val="Normalny"/>
    <w:link w:val="StopkaZnak"/>
    <w:uiPriority w:val="99"/>
    <w:unhideWhenUsed/>
    <w:rsid w:val="003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DE"/>
  </w:style>
  <w:style w:type="paragraph" w:styleId="Tekstdymka">
    <w:name w:val="Balloon Text"/>
    <w:basedOn w:val="Normalny"/>
    <w:link w:val="TekstdymkaZnak"/>
    <w:uiPriority w:val="99"/>
    <w:semiHidden/>
    <w:unhideWhenUsed/>
    <w:rsid w:val="00E1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5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85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851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5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DE"/>
  </w:style>
  <w:style w:type="paragraph" w:styleId="Stopka">
    <w:name w:val="footer"/>
    <w:basedOn w:val="Normalny"/>
    <w:link w:val="StopkaZnak"/>
    <w:uiPriority w:val="99"/>
    <w:unhideWhenUsed/>
    <w:rsid w:val="003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DE"/>
  </w:style>
  <w:style w:type="paragraph" w:styleId="Tekstdymka">
    <w:name w:val="Balloon Text"/>
    <w:basedOn w:val="Normalny"/>
    <w:link w:val="TekstdymkaZnak"/>
    <w:uiPriority w:val="99"/>
    <w:semiHidden/>
    <w:unhideWhenUsed/>
    <w:rsid w:val="00E1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UMKK</dc:creator>
  <cp:keywords/>
  <dc:description/>
  <cp:lastModifiedBy>Komputer</cp:lastModifiedBy>
  <cp:revision>8</cp:revision>
  <dcterms:created xsi:type="dcterms:W3CDTF">2024-07-12T07:04:00Z</dcterms:created>
  <dcterms:modified xsi:type="dcterms:W3CDTF">2024-09-12T11:46:00Z</dcterms:modified>
</cp:coreProperties>
</file>