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1BB39" w14:textId="77777777" w:rsidR="00C66E20" w:rsidRDefault="00C66E20" w:rsidP="00C66E20">
      <w:pPr>
        <w:tabs>
          <w:tab w:val="right" w:pos="9070"/>
        </w:tabs>
        <w:spacing w:after="12" w:line="240" w:lineRule="auto"/>
        <w:ind w:left="0" w:firstLine="0"/>
        <w:jc w:val="right"/>
        <w:rPr>
          <w:color w:val="auto"/>
        </w:rPr>
      </w:pPr>
    </w:p>
    <w:p w14:paraId="7360AD93" w14:textId="7B2F561A" w:rsidR="00B362C7" w:rsidRPr="00051D99" w:rsidRDefault="00B362C7" w:rsidP="00B362C7">
      <w:pPr>
        <w:jc w:val="center"/>
        <w:rPr>
          <w:sz w:val="18"/>
          <w:szCs w:val="18"/>
        </w:rPr>
      </w:pPr>
      <w:r w:rsidRPr="00051D99">
        <w:rPr>
          <w:sz w:val="18"/>
          <w:szCs w:val="18"/>
        </w:rPr>
        <w:t>Klauzula informacyjna dotycząca przetwarzania danych osobowych osoby zgłaszającej naruszenie</w:t>
      </w:r>
    </w:p>
    <w:p w14:paraId="5EEFE0AE" w14:textId="77777777" w:rsidR="00B362C7" w:rsidRPr="00051D99" w:rsidRDefault="00B362C7" w:rsidP="00B362C7">
      <w:pPr>
        <w:pStyle w:val="NormalnyWeb"/>
        <w:jc w:val="both"/>
        <w:rPr>
          <w:sz w:val="18"/>
          <w:szCs w:val="18"/>
        </w:rPr>
      </w:pPr>
      <w:r w:rsidRPr="00051D99">
        <w:rPr>
          <w:sz w:val="18"/>
          <w:szCs w:val="18"/>
        </w:rPr>
        <w:t xml:space="preserve">W związku z realizacją wymogów Rozporządzenia Parlamentu Europejskiego i Rady (UE) 2016/679 z dnia 27 kwietnia 2016 r. w sprawie ochrony osób fizycznych w związku z przetwarzaniem danych osobowych i w sprawie swobodnego przepływu takich danych oraz uchylenia dyrektywy 95/46/WE (Dz. U. UE. L. Nr 119 poz. 1 z 2016 r.) (ogólne rozporządzenie o ochronie danych „RODO”), informujemy o zasadach przetwarzania Pani/Pana danych osobowych oraz o przysługujących Pani/Panu prawach z tym związanych. </w:t>
      </w:r>
    </w:p>
    <w:p w14:paraId="338B4BDA" w14:textId="77777777" w:rsidR="00B362C7" w:rsidRPr="00051D99" w:rsidRDefault="00B362C7" w:rsidP="00B362C7">
      <w:pPr>
        <w:pStyle w:val="NormalnyWeb"/>
        <w:numPr>
          <w:ilvl w:val="0"/>
          <w:numId w:val="14"/>
        </w:numPr>
        <w:jc w:val="both"/>
        <w:rPr>
          <w:sz w:val="18"/>
          <w:szCs w:val="18"/>
        </w:rPr>
      </w:pPr>
      <w:r w:rsidRPr="00051D99">
        <w:rPr>
          <w:sz w:val="18"/>
          <w:szCs w:val="18"/>
        </w:rPr>
        <w:t>Administratorem Pani/Pana danych osobowych jest Miejski Zarząd Budynków Komunalnych w Kędzierzynie-Koźlu ul. Grunwaldzka  6, 47-220 Kędzierzyn-Koźle.</w:t>
      </w:r>
    </w:p>
    <w:p w14:paraId="01E9BF78" w14:textId="77777777" w:rsidR="00B362C7" w:rsidRPr="00051D99" w:rsidRDefault="00B362C7" w:rsidP="00B362C7">
      <w:pPr>
        <w:pStyle w:val="NormalnyWeb"/>
        <w:numPr>
          <w:ilvl w:val="0"/>
          <w:numId w:val="14"/>
        </w:numPr>
        <w:jc w:val="both"/>
        <w:rPr>
          <w:sz w:val="18"/>
          <w:szCs w:val="18"/>
        </w:rPr>
      </w:pPr>
      <w:r w:rsidRPr="00051D99">
        <w:rPr>
          <w:sz w:val="18"/>
          <w:szCs w:val="18"/>
        </w:rPr>
        <w:t xml:space="preserve">Na podstawie obowiązujących przepisów wyznaczono Inspektora Ochrony Danych Osobowych z którym można się kontaktować za pomocą adresu </w:t>
      </w:r>
      <w:hyperlink r:id="rId8" w:history="1">
        <w:r w:rsidRPr="00051D99">
          <w:rPr>
            <w:rStyle w:val="Hipercze"/>
            <w:sz w:val="18"/>
            <w:szCs w:val="18"/>
          </w:rPr>
          <w:t>iod@mzbk.kedzierzynkozle.pl</w:t>
        </w:r>
      </w:hyperlink>
      <w:r w:rsidRPr="00051D99">
        <w:rPr>
          <w:sz w:val="18"/>
          <w:szCs w:val="18"/>
        </w:rPr>
        <w:t xml:space="preserve">  lub listownie pisząc na adres Miejski Zarząd Budynków Komunalnych w Kędzierzynie-Koźlu ul. Grunwaldzka  6, 47-220 Kędzierzyn-Koźle z dopiskiem Inspektor Ochrony Danych Osobowych.</w:t>
      </w:r>
    </w:p>
    <w:p w14:paraId="7F6306D4" w14:textId="1ACF5236" w:rsidR="00B362C7" w:rsidRPr="00051D99" w:rsidRDefault="00B362C7" w:rsidP="00B362C7">
      <w:pPr>
        <w:pStyle w:val="NormalnyWeb"/>
        <w:numPr>
          <w:ilvl w:val="0"/>
          <w:numId w:val="14"/>
        </w:numPr>
        <w:jc w:val="both"/>
        <w:rPr>
          <w:sz w:val="18"/>
          <w:szCs w:val="18"/>
        </w:rPr>
      </w:pPr>
      <w:r w:rsidRPr="00051D99">
        <w:rPr>
          <w:sz w:val="18"/>
          <w:szCs w:val="18"/>
        </w:rPr>
        <w:t xml:space="preserve">Administrator danych osobowych – Miejski Zarząd Budynków Komunalnych w Kędzierzynie-Koźlu - przetwarza Pani/Pana dane osobowe na podstawie art. 6 ust 1 lit. c RODO – tj. wypełnienia obowiązku prawnego ciążącego na administratorze w związku z art. </w:t>
      </w:r>
      <w:r w:rsidR="00B1310C" w:rsidRPr="00051D99">
        <w:rPr>
          <w:sz w:val="18"/>
          <w:szCs w:val="18"/>
        </w:rPr>
        <w:t xml:space="preserve">8 ust 4 i 8 </w:t>
      </w:r>
      <w:r w:rsidRPr="00051D99">
        <w:rPr>
          <w:sz w:val="18"/>
          <w:szCs w:val="18"/>
        </w:rPr>
        <w:t xml:space="preserve">ustawy z 14 czerwca </w:t>
      </w:r>
      <w:r w:rsidR="00B1310C" w:rsidRPr="00051D99">
        <w:rPr>
          <w:sz w:val="18"/>
          <w:szCs w:val="18"/>
        </w:rPr>
        <w:t xml:space="preserve">2024 </w:t>
      </w:r>
      <w:r w:rsidRPr="00051D99">
        <w:rPr>
          <w:sz w:val="18"/>
          <w:szCs w:val="18"/>
        </w:rPr>
        <w:t xml:space="preserve">roku </w:t>
      </w:r>
      <w:r w:rsidR="00B1310C" w:rsidRPr="00051D99">
        <w:rPr>
          <w:sz w:val="18"/>
          <w:szCs w:val="18"/>
        </w:rPr>
        <w:t>o ochronie sygnalistów. (Dz.U. z 2024r., poz. 928)</w:t>
      </w:r>
      <w:r w:rsidR="00D21F8B" w:rsidRPr="00051D99">
        <w:rPr>
          <w:sz w:val="18"/>
          <w:szCs w:val="18"/>
        </w:rPr>
        <w:t xml:space="preserve">, na podstawie art. 6 ust 1 lit. a RODO – </w:t>
      </w:r>
      <w:r w:rsidR="00D625D4">
        <w:rPr>
          <w:sz w:val="18"/>
          <w:szCs w:val="18"/>
        </w:rPr>
        <w:t xml:space="preserve"> w przypadku</w:t>
      </w:r>
      <w:r w:rsidR="00D21F8B" w:rsidRPr="00051D99">
        <w:rPr>
          <w:sz w:val="18"/>
          <w:szCs w:val="18"/>
        </w:rPr>
        <w:t xml:space="preserve"> Pani/Pana zgody dot. </w:t>
      </w:r>
      <w:r w:rsidR="00D625D4">
        <w:rPr>
          <w:sz w:val="18"/>
          <w:szCs w:val="18"/>
        </w:rPr>
        <w:t>ujawnienia</w:t>
      </w:r>
      <w:r w:rsidR="00D21F8B" w:rsidRPr="00051D99">
        <w:rPr>
          <w:sz w:val="18"/>
          <w:szCs w:val="18"/>
        </w:rPr>
        <w:t xml:space="preserve"> Pani/Pan tożsamości,</w:t>
      </w:r>
      <w:r w:rsidR="00B87AD5" w:rsidRPr="00051D99">
        <w:rPr>
          <w:sz w:val="18"/>
          <w:szCs w:val="18"/>
        </w:rPr>
        <w:t xml:space="preserve"> oraz na podstawie art. 6 ust 1 lit f RODO </w:t>
      </w:r>
      <w:r w:rsidR="00AD4736" w:rsidRPr="00051D99">
        <w:rPr>
          <w:sz w:val="18"/>
          <w:szCs w:val="18"/>
        </w:rPr>
        <w:t xml:space="preserve"> - tj. </w:t>
      </w:r>
      <w:r w:rsidR="00B87AD5" w:rsidRPr="00051D99">
        <w:rPr>
          <w:sz w:val="18"/>
          <w:szCs w:val="18"/>
        </w:rPr>
        <w:t>prawnie uzasadniony interes administratora, polegający na ochronie praw administratora.</w:t>
      </w:r>
    </w:p>
    <w:p w14:paraId="1509E19D" w14:textId="0650EF5E" w:rsidR="00B362C7" w:rsidRPr="00051D99" w:rsidRDefault="00B362C7" w:rsidP="00B362C7">
      <w:pPr>
        <w:pStyle w:val="NormalnyWeb"/>
        <w:numPr>
          <w:ilvl w:val="0"/>
          <w:numId w:val="14"/>
        </w:numPr>
        <w:jc w:val="both"/>
        <w:rPr>
          <w:sz w:val="18"/>
          <w:szCs w:val="18"/>
        </w:rPr>
      </w:pPr>
      <w:r w:rsidRPr="00051D99">
        <w:rPr>
          <w:sz w:val="18"/>
          <w:szCs w:val="18"/>
        </w:rPr>
        <w:t xml:space="preserve">Pani/Pana dane osobowe przetwarzane są w celu </w:t>
      </w:r>
      <w:r w:rsidR="00B87AD5" w:rsidRPr="00051D99">
        <w:rPr>
          <w:sz w:val="18"/>
          <w:szCs w:val="18"/>
        </w:rPr>
        <w:t>przyjęcia zgłoszenia naruszenia prawa</w:t>
      </w:r>
      <w:r w:rsidR="00DF1754" w:rsidRPr="00051D99">
        <w:rPr>
          <w:sz w:val="18"/>
          <w:szCs w:val="18"/>
        </w:rPr>
        <w:t>, przekazywania informacji zwrotnych</w:t>
      </w:r>
      <w:r w:rsidR="00B87AD5" w:rsidRPr="00051D99">
        <w:rPr>
          <w:sz w:val="18"/>
          <w:szCs w:val="18"/>
        </w:rPr>
        <w:t xml:space="preserve"> </w:t>
      </w:r>
      <w:r w:rsidRPr="00051D99">
        <w:rPr>
          <w:sz w:val="18"/>
          <w:szCs w:val="18"/>
        </w:rPr>
        <w:t xml:space="preserve">oraz </w:t>
      </w:r>
      <w:r w:rsidR="00B87AD5" w:rsidRPr="00051D99">
        <w:rPr>
          <w:sz w:val="18"/>
          <w:szCs w:val="18"/>
        </w:rPr>
        <w:t xml:space="preserve">podjęcia ewentualnych działań następczych związanych z tym zgłoszeniem. Celem przetwarzania danych osobowych może być również dochodzenie roszczeń </w:t>
      </w:r>
      <w:r w:rsidR="00AD4736" w:rsidRPr="00051D99">
        <w:rPr>
          <w:sz w:val="18"/>
          <w:szCs w:val="18"/>
        </w:rPr>
        <w:t>lub</w:t>
      </w:r>
      <w:r w:rsidR="00B87AD5" w:rsidRPr="00051D99">
        <w:rPr>
          <w:sz w:val="18"/>
          <w:szCs w:val="18"/>
        </w:rPr>
        <w:t xml:space="preserve"> obrona przed roszczeniami wynikającymi z przyjętego zgłoszenia</w:t>
      </w:r>
      <w:r w:rsidRPr="00051D99">
        <w:rPr>
          <w:sz w:val="18"/>
          <w:szCs w:val="18"/>
        </w:rPr>
        <w:t>.</w:t>
      </w:r>
    </w:p>
    <w:p w14:paraId="3721127C" w14:textId="0D735F28" w:rsidR="00B362C7" w:rsidRPr="00051D99" w:rsidRDefault="00DF1754" w:rsidP="00B362C7">
      <w:pPr>
        <w:pStyle w:val="NormalnyWeb"/>
        <w:numPr>
          <w:ilvl w:val="0"/>
          <w:numId w:val="14"/>
        </w:numPr>
        <w:jc w:val="both"/>
        <w:rPr>
          <w:sz w:val="18"/>
          <w:szCs w:val="18"/>
        </w:rPr>
      </w:pPr>
      <w:r w:rsidRPr="00051D99">
        <w:rPr>
          <w:sz w:val="18"/>
          <w:szCs w:val="18"/>
        </w:rPr>
        <w:t xml:space="preserve">Administrator zapewnia poufność Pani/ Pana danych osobowych w związku z  otrzymanym zgłoszeniem. </w:t>
      </w:r>
      <w:r w:rsidRPr="00051D99">
        <w:rPr>
          <w:sz w:val="18"/>
          <w:szCs w:val="18"/>
        </w:rPr>
        <w:br/>
        <w:t>W</w:t>
      </w:r>
      <w:r w:rsidR="00B362C7" w:rsidRPr="00051D99">
        <w:rPr>
          <w:sz w:val="18"/>
          <w:szCs w:val="18"/>
        </w:rPr>
        <w:t xml:space="preserve"> związku z przetwarzaniem danych w celach, o których mowa w pkt 4 odbiorcami Pani/Pana danych osobowych mogą być:</w:t>
      </w:r>
    </w:p>
    <w:p w14:paraId="0ACEFFB5" w14:textId="77777777" w:rsidR="00B362C7" w:rsidRPr="00051D99" w:rsidRDefault="00B362C7" w:rsidP="00B362C7">
      <w:pPr>
        <w:pStyle w:val="NormalnyWeb"/>
        <w:numPr>
          <w:ilvl w:val="1"/>
          <w:numId w:val="14"/>
        </w:numPr>
        <w:jc w:val="both"/>
        <w:rPr>
          <w:sz w:val="18"/>
          <w:szCs w:val="18"/>
        </w:rPr>
      </w:pPr>
      <w:r w:rsidRPr="00051D99">
        <w:rPr>
          <w:sz w:val="18"/>
          <w:szCs w:val="18"/>
        </w:rPr>
        <w:t>organy władzy publicznej oraz podmioty wykonujące zadania publiczne lub działające na zlecenie organów władzy publicznej, w zakresie i w celach, które wynikają z przepisów powszechnie obowiązującego prawa;</w:t>
      </w:r>
    </w:p>
    <w:p w14:paraId="4234825E" w14:textId="436C03A7" w:rsidR="00B362C7" w:rsidRDefault="00B362C7" w:rsidP="00B362C7">
      <w:pPr>
        <w:pStyle w:val="NormalnyWeb"/>
        <w:numPr>
          <w:ilvl w:val="1"/>
          <w:numId w:val="14"/>
        </w:numPr>
        <w:jc w:val="both"/>
        <w:rPr>
          <w:sz w:val="18"/>
          <w:szCs w:val="18"/>
        </w:rPr>
      </w:pPr>
      <w:r w:rsidRPr="00051D99">
        <w:rPr>
          <w:sz w:val="18"/>
          <w:szCs w:val="18"/>
        </w:rPr>
        <w:t>inne podmioty</w:t>
      </w:r>
      <w:r w:rsidR="00AD4736" w:rsidRPr="00051D99">
        <w:rPr>
          <w:sz w:val="18"/>
          <w:szCs w:val="18"/>
        </w:rPr>
        <w:t xml:space="preserve"> (dostawcy rozwiązań i asyst technicznych IT  operator pocztowy)</w:t>
      </w:r>
      <w:r w:rsidRPr="00051D99">
        <w:rPr>
          <w:sz w:val="18"/>
          <w:szCs w:val="18"/>
        </w:rPr>
        <w:t>, które na podstawie stosownych umów podpisanych z Miejskim Zarządem Budynków Komunalnych w Kędzierzynie-Koźlu przetwarzają dane osobowe dla których Administratorem jest Miejski Zarząd Budynków Komunalnych w Kędzierzynie-Koźlu</w:t>
      </w:r>
      <w:r w:rsidR="00D625D4">
        <w:rPr>
          <w:sz w:val="18"/>
          <w:szCs w:val="18"/>
        </w:rPr>
        <w:t>.</w:t>
      </w:r>
    </w:p>
    <w:p w14:paraId="03307C01" w14:textId="236C800F" w:rsidR="00D625D4" w:rsidRPr="00051D99" w:rsidRDefault="00D625D4" w:rsidP="00B362C7">
      <w:pPr>
        <w:pStyle w:val="NormalnyWeb"/>
        <w:numPr>
          <w:ilvl w:val="1"/>
          <w:numId w:val="14"/>
        </w:numPr>
        <w:jc w:val="both"/>
        <w:rPr>
          <w:sz w:val="18"/>
          <w:szCs w:val="18"/>
        </w:rPr>
      </w:pPr>
      <w:r>
        <w:rPr>
          <w:sz w:val="18"/>
          <w:szCs w:val="18"/>
        </w:rPr>
        <w:t xml:space="preserve">W przypadku wyraźnie wyrażonej zgody na ujawnienie tożsamości, Pani/Pana dane mogą być przekazane osobom, których dotyczy zgłoszenie lub wskazanych w zgłoszeniu. </w:t>
      </w:r>
    </w:p>
    <w:p w14:paraId="737A3227" w14:textId="77777777" w:rsidR="00B362C7" w:rsidRPr="00051D99" w:rsidRDefault="00B362C7" w:rsidP="00B362C7">
      <w:pPr>
        <w:pStyle w:val="NormalnyWeb"/>
        <w:numPr>
          <w:ilvl w:val="0"/>
          <w:numId w:val="14"/>
        </w:numPr>
        <w:jc w:val="both"/>
        <w:rPr>
          <w:sz w:val="18"/>
          <w:szCs w:val="18"/>
        </w:rPr>
      </w:pPr>
      <w:r w:rsidRPr="00051D99">
        <w:rPr>
          <w:sz w:val="18"/>
          <w:szCs w:val="18"/>
        </w:rPr>
        <w:t>Pani/Pana dane osobowe nie będą przekazywane do państwa trzeciego.</w:t>
      </w:r>
    </w:p>
    <w:p w14:paraId="31E2F27D" w14:textId="2827B54D" w:rsidR="00B362C7" w:rsidRPr="00051D99" w:rsidRDefault="00B362C7" w:rsidP="00B362C7">
      <w:pPr>
        <w:pStyle w:val="NormalnyWeb"/>
        <w:numPr>
          <w:ilvl w:val="0"/>
          <w:numId w:val="14"/>
        </w:numPr>
        <w:jc w:val="both"/>
        <w:rPr>
          <w:sz w:val="18"/>
          <w:szCs w:val="18"/>
        </w:rPr>
      </w:pPr>
      <w:r w:rsidRPr="00051D99">
        <w:rPr>
          <w:sz w:val="18"/>
          <w:szCs w:val="18"/>
        </w:rPr>
        <w:t xml:space="preserve">Pani/Pana dane osobowe będą przechowywane przez okres niezbędny do realizacji celów określonych w pkt 4, </w:t>
      </w:r>
      <w:r w:rsidR="00AD4736" w:rsidRPr="00051D99">
        <w:rPr>
          <w:sz w:val="18"/>
          <w:szCs w:val="18"/>
        </w:rPr>
        <w:t>Dane osobowe będą przetwarzane przez okres 3 lat po zakończeniu roku kalendarzowego, w którym zakończono działania następcze lub po zakończeniu postępowań zainicjowanych tymi działaniami</w:t>
      </w:r>
      <w:r w:rsidR="00D625D4">
        <w:rPr>
          <w:sz w:val="18"/>
          <w:szCs w:val="18"/>
        </w:rPr>
        <w:t xml:space="preserve">. </w:t>
      </w:r>
      <w:r w:rsidR="00AD4736" w:rsidRPr="00051D99">
        <w:rPr>
          <w:sz w:val="18"/>
          <w:szCs w:val="18"/>
        </w:rPr>
        <w:t>W wyniku pozytywnego rozstrzygnięcia zgłoszenia, wskazany powyżej termin usunięcia danych osobowych może ulec wydłużeniu do czasu prawomocnego zakończenia postępowania prowadzonego na postawie przepisów prawa. Dane osobowe, które nie mają znaczenia dla rozpatrywania zgłoszenia, nie są zbierane,</w:t>
      </w:r>
      <w:r w:rsidR="00D625D4">
        <w:rPr>
          <w:sz w:val="18"/>
          <w:szCs w:val="18"/>
        </w:rPr>
        <w:t xml:space="preserve"> </w:t>
      </w:r>
      <w:r w:rsidR="00AD4736" w:rsidRPr="00051D99">
        <w:rPr>
          <w:sz w:val="18"/>
          <w:szCs w:val="18"/>
        </w:rPr>
        <w:t>a w razie przypadkowego zebrania są niezwłocznie usuwane. Usunięcie tych danych osobowych następuje w terminie 14 dni od chwili ustalenia, że nie mają one znaczenia dla sprawy.</w:t>
      </w:r>
    </w:p>
    <w:p w14:paraId="6A7D63AC" w14:textId="77777777" w:rsidR="00B362C7" w:rsidRPr="00051D99" w:rsidRDefault="00B362C7" w:rsidP="00B362C7">
      <w:pPr>
        <w:pStyle w:val="NormalnyWeb"/>
        <w:numPr>
          <w:ilvl w:val="0"/>
          <w:numId w:val="14"/>
        </w:numPr>
        <w:jc w:val="both"/>
        <w:rPr>
          <w:sz w:val="18"/>
          <w:szCs w:val="18"/>
        </w:rPr>
      </w:pPr>
      <w:r w:rsidRPr="00051D99">
        <w:rPr>
          <w:sz w:val="18"/>
          <w:szCs w:val="18"/>
        </w:rPr>
        <w:t>W związku z przetwarzaniem Pani/Pana danych osobowych przysługują Pani/Panu następujące uprawnienia: prawo dostępu do danych osobowych, w tym prawo do uzyskania kopii tych danych,  prawo do żądania sprostowania (poprawiania) danych osobowych, prawo do żądania ograniczenia przetwarzania danych osobowych – w przypadku, gdy:</w:t>
      </w:r>
    </w:p>
    <w:p w14:paraId="6765BB83" w14:textId="77777777" w:rsidR="00B362C7" w:rsidRPr="00051D99" w:rsidRDefault="00B362C7" w:rsidP="00B362C7">
      <w:pPr>
        <w:pStyle w:val="NormalnyWeb"/>
        <w:numPr>
          <w:ilvl w:val="2"/>
          <w:numId w:val="14"/>
        </w:numPr>
        <w:jc w:val="both"/>
        <w:rPr>
          <w:sz w:val="18"/>
          <w:szCs w:val="18"/>
        </w:rPr>
      </w:pPr>
      <w:r w:rsidRPr="00051D99">
        <w:rPr>
          <w:sz w:val="18"/>
          <w:szCs w:val="18"/>
        </w:rPr>
        <w:t>osoba, której dane dotyczą kwestionuje prawidłowość danych osobowych,</w:t>
      </w:r>
    </w:p>
    <w:p w14:paraId="44D77E5C" w14:textId="77777777" w:rsidR="00B362C7" w:rsidRPr="00051D99" w:rsidRDefault="00B362C7" w:rsidP="00B362C7">
      <w:pPr>
        <w:pStyle w:val="NormalnyWeb"/>
        <w:numPr>
          <w:ilvl w:val="2"/>
          <w:numId w:val="14"/>
        </w:numPr>
        <w:jc w:val="both"/>
        <w:rPr>
          <w:sz w:val="18"/>
          <w:szCs w:val="18"/>
        </w:rPr>
      </w:pPr>
      <w:r w:rsidRPr="00051D99">
        <w:rPr>
          <w:sz w:val="18"/>
          <w:szCs w:val="18"/>
        </w:rPr>
        <w:t>przetwarzanie danych jest niezgodne z prawem, a osoba, której dane dotyczą, sprzeciwia się usunięciu danych, żądając w zamian ich ograniczenia,</w:t>
      </w:r>
    </w:p>
    <w:p w14:paraId="1A176D3C" w14:textId="77777777" w:rsidR="00B362C7" w:rsidRPr="00051D99" w:rsidRDefault="00B362C7" w:rsidP="00B362C7">
      <w:pPr>
        <w:pStyle w:val="NormalnyWeb"/>
        <w:numPr>
          <w:ilvl w:val="2"/>
          <w:numId w:val="14"/>
        </w:numPr>
        <w:jc w:val="both"/>
        <w:rPr>
          <w:sz w:val="18"/>
          <w:szCs w:val="18"/>
        </w:rPr>
      </w:pPr>
      <w:r w:rsidRPr="00051D99">
        <w:rPr>
          <w:sz w:val="18"/>
          <w:szCs w:val="18"/>
        </w:rPr>
        <w:t>Administrator nie potrzebuje już danych dla swoich celów, ale osoba, której dane dotyczą, potrzebuje ich do ustalenia, obrony lub dochodzenia roszczeń.</w:t>
      </w:r>
    </w:p>
    <w:p w14:paraId="6EB70D9B" w14:textId="72BFCEC3" w:rsidR="00D625D4" w:rsidRDefault="00D625D4" w:rsidP="00B362C7">
      <w:pPr>
        <w:pStyle w:val="NormalnyWeb"/>
        <w:numPr>
          <w:ilvl w:val="0"/>
          <w:numId w:val="14"/>
        </w:numPr>
        <w:jc w:val="both"/>
        <w:rPr>
          <w:sz w:val="18"/>
          <w:szCs w:val="18"/>
        </w:rPr>
      </w:pPr>
      <w:r w:rsidRPr="00D625D4">
        <w:rPr>
          <w:sz w:val="18"/>
          <w:szCs w:val="18"/>
        </w:rPr>
        <w:t>Zgodę na ujawnienie swojej tożsamości można wycofać w dowolnym momencie, niemniej jednak nie będzie to miało wpływu na zgodność z prawem przetwarzania, którego dokonano przed jej cofnięciem</w:t>
      </w:r>
      <w:r>
        <w:rPr>
          <w:sz w:val="18"/>
          <w:szCs w:val="18"/>
        </w:rPr>
        <w:t>.</w:t>
      </w:r>
    </w:p>
    <w:p w14:paraId="0FC65A29" w14:textId="6F74CBB0" w:rsidR="00B362C7" w:rsidRPr="00051D99" w:rsidRDefault="00B362C7" w:rsidP="00B362C7">
      <w:pPr>
        <w:pStyle w:val="NormalnyWeb"/>
        <w:numPr>
          <w:ilvl w:val="0"/>
          <w:numId w:val="14"/>
        </w:numPr>
        <w:jc w:val="both"/>
        <w:rPr>
          <w:sz w:val="18"/>
          <w:szCs w:val="18"/>
        </w:rPr>
      </w:pPr>
      <w:r w:rsidRPr="00051D99">
        <w:rPr>
          <w:sz w:val="18"/>
          <w:szCs w:val="18"/>
        </w:rPr>
        <w:t>Nie przysługuje Pani/Panu: prawo do usunięcia danych osobowych w związku z art. 17 ust. 3 lit. b, d lub e RODO, prawo do przenoszenia danych,  prawo sprzeciwu, wobec przetwarzania danych osobowych, gdyż dane są przetwarzane na podstawie art. 6 ust 1 c.</w:t>
      </w:r>
    </w:p>
    <w:p w14:paraId="477D95AF" w14:textId="34C73E7B" w:rsidR="00B362C7" w:rsidRPr="00051D99" w:rsidRDefault="00B362C7" w:rsidP="00B362C7">
      <w:pPr>
        <w:pStyle w:val="NormalnyWeb"/>
        <w:numPr>
          <w:ilvl w:val="0"/>
          <w:numId w:val="14"/>
        </w:numPr>
        <w:jc w:val="both"/>
        <w:rPr>
          <w:sz w:val="18"/>
          <w:szCs w:val="18"/>
        </w:rPr>
      </w:pPr>
      <w:r w:rsidRPr="00051D99">
        <w:rPr>
          <w:sz w:val="18"/>
          <w:szCs w:val="18"/>
        </w:rPr>
        <w:t>W przypadku powzięcia informacji o niezgodnym z prawem przetwarzaniu Pani/Pana danych osobowych, przysługuje Pani/Panu prawo wniesienia skargi do organu nadzorczego właściwego w sprawach ochrony danych osobowych</w:t>
      </w:r>
      <w:r w:rsidR="00DF1754" w:rsidRPr="00051D99">
        <w:rPr>
          <w:sz w:val="18"/>
          <w:szCs w:val="18"/>
        </w:rPr>
        <w:t xml:space="preserve">, tj. Prezesa Urzędu </w:t>
      </w:r>
      <w:r w:rsidR="00051D99" w:rsidRPr="00051D99">
        <w:rPr>
          <w:sz w:val="18"/>
          <w:szCs w:val="18"/>
        </w:rPr>
        <w:t>O</w:t>
      </w:r>
      <w:r w:rsidR="00DF1754" w:rsidRPr="00051D99">
        <w:rPr>
          <w:sz w:val="18"/>
          <w:szCs w:val="18"/>
        </w:rPr>
        <w:t>chrony Danych Osobowych</w:t>
      </w:r>
      <w:r w:rsidRPr="00051D99">
        <w:rPr>
          <w:sz w:val="18"/>
          <w:szCs w:val="18"/>
        </w:rPr>
        <w:t>.</w:t>
      </w:r>
    </w:p>
    <w:p w14:paraId="37E43CA8" w14:textId="00CD8FE4" w:rsidR="00B362C7" w:rsidRPr="00051D99" w:rsidRDefault="00B362C7" w:rsidP="00B362C7">
      <w:pPr>
        <w:pStyle w:val="NormalnyWeb"/>
        <w:numPr>
          <w:ilvl w:val="0"/>
          <w:numId w:val="14"/>
        </w:numPr>
        <w:spacing w:before="0" w:beforeAutospacing="0" w:after="0" w:afterAutospacing="0"/>
        <w:jc w:val="both"/>
        <w:rPr>
          <w:sz w:val="18"/>
          <w:szCs w:val="18"/>
        </w:rPr>
      </w:pPr>
      <w:r w:rsidRPr="00051D99">
        <w:rPr>
          <w:sz w:val="18"/>
          <w:szCs w:val="18"/>
        </w:rPr>
        <w:t xml:space="preserve">Podanie przez Panią/Pana danych osobowych </w:t>
      </w:r>
      <w:r w:rsidR="00051D99" w:rsidRPr="00051D99">
        <w:rPr>
          <w:sz w:val="18"/>
          <w:szCs w:val="18"/>
        </w:rPr>
        <w:t>w przypadku danych identyfikujących, jest niezbędne do realizacji obowiązków prawnych wynikających z przepisów Ustawy o ochronie sygnalistów. Brak podania informacji dot. tożsamości uniemożliwia objęcie Pani/Pana ochroną wynikającą z przepisów Ustawy o ochronie sygnalistów, w przypadku danych korespondencyjnych, jest konieczne do realizacji obowiązków ustawowych w zakresie udzielania informacji sygnaliście, w przypadku ewentualnego wyrażenia zgody na ujawnienie Pani/Pana tożsamości, jest dobrowolne.</w:t>
      </w:r>
    </w:p>
    <w:p w14:paraId="49F7C9F4" w14:textId="77777777" w:rsidR="00B362C7" w:rsidRPr="00051D99" w:rsidRDefault="00B362C7" w:rsidP="00B362C7">
      <w:pPr>
        <w:pStyle w:val="NormalnyWeb"/>
        <w:numPr>
          <w:ilvl w:val="0"/>
          <w:numId w:val="14"/>
        </w:numPr>
        <w:spacing w:before="0" w:beforeAutospacing="0" w:after="0" w:afterAutospacing="0"/>
        <w:jc w:val="both"/>
        <w:rPr>
          <w:sz w:val="18"/>
          <w:szCs w:val="18"/>
        </w:rPr>
      </w:pPr>
      <w:r w:rsidRPr="00051D99">
        <w:rPr>
          <w:sz w:val="18"/>
          <w:szCs w:val="18"/>
        </w:rPr>
        <w:t>Pani/Pana dane nie będą przetwarzane dla zautomatyzowanego podejmowania decyzji, nie będą podlegały profilowaniu.</w:t>
      </w:r>
    </w:p>
    <w:sectPr w:rsidR="00B362C7" w:rsidRPr="00051D99" w:rsidSect="0032251B">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568" w:left="1418"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F38EE" w14:textId="77777777" w:rsidR="00D15872" w:rsidRDefault="00D15872" w:rsidP="006E3FC1">
      <w:pPr>
        <w:spacing w:after="0" w:line="240" w:lineRule="auto"/>
      </w:pPr>
      <w:r>
        <w:separator/>
      </w:r>
    </w:p>
  </w:endnote>
  <w:endnote w:type="continuationSeparator" w:id="0">
    <w:p w14:paraId="222CA6FE" w14:textId="77777777" w:rsidR="00D15872" w:rsidRDefault="00D15872" w:rsidP="006E3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37278" w14:textId="77777777" w:rsidR="00BD76FF" w:rsidRDefault="00BD76F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4222760"/>
      <w:docPartObj>
        <w:docPartGallery w:val="Page Numbers (Top of Page)"/>
        <w:docPartUnique/>
      </w:docPartObj>
    </w:sdtPr>
    <w:sdtEndPr/>
    <w:sdtContent>
      <w:p w14:paraId="42A2F415" w14:textId="77777777" w:rsidR="006E3FC1" w:rsidRDefault="006E3FC1" w:rsidP="006E3FC1">
        <w:pPr>
          <w:pStyle w:val="Stopka"/>
          <w:jc w:val="center"/>
        </w:pPr>
        <w:r w:rsidRPr="006E3FC1">
          <w:t xml:space="preserve">Strona </w:t>
        </w:r>
        <w:r w:rsidRPr="006E3FC1">
          <w:rPr>
            <w:szCs w:val="24"/>
          </w:rPr>
          <w:fldChar w:fldCharType="begin"/>
        </w:r>
        <w:r w:rsidRPr="006E3FC1">
          <w:instrText>PAGE</w:instrText>
        </w:r>
        <w:r w:rsidRPr="006E3FC1">
          <w:rPr>
            <w:szCs w:val="24"/>
          </w:rPr>
          <w:fldChar w:fldCharType="separate"/>
        </w:r>
        <w:r>
          <w:rPr>
            <w:szCs w:val="24"/>
          </w:rPr>
          <w:t>1</w:t>
        </w:r>
        <w:r w:rsidRPr="006E3FC1">
          <w:rPr>
            <w:szCs w:val="24"/>
          </w:rPr>
          <w:fldChar w:fldCharType="end"/>
        </w:r>
        <w:r w:rsidRPr="006E3FC1">
          <w:t xml:space="preserve"> z </w:t>
        </w:r>
        <w:r w:rsidRPr="006E3FC1">
          <w:rPr>
            <w:szCs w:val="24"/>
          </w:rPr>
          <w:fldChar w:fldCharType="begin"/>
        </w:r>
        <w:r w:rsidRPr="006E3FC1">
          <w:instrText>NUMPAGES</w:instrText>
        </w:r>
        <w:r w:rsidRPr="006E3FC1">
          <w:rPr>
            <w:szCs w:val="24"/>
          </w:rPr>
          <w:fldChar w:fldCharType="separate"/>
        </w:r>
        <w:r>
          <w:rPr>
            <w:szCs w:val="24"/>
          </w:rPr>
          <w:t>3</w:t>
        </w:r>
        <w:r w:rsidRPr="006E3FC1">
          <w:rPr>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77DC2" w14:textId="55C69B94" w:rsidR="006E3FC1" w:rsidRPr="006E3FC1" w:rsidRDefault="006E3FC1" w:rsidP="00AA7441">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589AA" w14:textId="77777777" w:rsidR="00D15872" w:rsidRDefault="00D15872" w:rsidP="006E3FC1">
      <w:pPr>
        <w:spacing w:after="0" w:line="240" w:lineRule="auto"/>
      </w:pPr>
      <w:r>
        <w:separator/>
      </w:r>
    </w:p>
  </w:footnote>
  <w:footnote w:type="continuationSeparator" w:id="0">
    <w:p w14:paraId="017210AA" w14:textId="77777777" w:rsidR="00D15872" w:rsidRDefault="00D15872" w:rsidP="006E3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881A2" w14:textId="77777777" w:rsidR="00BD76FF" w:rsidRDefault="00BD76F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D3183" w14:textId="77777777" w:rsidR="00BD76FF" w:rsidRDefault="00BD76F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ACD64" w14:textId="7739B887" w:rsidR="006E3FC1" w:rsidRPr="00BD76FF" w:rsidRDefault="00BD76FF" w:rsidP="00BD76FF">
    <w:pPr>
      <w:pStyle w:val="Nagwek"/>
      <w:tabs>
        <w:tab w:val="left" w:pos="3544"/>
      </w:tabs>
      <w:ind w:left="3544" w:firstLine="0"/>
      <w:rPr>
        <w:sz w:val="22"/>
      </w:rPr>
    </w:pPr>
    <w:r w:rsidRPr="00BD76FF">
      <w:rPr>
        <w:bCs/>
        <w:color w:val="auto"/>
        <w:sz w:val="22"/>
      </w:rPr>
      <w:t xml:space="preserve">Załącznik Nr </w:t>
    </w:r>
    <w:r>
      <w:rPr>
        <w:bCs/>
        <w:color w:val="auto"/>
        <w:sz w:val="22"/>
      </w:rPr>
      <w:t>9</w:t>
    </w:r>
    <w:r w:rsidRPr="00BD76FF">
      <w:rPr>
        <w:bCs/>
        <w:color w:val="auto"/>
        <w:sz w:val="22"/>
      </w:rPr>
      <w:t xml:space="preserve"> do Wewnętrznej procedury dokonywania zgłoszeń naruszeń prawa i podejmowania działań następczych w Miejskim Zarządzie Budynków Komunalnych</w:t>
    </w:r>
    <w:r>
      <w:rPr>
        <w:bCs/>
        <w:color w:val="auto"/>
        <w:sz w:val="22"/>
      </w:rPr>
      <w:br/>
    </w:r>
    <w:r w:rsidRPr="00BD76FF">
      <w:rPr>
        <w:bCs/>
        <w:color w:val="auto"/>
        <w:sz w:val="22"/>
      </w:rPr>
      <w:t>w Kędzierzynie-Koźlu wprowadzonej Zarządzeniem wewnętrznym Nr 1/2025 z dnia 2 stycznia 2025 roku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A6C15"/>
    <w:multiLevelType w:val="hybridMultilevel"/>
    <w:tmpl w:val="6B88ACB6"/>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 w15:restartNumberingAfterBreak="0">
    <w:nsid w:val="0DC45563"/>
    <w:multiLevelType w:val="hybridMultilevel"/>
    <w:tmpl w:val="FF5E83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B3E1DA0"/>
    <w:multiLevelType w:val="hybridMultilevel"/>
    <w:tmpl w:val="6D62BE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7A52E7"/>
    <w:multiLevelType w:val="hybridMultilevel"/>
    <w:tmpl w:val="876E0DB4"/>
    <w:lvl w:ilvl="0" w:tplc="0415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98267B5"/>
    <w:multiLevelType w:val="multilevel"/>
    <w:tmpl w:val="15D6F736"/>
    <w:lvl w:ilvl="0">
      <w:start w:val="1"/>
      <w:numFmt w:val="decimal"/>
      <w:lvlText w:val="%1."/>
      <w:lvlJc w:val="left"/>
      <w:pPr>
        <w:ind w:left="340" w:hanging="340"/>
      </w:pPr>
      <w:rPr>
        <w:rFonts w:hint="default"/>
      </w:rPr>
    </w:lvl>
    <w:lvl w:ilvl="1">
      <w:start w:val="1"/>
      <w:numFmt w:val="decimal"/>
      <w:lvlText w:val="%2)"/>
      <w:lvlJc w:val="left"/>
      <w:pPr>
        <w:ind w:left="680" w:hanging="340"/>
      </w:pPr>
      <w:rPr>
        <w:rFonts w:hint="default"/>
      </w:rPr>
    </w:lvl>
    <w:lvl w:ilvl="2">
      <w:start w:val="1"/>
      <w:numFmt w:val="lowerLetter"/>
      <w:lvlText w:val="%3)"/>
      <w:lvlJc w:val="left"/>
      <w:pPr>
        <w:ind w:left="1021" w:hanging="341"/>
      </w:pPr>
      <w:rPr>
        <w:rFonts w:hint="default"/>
      </w:rPr>
    </w:lvl>
    <w:lvl w:ilvl="3">
      <w:start w:val="1"/>
      <w:numFmt w:val="bullet"/>
      <w:lvlText w:val=""/>
      <w:lvlJc w:val="left"/>
      <w:pPr>
        <w:ind w:left="1361" w:hanging="34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DDE1BE4"/>
    <w:multiLevelType w:val="hybridMultilevel"/>
    <w:tmpl w:val="4DD8C608"/>
    <w:lvl w:ilvl="0" w:tplc="BE36A232">
      <w:start w:val="1"/>
      <w:numFmt w:val="lowerLetter"/>
      <w:lvlText w:val="%1)"/>
      <w:lvlJc w:val="left"/>
      <w:pPr>
        <w:ind w:left="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0A68DC">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8655CE">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A4897E">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28BD5C">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14D6F2">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EC816C">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EAAC10">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F26198">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032F5F"/>
    <w:multiLevelType w:val="hybridMultilevel"/>
    <w:tmpl w:val="02D4E808"/>
    <w:lvl w:ilvl="0" w:tplc="126E447C">
      <w:start w:val="1"/>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A2AE98">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94F412">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6C80D6">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04FA00">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80DFEC">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BCA29C">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A6B0F0">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588468">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6AF60D7"/>
    <w:multiLevelType w:val="hybridMultilevel"/>
    <w:tmpl w:val="28DE5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C7395B"/>
    <w:multiLevelType w:val="hybridMultilevel"/>
    <w:tmpl w:val="0930DE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FEE06E9"/>
    <w:multiLevelType w:val="hybridMultilevel"/>
    <w:tmpl w:val="8BDE591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B3472DD"/>
    <w:multiLevelType w:val="hybridMultilevel"/>
    <w:tmpl w:val="BC7ED02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6BE449F0"/>
    <w:multiLevelType w:val="hybridMultilevel"/>
    <w:tmpl w:val="9012874E"/>
    <w:lvl w:ilvl="0" w:tplc="27E28952">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906840">
      <w:start w:val="1"/>
      <w:numFmt w:val="decimal"/>
      <w:lvlText w:val="%2)"/>
      <w:lvlJc w:val="left"/>
      <w:pPr>
        <w:ind w:left="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8000DA">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BADDB6">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9EA668">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743440">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5C4300">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7EACDA">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341C2A">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11035BE"/>
    <w:multiLevelType w:val="multilevel"/>
    <w:tmpl w:val="5058D37A"/>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07"/>
        </w:tabs>
        <w:ind w:left="907" w:hanging="453"/>
      </w:pPr>
      <w:rPr>
        <w:rFonts w:hint="default"/>
        <w:b w:val="0"/>
      </w:rPr>
    </w:lvl>
    <w:lvl w:ilvl="2">
      <w:start w:val="1"/>
      <w:numFmt w:val="bullet"/>
      <w:lvlText w:val=""/>
      <w:lvlJc w:val="left"/>
      <w:pPr>
        <w:tabs>
          <w:tab w:val="num" w:pos="1361"/>
        </w:tabs>
        <w:ind w:left="1361" w:hanging="454"/>
      </w:pPr>
      <w:rPr>
        <w:rFonts w:ascii="Symbol" w:hAnsi="Symbol"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13" w15:restartNumberingAfterBreak="0">
    <w:nsid w:val="7134357F"/>
    <w:multiLevelType w:val="hybridMultilevel"/>
    <w:tmpl w:val="032AAE06"/>
    <w:lvl w:ilvl="0" w:tplc="9FD0890E">
      <w:start w:val="1"/>
      <w:numFmt w:val="decimal"/>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6AF14A">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7ACF2E">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5EC8C8">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B07CCA">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ECE996">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0AB7EA">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108688">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2662B6">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63361241">
    <w:abstractNumId w:val="5"/>
  </w:num>
  <w:num w:numId="2" w16cid:durableId="1375351827">
    <w:abstractNumId w:val="13"/>
  </w:num>
  <w:num w:numId="3" w16cid:durableId="1434276764">
    <w:abstractNumId w:val="11"/>
  </w:num>
  <w:num w:numId="4" w16cid:durableId="1169251549">
    <w:abstractNumId w:val="6"/>
  </w:num>
  <w:num w:numId="5" w16cid:durableId="1884830773">
    <w:abstractNumId w:val="4"/>
  </w:num>
  <w:num w:numId="6" w16cid:durableId="1348754618">
    <w:abstractNumId w:val="0"/>
  </w:num>
  <w:num w:numId="7" w16cid:durableId="567421585">
    <w:abstractNumId w:val="3"/>
  </w:num>
  <w:num w:numId="8" w16cid:durableId="1942952248">
    <w:abstractNumId w:val="2"/>
  </w:num>
  <w:num w:numId="9" w16cid:durableId="151259683">
    <w:abstractNumId w:val="1"/>
  </w:num>
  <w:num w:numId="10" w16cid:durableId="198054812">
    <w:abstractNumId w:val="10"/>
  </w:num>
  <w:num w:numId="11" w16cid:durableId="1666586600">
    <w:abstractNumId w:val="9"/>
  </w:num>
  <w:num w:numId="12" w16cid:durableId="542014045">
    <w:abstractNumId w:val="7"/>
  </w:num>
  <w:num w:numId="13" w16cid:durableId="1236670274">
    <w:abstractNumId w:val="8"/>
  </w:num>
  <w:num w:numId="14" w16cid:durableId="18867891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FC1"/>
    <w:rsid w:val="00051D99"/>
    <w:rsid w:val="000B2C4D"/>
    <w:rsid w:val="0018591D"/>
    <w:rsid w:val="001F6283"/>
    <w:rsid w:val="00207124"/>
    <w:rsid w:val="00217267"/>
    <w:rsid w:val="002521C0"/>
    <w:rsid w:val="002B4D3C"/>
    <w:rsid w:val="002C7A9A"/>
    <w:rsid w:val="00305219"/>
    <w:rsid w:val="0032251B"/>
    <w:rsid w:val="003E07EF"/>
    <w:rsid w:val="004A0872"/>
    <w:rsid w:val="004B1465"/>
    <w:rsid w:val="004D68B4"/>
    <w:rsid w:val="005049A2"/>
    <w:rsid w:val="005561D7"/>
    <w:rsid w:val="005B0C45"/>
    <w:rsid w:val="005B6E50"/>
    <w:rsid w:val="00690E10"/>
    <w:rsid w:val="00697507"/>
    <w:rsid w:val="006E3FC1"/>
    <w:rsid w:val="00722A50"/>
    <w:rsid w:val="00745ED1"/>
    <w:rsid w:val="007477BB"/>
    <w:rsid w:val="0077460F"/>
    <w:rsid w:val="00776B34"/>
    <w:rsid w:val="00780AE6"/>
    <w:rsid w:val="00793D1A"/>
    <w:rsid w:val="007E0A2C"/>
    <w:rsid w:val="00806F30"/>
    <w:rsid w:val="0082641C"/>
    <w:rsid w:val="00867FC9"/>
    <w:rsid w:val="008834EC"/>
    <w:rsid w:val="00894DC0"/>
    <w:rsid w:val="008A37F9"/>
    <w:rsid w:val="008B0A68"/>
    <w:rsid w:val="008C4452"/>
    <w:rsid w:val="008D5FB3"/>
    <w:rsid w:val="009141DB"/>
    <w:rsid w:val="00916F8F"/>
    <w:rsid w:val="009C0F8A"/>
    <w:rsid w:val="009C5D2C"/>
    <w:rsid w:val="009D3FF9"/>
    <w:rsid w:val="00A33B71"/>
    <w:rsid w:val="00A44F20"/>
    <w:rsid w:val="00A84D94"/>
    <w:rsid w:val="00AA7441"/>
    <w:rsid w:val="00AC5146"/>
    <w:rsid w:val="00AD4736"/>
    <w:rsid w:val="00AE0E83"/>
    <w:rsid w:val="00B0371D"/>
    <w:rsid w:val="00B1310C"/>
    <w:rsid w:val="00B27DF9"/>
    <w:rsid w:val="00B362C7"/>
    <w:rsid w:val="00B87AD5"/>
    <w:rsid w:val="00BD76FF"/>
    <w:rsid w:val="00C203C1"/>
    <w:rsid w:val="00C2395F"/>
    <w:rsid w:val="00C649C7"/>
    <w:rsid w:val="00C66E20"/>
    <w:rsid w:val="00D15872"/>
    <w:rsid w:val="00D20C65"/>
    <w:rsid w:val="00D21F8B"/>
    <w:rsid w:val="00D444F0"/>
    <w:rsid w:val="00D625D4"/>
    <w:rsid w:val="00D75B1B"/>
    <w:rsid w:val="00D76FBF"/>
    <w:rsid w:val="00DC7AD9"/>
    <w:rsid w:val="00DE290B"/>
    <w:rsid w:val="00DF1754"/>
    <w:rsid w:val="00E064E1"/>
    <w:rsid w:val="00E32097"/>
    <w:rsid w:val="00F80ADF"/>
    <w:rsid w:val="00F867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85D2"/>
  <w15:chartTrackingRefBased/>
  <w15:docId w15:val="{5F4A5689-7EF6-4734-AAD9-0C5A33A9F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FC1"/>
    <w:pPr>
      <w:spacing w:after="5" w:line="264" w:lineRule="auto"/>
      <w:ind w:left="288" w:hanging="10"/>
      <w:jc w:val="both"/>
    </w:pPr>
    <w:rPr>
      <w:rFonts w:ascii="Times New Roman" w:eastAsia="Times New Roman" w:hAnsi="Times New Roman" w:cs="Times New Roman"/>
      <w:color w:val="000000"/>
      <w:sz w:val="24"/>
      <w:lang w:eastAsia="pl-PL"/>
    </w:rPr>
  </w:style>
  <w:style w:type="paragraph" w:styleId="Nagwek1">
    <w:name w:val="heading 1"/>
    <w:basedOn w:val="Normalny"/>
    <w:next w:val="Normalny"/>
    <w:link w:val="Nagwek1Znak"/>
    <w:qFormat/>
    <w:rsid w:val="00C203C1"/>
    <w:pPr>
      <w:keepNext/>
      <w:spacing w:after="0" w:line="240" w:lineRule="auto"/>
      <w:ind w:left="0" w:firstLine="0"/>
      <w:jc w:val="center"/>
      <w:outlineLvl w:val="0"/>
    </w:pPr>
    <w:rPr>
      <w:rFonts w:ascii="Calibri" w:hAnsi="Calibri"/>
      <w:b/>
      <w:color w:val="auto"/>
      <w:kern w:val="0"/>
      <w:szCs w:val="24"/>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E3F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3FC1"/>
    <w:rPr>
      <w:rFonts w:ascii="Times New Roman" w:eastAsia="Times New Roman" w:hAnsi="Times New Roman" w:cs="Times New Roman"/>
      <w:color w:val="000000"/>
      <w:sz w:val="24"/>
      <w:lang w:eastAsia="pl-PL"/>
    </w:rPr>
  </w:style>
  <w:style w:type="paragraph" w:styleId="Stopka">
    <w:name w:val="footer"/>
    <w:basedOn w:val="Normalny"/>
    <w:link w:val="StopkaZnak"/>
    <w:uiPriority w:val="99"/>
    <w:unhideWhenUsed/>
    <w:rsid w:val="006E3F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3FC1"/>
    <w:rPr>
      <w:rFonts w:ascii="Times New Roman" w:eastAsia="Times New Roman" w:hAnsi="Times New Roman" w:cs="Times New Roman"/>
      <w:color w:val="000000"/>
      <w:sz w:val="24"/>
      <w:lang w:eastAsia="pl-P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4D68B4"/>
    <w:pPr>
      <w:ind w:left="720"/>
      <w:contextualSpacing/>
    </w:pPr>
  </w:style>
  <w:style w:type="paragraph" w:styleId="Tekstprzypisudolnego">
    <w:name w:val="footnote text"/>
    <w:basedOn w:val="Normalny"/>
    <w:link w:val="TekstprzypisudolnegoZnak"/>
    <w:uiPriority w:val="99"/>
    <w:unhideWhenUsed/>
    <w:rsid w:val="00D75B1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D75B1B"/>
    <w:rPr>
      <w:rFonts w:ascii="Times New Roman" w:eastAsia="Times New Roman" w:hAnsi="Times New Roman" w:cs="Times New Roman"/>
      <w:color w:val="000000"/>
      <w:sz w:val="20"/>
      <w:szCs w:val="20"/>
      <w:lang w:eastAsia="pl-PL"/>
    </w:rPr>
  </w:style>
  <w:style w:type="character" w:styleId="Odwoanieprzypisudolnego">
    <w:name w:val="footnote reference"/>
    <w:basedOn w:val="Domylnaczcionkaakapitu"/>
    <w:uiPriority w:val="99"/>
    <w:semiHidden/>
    <w:unhideWhenUsed/>
    <w:rsid w:val="00D75B1B"/>
    <w:rPr>
      <w:vertAlign w:val="superscript"/>
    </w:rPr>
  </w:style>
  <w:style w:type="paragraph" w:customStyle="1" w:styleId="ARTartustawynprozporzdzenia">
    <w:name w:val="ART(§) – art. ustawy (§ np. rozporządzenia)"/>
    <w:uiPriority w:val="11"/>
    <w:qFormat/>
    <w:rsid w:val="00AA7441"/>
    <w:pPr>
      <w:suppressAutoHyphens/>
      <w:autoSpaceDE w:val="0"/>
      <w:autoSpaceDN w:val="0"/>
      <w:adjustRightInd w:val="0"/>
      <w:spacing w:before="120" w:after="0" w:line="360" w:lineRule="auto"/>
      <w:ind w:firstLine="510"/>
      <w:jc w:val="both"/>
    </w:pPr>
    <w:rPr>
      <w:rFonts w:ascii="Times" w:eastAsiaTheme="minorEastAsia" w:hAnsi="Times" w:cs="Arial"/>
      <w:kern w:val="0"/>
      <w:sz w:val="24"/>
      <w:szCs w:val="20"/>
      <w:lang w:eastAsia="pl-PL"/>
      <w14:ligatures w14:val="none"/>
    </w:rPr>
  </w:style>
  <w:style w:type="character" w:customStyle="1" w:styleId="Nagwek1Znak">
    <w:name w:val="Nagłówek 1 Znak"/>
    <w:basedOn w:val="Domylnaczcionkaakapitu"/>
    <w:link w:val="Nagwek1"/>
    <w:rsid w:val="00C203C1"/>
    <w:rPr>
      <w:rFonts w:ascii="Calibri" w:eastAsia="Times New Roman" w:hAnsi="Calibri" w:cs="Times New Roman"/>
      <w:b/>
      <w:kern w:val="0"/>
      <w:sz w:val="24"/>
      <w:szCs w:val="24"/>
      <w:lang w:eastAsia="pl-PL"/>
      <w14:ligatures w14:val="none"/>
    </w:rPr>
  </w:style>
  <w:style w:type="character" w:styleId="Tekstzastpczy">
    <w:name w:val="Placeholder Text"/>
    <w:basedOn w:val="Domylnaczcionkaakapitu"/>
    <w:uiPriority w:val="99"/>
    <w:semiHidden/>
    <w:rsid w:val="00C203C1"/>
    <w:rPr>
      <w:color w:val="808080"/>
    </w:rPr>
  </w:style>
  <w:style w:type="character" w:styleId="Odwoaniedokomentarza">
    <w:name w:val="annotation reference"/>
    <w:basedOn w:val="Domylnaczcionkaakapitu"/>
    <w:uiPriority w:val="99"/>
    <w:unhideWhenUsed/>
    <w:qFormat/>
    <w:rsid w:val="00C203C1"/>
    <w:rPr>
      <w:sz w:val="16"/>
      <w:szCs w:val="16"/>
    </w:rPr>
  </w:style>
  <w:style w:type="paragraph" w:styleId="Tekstkomentarza">
    <w:name w:val="annotation text"/>
    <w:basedOn w:val="Normalny"/>
    <w:link w:val="TekstkomentarzaZnak"/>
    <w:uiPriority w:val="99"/>
    <w:unhideWhenUsed/>
    <w:qFormat/>
    <w:rsid w:val="00C203C1"/>
    <w:pPr>
      <w:spacing w:after="0" w:line="240" w:lineRule="auto"/>
      <w:ind w:left="357" w:hanging="357"/>
    </w:pPr>
    <w:rPr>
      <w:rFonts w:ascii="Calibri" w:hAnsi="Calibri"/>
      <w:color w:val="auto"/>
      <w:kern w:val="0"/>
      <w:sz w:val="20"/>
      <w:szCs w:val="20"/>
      <w14:ligatures w14:val="none"/>
    </w:rPr>
  </w:style>
  <w:style w:type="character" w:customStyle="1" w:styleId="TekstkomentarzaZnak">
    <w:name w:val="Tekst komentarza Znak"/>
    <w:basedOn w:val="Domylnaczcionkaakapitu"/>
    <w:link w:val="Tekstkomentarza"/>
    <w:uiPriority w:val="99"/>
    <w:rsid w:val="00C203C1"/>
    <w:rPr>
      <w:rFonts w:ascii="Calibri" w:eastAsia="Times New Roman" w:hAnsi="Calibri" w:cs="Times New Roman"/>
      <w:kern w:val="0"/>
      <w:sz w:val="20"/>
      <w:szCs w:val="20"/>
      <w:lang w:eastAsia="pl-PL"/>
      <w14:ligatures w14:val="none"/>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C203C1"/>
    <w:rPr>
      <w:rFonts w:ascii="Times New Roman" w:eastAsia="Times New Roman" w:hAnsi="Times New Roman" w:cs="Times New Roman"/>
      <w:color w:val="000000"/>
      <w:sz w:val="24"/>
      <w:lang w:eastAsia="pl-PL"/>
    </w:rPr>
  </w:style>
  <w:style w:type="paragraph" w:styleId="Tekstpodstawowy">
    <w:name w:val="Body Text"/>
    <w:basedOn w:val="Normalny"/>
    <w:link w:val="TekstpodstawowyZnak"/>
    <w:uiPriority w:val="99"/>
    <w:rsid w:val="00C203C1"/>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5783"/>
        <w:tab w:val="left" w:pos="6123"/>
        <w:tab w:val="left" w:pos="6463"/>
        <w:tab w:val="left" w:pos="6803"/>
        <w:tab w:val="left" w:pos="7087"/>
      </w:tabs>
      <w:autoSpaceDE w:val="0"/>
      <w:autoSpaceDN w:val="0"/>
      <w:adjustRightInd w:val="0"/>
      <w:spacing w:before="120" w:after="0" w:line="254" w:lineRule="atLeast"/>
      <w:ind w:left="357" w:hanging="357"/>
    </w:pPr>
    <w:rPr>
      <w:color w:val="auto"/>
      <w:kern w:val="0"/>
      <w:sz w:val="19"/>
      <w:szCs w:val="19"/>
      <w14:ligatures w14:val="none"/>
    </w:rPr>
  </w:style>
  <w:style w:type="character" w:customStyle="1" w:styleId="TekstpodstawowyZnak">
    <w:name w:val="Tekst podstawowy Znak"/>
    <w:basedOn w:val="Domylnaczcionkaakapitu"/>
    <w:link w:val="Tekstpodstawowy"/>
    <w:uiPriority w:val="99"/>
    <w:rsid w:val="00C203C1"/>
    <w:rPr>
      <w:rFonts w:ascii="Times New Roman" w:eastAsia="Times New Roman" w:hAnsi="Times New Roman" w:cs="Times New Roman"/>
      <w:kern w:val="0"/>
      <w:sz w:val="19"/>
      <w:szCs w:val="19"/>
      <w:lang w:eastAsia="pl-PL"/>
      <w14:ligatures w14:val="none"/>
    </w:rPr>
  </w:style>
  <w:style w:type="paragraph" w:customStyle="1" w:styleId="Tekstpodstawowy31">
    <w:name w:val="Tekst podstawowy 31"/>
    <w:basedOn w:val="Normalny"/>
    <w:rsid w:val="00C203C1"/>
    <w:pPr>
      <w:suppressAutoHyphens/>
      <w:spacing w:after="120" w:line="240" w:lineRule="auto"/>
      <w:ind w:left="0" w:firstLine="0"/>
      <w:jc w:val="left"/>
    </w:pPr>
    <w:rPr>
      <w:rFonts w:cs="Garamond"/>
      <w:color w:val="auto"/>
      <w:kern w:val="0"/>
      <w:sz w:val="16"/>
      <w:szCs w:val="16"/>
      <w:lang w:eastAsia="ar-SA"/>
      <w14:ligatures w14:val="none"/>
    </w:rPr>
  </w:style>
  <w:style w:type="character" w:customStyle="1" w:styleId="teksttreci2">
    <w:name w:val="teksttreci2"/>
    <w:basedOn w:val="Domylnaczcionkaakapitu"/>
    <w:qFormat/>
    <w:rsid w:val="00F867DD"/>
  </w:style>
  <w:style w:type="character" w:customStyle="1" w:styleId="markedcontent">
    <w:name w:val="markedcontent"/>
    <w:basedOn w:val="Domylnaczcionkaakapitu"/>
    <w:rsid w:val="00F867DD"/>
  </w:style>
  <w:style w:type="paragraph" w:styleId="NormalnyWeb">
    <w:name w:val="Normal (Web)"/>
    <w:basedOn w:val="Normalny"/>
    <w:rsid w:val="00B362C7"/>
    <w:pPr>
      <w:spacing w:before="100" w:beforeAutospacing="1" w:after="100" w:afterAutospacing="1" w:line="240" w:lineRule="auto"/>
      <w:ind w:left="0" w:firstLine="0"/>
      <w:jc w:val="left"/>
    </w:pPr>
    <w:rPr>
      <w:color w:val="auto"/>
      <w:kern w:val="0"/>
      <w:szCs w:val="24"/>
      <w14:ligatures w14:val="none"/>
    </w:rPr>
  </w:style>
  <w:style w:type="character" w:styleId="Hipercze">
    <w:name w:val="Hyperlink"/>
    <w:rsid w:val="00B362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zbk.kedzierzynkozle.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F7AD4-287A-4FFA-804C-AA35401D9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832</Words>
  <Characters>4992</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 Momot</dc:creator>
  <cp:keywords/>
  <dc:description/>
  <cp:lastModifiedBy>admin</cp:lastModifiedBy>
  <cp:revision>3</cp:revision>
  <cp:lastPrinted>2024-11-15T12:11:00Z</cp:lastPrinted>
  <dcterms:created xsi:type="dcterms:W3CDTF">2024-12-31T12:06:00Z</dcterms:created>
  <dcterms:modified xsi:type="dcterms:W3CDTF">2024-12-31T12:07:00Z</dcterms:modified>
</cp:coreProperties>
</file>